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0D1A" w:rsidRDefault="00220D1A" w:rsidP="00220D1A">
      <w:pPr>
        <w:pStyle w:val="Default"/>
      </w:pPr>
    </w:p>
    <w:p w:rsidR="000F774B" w:rsidRDefault="00220D1A" w:rsidP="00220D1A">
      <w:pPr>
        <w:pStyle w:val="Default"/>
        <w:rPr>
          <w:color w:val="15355C"/>
          <w:sz w:val="52"/>
          <w:szCs w:val="52"/>
        </w:rPr>
      </w:pPr>
      <w:r w:rsidRPr="000F774B">
        <w:rPr>
          <w:b/>
        </w:rPr>
        <w:t xml:space="preserve"> </w:t>
      </w:r>
      <w:r w:rsidRPr="000F774B">
        <w:rPr>
          <w:b/>
          <w:color w:val="15355C"/>
          <w:sz w:val="52"/>
          <w:szCs w:val="52"/>
        </w:rPr>
        <w:t xml:space="preserve">Effects of an HOV-2 to HOT-3 Conversion on Traveler Behavior: </w:t>
      </w:r>
    </w:p>
    <w:p w:rsidR="000F774B" w:rsidRDefault="000F774B" w:rsidP="00220D1A">
      <w:pPr>
        <w:pStyle w:val="Default"/>
        <w:rPr>
          <w:color w:val="15355C"/>
          <w:sz w:val="52"/>
          <w:szCs w:val="52"/>
        </w:rPr>
      </w:pPr>
    </w:p>
    <w:p w:rsidR="00220D1A" w:rsidRPr="000F774B" w:rsidRDefault="00220D1A" w:rsidP="00220D1A">
      <w:pPr>
        <w:pStyle w:val="Default"/>
        <w:rPr>
          <w:i/>
          <w:sz w:val="52"/>
          <w:szCs w:val="52"/>
        </w:rPr>
      </w:pPr>
      <w:r w:rsidRPr="000F774B">
        <w:rPr>
          <w:i/>
          <w:color w:val="15355C"/>
          <w:sz w:val="52"/>
          <w:szCs w:val="52"/>
        </w:rPr>
        <w:t xml:space="preserve">Evidence from a Panel Study of the I-85 Corridor in Atlanta  </w:t>
      </w:r>
    </w:p>
    <w:p w:rsidR="00220D1A" w:rsidRDefault="00220D1A" w:rsidP="00220D1A">
      <w:pPr>
        <w:pStyle w:val="Default"/>
        <w:rPr>
          <w:rFonts w:ascii="Arial" w:hAnsi="Arial" w:cs="Arial"/>
          <w:sz w:val="22"/>
          <w:szCs w:val="22"/>
        </w:rPr>
      </w:pPr>
    </w:p>
    <w:p w:rsidR="00220D1A" w:rsidRDefault="00220D1A" w:rsidP="00220D1A">
      <w:pPr>
        <w:pStyle w:val="Default"/>
        <w:rPr>
          <w:rFonts w:ascii="Arial" w:hAnsi="Arial" w:cs="Arial"/>
          <w:sz w:val="22"/>
          <w:szCs w:val="22"/>
        </w:rPr>
      </w:pPr>
    </w:p>
    <w:p w:rsidR="00220D1A" w:rsidRPr="00DD007B" w:rsidRDefault="00220D1A" w:rsidP="00220D1A">
      <w:pPr>
        <w:pStyle w:val="Default"/>
        <w:rPr>
          <w:rFonts w:ascii="Arial" w:hAnsi="Arial" w:cs="Arial"/>
          <w:b/>
          <w:sz w:val="22"/>
          <w:szCs w:val="22"/>
        </w:rPr>
      </w:pPr>
      <w:r w:rsidRPr="00DD007B">
        <w:rPr>
          <w:rFonts w:ascii="Arial" w:hAnsi="Arial" w:cs="Arial"/>
          <w:b/>
          <w:sz w:val="22"/>
          <w:szCs w:val="22"/>
        </w:rPr>
        <w:t xml:space="preserve">Report for Federal Highway Administration </w:t>
      </w:r>
    </w:p>
    <w:p w:rsidR="00220D1A" w:rsidRPr="00DD007B" w:rsidRDefault="00220D1A" w:rsidP="00220D1A">
      <w:pPr>
        <w:pStyle w:val="Default"/>
        <w:rPr>
          <w:rFonts w:ascii="Arial" w:hAnsi="Arial" w:cs="Arial"/>
          <w:b/>
          <w:sz w:val="22"/>
          <w:szCs w:val="22"/>
        </w:rPr>
      </w:pPr>
    </w:p>
    <w:p w:rsidR="00220D1A" w:rsidRPr="00DD007B" w:rsidRDefault="00FE12CC" w:rsidP="00220D1A">
      <w:pPr>
        <w:pStyle w:val="Default"/>
        <w:rPr>
          <w:rFonts w:ascii="Arial" w:hAnsi="Arial" w:cs="Arial"/>
          <w:b/>
          <w:sz w:val="22"/>
          <w:szCs w:val="22"/>
        </w:rPr>
      </w:pPr>
      <w:r w:rsidRPr="00DD007B">
        <w:rPr>
          <w:rFonts w:ascii="Arial" w:hAnsi="Arial" w:cs="Arial"/>
          <w:b/>
          <w:sz w:val="22"/>
          <w:szCs w:val="22"/>
        </w:rPr>
        <w:t>April 11</w:t>
      </w:r>
      <w:r w:rsidR="00220D1A" w:rsidRPr="00DD007B">
        <w:rPr>
          <w:rFonts w:ascii="Arial" w:hAnsi="Arial" w:cs="Arial"/>
          <w:b/>
          <w:sz w:val="22"/>
          <w:szCs w:val="22"/>
        </w:rPr>
        <w:t>, 201</w:t>
      </w:r>
      <w:r w:rsidRPr="00DD007B">
        <w:rPr>
          <w:rFonts w:ascii="Arial" w:hAnsi="Arial" w:cs="Arial"/>
          <w:b/>
          <w:sz w:val="22"/>
          <w:szCs w:val="22"/>
        </w:rPr>
        <w:t>4</w:t>
      </w:r>
      <w:r w:rsidR="00220D1A" w:rsidRPr="00DD007B">
        <w:rPr>
          <w:rFonts w:ascii="Arial" w:hAnsi="Arial" w:cs="Arial"/>
          <w:b/>
          <w:sz w:val="22"/>
          <w:szCs w:val="22"/>
        </w:rPr>
        <w:t xml:space="preserve">  </w:t>
      </w:r>
    </w:p>
    <w:p w:rsidR="00DD007B" w:rsidRDefault="00DD007B">
      <w:pPr>
        <w:rPr>
          <w:rFonts w:ascii="Arial" w:hAnsi="Arial" w:cs="Arial"/>
        </w:rPr>
      </w:pPr>
    </w:p>
    <w:p w:rsidR="00DD007B" w:rsidRPr="00DD007B" w:rsidRDefault="00DD007B" w:rsidP="00DD007B">
      <w:pPr>
        <w:rPr>
          <w:rFonts w:ascii="Arial" w:hAnsi="Arial" w:cs="Arial"/>
        </w:rPr>
      </w:pPr>
    </w:p>
    <w:p w:rsidR="00DD007B" w:rsidRPr="00DD007B" w:rsidRDefault="00DD007B" w:rsidP="00DD007B">
      <w:pPr>
        <w:rPr>
          <w:rFonts w:ascii="Arial" w:hAnsi="Arial" w:cs="Arial"/>
        </w:rPr>
      </w:pPr>
    </w:p>
    <w:p w:rsidR="00DD007B" w:rsidRPr="00DD007B" w:rsidRDefault="00DD007B" w:rsidP="00DD007B">
      <w:pPr>
        <w:rPr>
          <w:rFonts w:ascii="Arial" w:hAnsi="Arial" w:cs="Arial"/>
        </w:rPr>
      </w:pPr>
    </w:p>
    <w:p w:rsidR="00DD007B" w:rsidRPr="00DD007B" w:rsidRDefault="00DD007B" w:rsidP="00DD007B">
      <w:pPr>
        <w:rPr>
          <w:rFonts w:ascii="Arial" w:hAnsi="Arial" w:cs="Arial"/>
        </w:rPr>
      </w:pPr>
    </w:p>
    <w:p w:rsidR="00DD007B" w:rsidRDefault="00DD007B" w:rsidP="00DD007B">
      <w:pPr>
        <w:tabs>
          <w:tab w:val="left" w:pos="3416"/>
        </w:tabs>
        <w:rPr>
          <w:rFonts w:ascii="Arial" w:hAnsi="Arial" w:cs="Arial"/>
        </w:rPr>
      </w:pPr>
      <w:r>
        <w:rPr>
          <w:rFonts w:ascii="Arial" w:hAnsi="Arial" w:cs="Arial"/>
        </w:rPr>
        <w:tab/>
      </w:r>
      <w:bookmarkStart w:id="0" w:name="_GoBack"/>
      <w:bookmarkEnd w:id="0"/>
    </w:p>
    <w:p w:rsidR="00DD007B" w:rsidRDefault="00DD007B" w:rsidP="00DD007B">
      <w:pPr>
        <w:rPr>
          <w:rFonts w:ascii="Arial" w:hAnsi="Arial" w:cs="Arial"/>
        </w:rPr>
      </w:pPr>
    </w:p>
    <w:p w:rsidR="00C30AFD" w:rsidRPr="00DD007B" w:rsidRDefault="00C30AFD" w:rsidP="00DD007B">
      <w:pPr>
        <w:rPr>
          <w:rFonts w:ascii="Arial" w:hAnsi="Arial" w:cs="Arial"/>
        </w:rPr>
        <w:sectPr w:rsidR="00C30AFD" w:rsidRPr="00DD007B">
          <w:footerReference w:type="default" r:id="rId9"/>
          <w:pgSz w:w="12240" w:h="15840"/>
          <w:pgMar w:top="1440" w:right="1440" w:bottom="1440" w:left="1440" w:header="720" w:footer="720" w:gutter="0"/>
          <w:cols w:space="720"/>
          <w:docGrid w:linePitch="360"/>
        </w:sectPr>
      </w:pPr>
    </w:p>
    <w:tbl>
      <w:tblPr>
        <w:tblW w:w="10080" w:type="dxa"/>
        <w:tblInd w:w="-162" w:type="dxa"/>
        <w:tblLayout w:type="fixed"/>
        <w:tblLook w:val="0000" w:firstRow="0" w:lastRow="0" w:firstColumn="0" w:lastColumn="0" w:noHBand="0" w:noVBand="0"/>
      </w:tblPr>
      <w:tblGrid>
        <w:gridCol w:w="1524"/>
        <w:gridCol w:w="1363"/>
        <w:gridCol w:w="138"/>
        <w:gridCol w:w="345"/>
        <w:gridCol w:w="1199"/>
        <w:gridCol w:w="1523"/>
        <w:gridCol w:w="766"/>
        <w:gridCol w:w="343"/>
        <w:gridCol w:w="293"/>
        <w:gridCol w:w="2586"/>
      </w:tblGrid>
      <w:tr w:rsidR="00E2235A" w:rsidTr="00B7487A">
        <w:trPr>
          <w:cantSplit/>
        </w:trPr>
        <w:tc>
          <w:tcPr>
            <w:tcW w:w="6858" w:type="dxa"/>
            <w:gridSpan w:val="7"/>
            <w:tcBorders>
              <w:top w:val="single" w:sz="6" w:space="0" w:color="auto"/>
              <w:left w:val="single" w:sz="6" w:space="0" w:color="auto"/>
              <w:bottom w:val="single" w:sz="6" w:space="0" w:color="auto"/>
              <w:right w:val="single" w:sz="6" w:space="0" w:color="auto"/>
            </w:tcBorders>
          </w:tcPr>
          <w:p w:rsidR="00E2235A" w:rsidRDefault="00E2235A" w:rsidP="00B7487A">
            <w:pPr>
              <w:pStyle w:val="ReportDocPage"/>
            </w:pPr>
            <w:r>
              <w:lastRenderedPageBreak/>
              <w:t>REPORT DOCUMENTATION PAGE</w:t>
            </w: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ormOMBNo"/>
            </w:pPr>
            <w:r>
              <w:t>Form Approved</w:t>
            </w:r>
          </w:p>
          <w:p w:rsidR="00E2235A" w:rsidRDefault="00E2235A" w:rsidP="00B7487A">
            <w:pPr>
              <w:pStyle w:val="FormOMBNo"/>
            </w:pPr>
            <w:r>
              <w:t>OMB No. 0704-0188</w:t>
            </w:r>
          </w:p>
        </w:tc>
      </w:tr>
      <w:tr w:rsidR="00E2235A" w:rsidTr="00B7487A">
        <w:trPr>
          <w:cantSplit/>
        </w:trPr>
        <w:tc>
          <w:tcPr>
            <w:tcW w:w="10080" w:type="dxa"/>
            <w:gridSpan w:val="10"/>
            <w:tcBorders>
              <w:top w:val="single" w:sz="6" w:space="0" w:color="auto"/>
              <w:left w:val="single" w:sz="6" w:space="0" w:color="auto"/>
              <w:bottom w:val="single" w:sz="6" w:space="0" w:color="auto"/>
              <w:right w:val="single" w:sz="6" w:space="0" w:color="auto"/>
            </w:tcBorders>
          </w:tcPr>
          <w:p w:rsidR="00E2235A" w:rsidRDefault="00E2235A" w:rsidP="00B7487A">
            <w:pPr>
              <w:pStyle w:val="IntroPara"/>
            </w:pPr>
            <w:r>
              <w:t xml:space="preserve">Public reporting burden for this collection of information is estimated to average 1 hour per response, including the time for reviewing instructions, searching existing data sources, gathering and maintaining the data needed, and completing and reviewing this collection of information.  Send comments regarding this burden estimate or any other aspect of this collection of information, including suggestions for reducing this burden to Department of Defense, Washington Headquarters Services, Directorate for Information Operations and Reports (0704-0188), 1215 Jefferson Davis Highway, Suite 1204, Arlington, VA  22202-4302.  Respondents should be aware that notwithstanding any other provision of law, no person shall be subject to any penalty for failing to comply with a collection of information if it does not display a currently valid OMB control number.  </w:t>
            </w:r>
            <w:r>
              <w:rPr>
                <w:b/>
                <w:bCs/>
              </w:rPr>
              <w:t>PLEASE DO NOT RETURN YOUR FORM TO THE ABOVE ADDRESS.</w:t>
            </w:r>
          </w:p>
        </w:tc>
      </w:tr>
      <w:tr w:rsidR="00E2235A" w:rsidTr="00B7487A">
        <w:trPr>
          <w:cantSplit/>
          <w:trHeight w:hRule="exact" w:val="420"/>
        </w:trPr>
        <w:tc>
          <w:tcPr>
            <w:tcW w:w="2887" w:type="dxa"/>
            <w:gridSpan w:val="2"/>
            <w:tcBorders>
              <w:top w:val="single" w:sz="6" w:space="0" w:color="auto"/>
              <w:left w:val="single" w:sz="6" w:space="0" w:color="auto"/>
              <w:bottom w:val="single" w:sz="6" w:space="0" w:color="auto"/>
              <w:right w:val="single" w:sz="6" w:space="0" w:color="auto"/>
            </w:tcBorders>
          </w:tcPr>
          <w:p w:rsidR="00E2235A" w:rsidRDefault="00E2235A" w:rsidP="00B7487A">
            <w:pPr>
              <w:pStyle w:val="DateTR"/>
            </w:pPr>
            <w:r>
              <w:rPr>
                <w:rStyle w:val="CellHead"/>
              </w:rPr>
              <w:t xml:space="preserve">1. REPORT DATE </w:t>
            </w:r>
            <w:r>
              <w:rPr>
                <w:rStyle w:val="CellHead"/>
                <w:i/>
                <w:iCs/>
              </w:rPr>
              <w:t>(DD-MM-YYYY)</w:t>
            </w:r>
          </w:p>
          <w:p w:rsidR="00E2235A" w:rsidRDefault="005E5114" w:rsidP="005E5114">
            <w:pPr>
              <w:pStyle w:val="ReportDate"/>
            </w:pPr>
            <w:bookmarkStart w:id="1" w:name="Block1"/>
            <w:bookmarkEnd w:id="1"/>
            <w:r>
              <w:t>04</w:t>
            </w:r>
            <w:r w:rsidR="00E2235A">
              <w:t>-</w:t>
            </w:r>
            <w:r>
              <w:t>11</w:t>
            </w:r>
            <w:r w:rsidR="00E2235A">
              <w:t>-2014</w:t>
            </w:r>
          </w:p>
        </w:tc>
        <w:tc>
          <w:tcPr>
            <w:tcW w:w="3971" w:type="dxa"/>
            <w:gridSpan w:val="5"/>
            <w:tcBorders>
              <w:top w:val="single" w:sz="6" w:space="0" w:color="auto"/>
              <w:left w:val="single" w:sz="6" w:space="0" w:color="auto"/>
              <w:bottom w:val="single" w:sz="6" w:space="0" w:color="auto"/>
              <w:right w:val="single" w:sz="6" w:space="0" w:color="auto"/>
            </w:tcBorders>
          </w:tcPr>
          <w:p w:rsidR="00E2235A" w:rsidRDefault="00E2235A" w:rsidP="00B7487A">
            <w:pPr>
              <w:pStyle w:val="DateTR"/>
            </w:pPr>
            <w:r>
              <w:rPr>
                <w:rStyle w:val="CellHead"/>
              </w:rPr>
              <w:t>2. REPORT TYPE</w:t>
            </w:r>
          </w:p>
          <w:p w:rsidR="00E2235A" w:rsidRDefault="00E2235A" w:rsidP="00B7487A">
            <w:pPr>
              <w:pStyle w:val="RptType"/>
            </w:pPr>
            <w:bookmarkStart w:id="2" w:name="Block2"/>
            <w:bookmarkEnd w:id="2"/>
            <w:r>
              <w:t>Final</w:t>
            </w: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DateRange"/>
            </w:pPr>
            <w:r>
              <w:rPr>
                <w:rStyle w:val="CellHead"/>
              </w:rPr>
              <w:t xml:space="preserve">3. DATES COVERED </w:t>
            </w:r>
            <w:r>
              <w:rPr>
                <w:rStyle w:val="CellHead"/>
                <w:i/>
                <w:iCs/>
              </w:rPr>
              <w:t>(From - To)</w:t>
            </w:r>
          </w:p>
          <w:p w:rsidR="00E2235A" w:rsidRDefault="00E2235A" w:rsidP="00B7487A">
            <w:pPr>
              <w:pStyle w:val="DateRange"/>
            </w:pPr>
            <w:bookmarkStart w:id="3" w:name="Block3"/>
            <w:bookmarkEnd w:id="3"/>
            <w:r>
              <w:t xml:space="preserve"> 2010 – 2014</w:t>
            </w:r>
          </w:p>
        </w:tc>
      </w:tr>
      <w:tr w:rsidR="00E2235A" w:rsidTr="00B7487A">
        <w:trPr>
          <w:cantSplit/>
          <w:trHeight w:hRule="exact" w:val="460"/>
        </w:trPr>
        <w:tc>
          <w:tcPr>
            <w:tcW w:w="6858" w:type="dxa"/>
            <w:gridSpan w:val="7"/>
            <w:tcBorders>
              <w:top w:val="single" w:sz="6" w:space="0" w:color="auto"/>
              <w:left w:val="single" w:sz="6" w:space="0" w:color="auto"/>
            </w:tcBorders>
          </w:tcPr>
          <w:p w:rsidR="00E2235A" w:rsidRDefault="00E2235A" w:rsidP="00B7487A">
            <w:pPr>
              <w:rPr>
                <w:rStyle w:val="CellHead"/>
              </w:rPr>
            </w:pPr>
            <w:r>
              <w:rPr>
                <w:rStyle w:val="CellHead"/>
              </w:rPr>
              <w:t>4. TITLE AND SUBTITLE</w:t>
            </w:r>
          </w:p>
          <w:p w:rsidR="00E2235A" w:rsidRDefault="00E2235A" w:rsidP="00B7487A">
            <w:pPr>
              <w:rPr>
                <w:rStyle w:val="CellHead"/>
              </w:rPr>
            </w:pPr>
          </w:p>
          <w:p w:rsidR="00E2235A" w:rsidRDefault="00E2235A" w:rsidP="00B7487A">
            <w:pPr>
              <w:pStyle w:val="Blk4Title"/>
            </w:pPr>
            <w:bookmarkStart w:id="4" w:name="Block4a"/>
            <w:bookmarkEnd w:id="4"/>
          </w:p>
          <w:p w:rsidR="00E2235A" w:rsidRDefault="00E2235A" w:rsidP="00B7487A">
            <w:pPr>
              <w:pStyle w:val="Blk4Title"/>
            </w:pPr>
          </w:p>
          <w:p w:rsidR="00E2235A" w:rsidRDefault="00E2235A" w:rsidP="00B7487A">
            <w:pPr>
              <w:pStyle w:val="Blk4Title"/>
            </w:pPr>
          </w:p>
          <w:p w:rsidR="00E2235A" w:rsidRDefault="00E2235A" w:rsidP="00B7487A">
            <w:pPr>
              <w:pStyle w:val="Blk4Title"/>
            </w:pPr>
          </w:p>
          <w:p w:rsidR="00E2235A" w:rsidRDefault="00E2235A" w:rsidP="00B7487A">
            <w:pPr>
              <w:pStyle w:val="Blk4Title"/>
            </w:pPr>
          </w:p>
          <w:p w:rsidR="00E2235A" w:rsidRDefault="00E2235A" w:rsidP="00B7487A">
            <w:pPr>
              <w:pStyle w:val="Blk4Title"/>
            </w:pPr>
          </w:p>
          <w:p w:rsidR="00E2235A" w:rsidRDefault="00E2235A" w:rsidP="00B7487A">
            <w:pPr>
              <w:pStyle w:val="Blk4Title"/>
            </w:pPr>
          </w:p>
          <w:p w:rsidR="00E2235A" w:rsidRDefault="00E2235A" w:rsidP="00B7487A">
            <w:pPr>
              <w:pStyle w:val="Blk4Title"/>
            </w:pP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undBlk"/>
              <w:rPr>
                <w:rStyle w:val="CellHead"/>
              </w:rPr>
            </w:pPr>
            <w:r>
              <w:rPr>
                <w:rStyle w:val="CellHead"/>
              </w:rPr>
              <w:t>5a. CONTRACT NUMBER</w:t>
            </w:r>
          </w:p>
          <w:p w:rsidR="00E2235A" w:rsidRDefault="00E2235A" w:rsidP="00B7487A">
            <w:pPr>
              <w:pStyle w:val="ContractNum"/>
            </w:pPr>
            <w:bookmarkStart w:id="5" w:name="Block5a"/>
            <w:bookmarkEnd w:id="5"/>
          </w:p>
        </w:tc>
      </w:tr>
      <w:tr w:rsidR="00E2235A" w:rsidTr="00B7487A">
        <w:trPr>
          <w:cantSplit/>
          <w:trHeight w:hRule="exact" w:val="1158"/>
        </w:trPr>
        <w:tc>
          <w:tcPr>
            <w:tcW w:w="6858" w:type="dxa"/>
            <w:gridSpan w:val="7"/>
            <w:tcBorders>
              <w:left w:val="single" w:sz="6" w:space="0" w:color="auto"/>
            </w:tcBorders>
          </w:tcPr>
          <w:p w:rsidR="00E2235A" w:rsidRDefault="00E2235A" w:rsidP="00B7487A">
            <w:pPr>
              <w:pStyle w:val="RptType"/>
            </w:pPr>
            <w:bookmarkStart w:id="6" w:name="Block4b"/>
            <w:bookmarkEnd w:id="6"/>
          </w:p>
          <w:p w:rsidR="00E2235A" w:rsidRPr="00905DBC" w:rsidRDefault="00E2235A" w:rsidP="00B7487A">
            <w:pPr>
              <w:pStyle w:val="RptType"/>
            </w:pPr>
            <w:r w:rsidRPr="00AA2F97">
              <w:t xml:space="preserve">Effects of Full-Facility Variable Tolling on Traveler Behavior: </w:t>
            </w:r>
            <w:r w:rsidRPr="00AA2F97">
              <w:br/>
              <w:t xml:space="preserve">Evidence from a Panel Study of the </w:t>
            </w:r>
            <w:r w:rsidR="005E5114">
              <w:t>I-85</w:t>
            </w:r>
            <w:r w:rsidRPr="00AA2F97">
              <w:t xml:space="preserve"> Corridor in </w:t>
            </w:r>
            <w:r w:rsidR="005E5114">
              <w:t>Atlanta</w:t>
            </w:r>
          </w:p>
          <w:p w:rsidR="00E2235A" w:rsidRDefault="00E2235A" w:rsidP="00B7487A">
            <w:pPr>
              <w:pStyle w:val="RptType"/>
            </w:pP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undBlk"/>
              <w:rPr>
                <w:rStyle w:val="CellHead"/>
              </w:rPr>
            </w:pPr>
            <w:r>
              <w:rPr>
                <w:rStyle w:val="CellHead"/>
              </w:rPr>
              <w:t>5b. GRANT NUMBER</w:t>
            </w:r>
          </w:p>
          <w:p w:rsidR="00E2235A" w:rsidRDefault="00E2235A" w:rsidP="00B7487A">
            <w:pPr>
              <w:pStyle w:val="GrantNum"/>
            </w:pPr>
            <w:bookmarkStart w:id="7" w:name="Block5b"/>
            <w:bookmarkEnd w:id="7"/>
          </w:p>
        </w:tc>
      </w:tr>
      <w:tr w:rsidR="00E2235A" w:rsidTr="00B7487A">
        <w:trPr>
          <w:cantSplit/>
          <w:trHeight w:hRule="exact" w:val="348"/>
        </w:trPr>
        <w:tc>
          <w:tcPr>
            <w:tcW w:w="6858" w:type="dxa"/>
            <w:gridSpan w:val="7"/>
            <w:tcBorders>
              <w:top w:val="single" w:sz="6" w:space="0" w:color="auto"/>
              <w:left w:val="single" w:sz="6" w:space="0" w:color="auto"/>
            </w:tcBorders>
          </w:tcPr>
          <w:p w:rsidR="00E2235A" w:rsidRDefault="00E2235A" w:rsidP="00B7487A">
            <w:pPr>
              <w:rPr>
                <w:rStyle w:val="CellHead"/>
              </w:rPr>
            </w:pPr>
            <w:bookmarkStart w:id="8" w:name="Block4c"/>
            <w:bookmarkEnd w:id="8"/>
            <w:r>
              <w:rPr>
                <w:rStyle w:val="CellHead"/>
              </w:rPr>
              <w:t>6. AUTHOR(S)</w:t>
            </w:r>
          </w:p>
          <w:p w:rsidR="00E2235A" w:rsidRDefault="00E2235A" w:rsidP="00B7487A">
            <w:bookmarkStart w:id="9" w:name="Block6a"/>
            <w:bookmarkEnd w:id="9"/>
          </w:p>
          <w:p w:rsidR="00E2235A" w:rsidRDefault="00E2235A" w:rsidP="00B7487A"/>
          <w:p w:rsidR="00E2235A" w:rsidRDefault="00E2235A" w:rsidP="00B7487A"/>
          <w:p w:rsidR="00E2235A" w:rsidRDefault="00E2235A" w:rsidP="00B7487A">
            <w:pPr>
              <w:pStyle w:val="RptType"/>
            </w:pP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undBlk"/>
              <w:rPr>
                <w:rStyle w:val="CellHead"/>
              </w:rPr>
            </w:pPr>
            <w:r>
              <w:rPr>
                <w:rStyle w:val="CellHead"/>
              </w:rPr>
              <w:t>5c. PROGRAM ELEMENT NUMBER</w:t>
            </w:r>
          </w:p>
          <w:p w:rsidR="00E2235A" w:rsidRDefault="00E2235A" w:rsidP="00B7487A">
            <w:pPr>
              <w:pStyle w:val="ProgElemNum"/>
            </w:pPr>
            <w:bookmarkStart w:id="10" w:name="Block5c"/>
            <w:bookmarkEnd w:id="10"/>
          </w:p>
        </w:tc>
      </w:tr>
      <w:tr w:rsidR="00E2235A" w:rsidTr="00B7487A">
        <w:trPr>
          <w:cantSplit/>
          <w:trHeight w:hRule="exact" w:val="690"/>
        </w:trPr>
        <w:tc>
          <w:tcPr>
            <w:tcW w:w="6858" w:type="dxa"/>
            <w:gridSpan w:val="7"/>
            <w:tcBorders>
              <w:left w:val="single" w:sz="6" w:space="0" w:color="auto"/>
            </w:tcBorders>
          </w:tcPr>
          <w:p w:rsidR="00E2235A" w:rsidRDefault="005E5114" w:rsidP="00B7487A">
            <w:pPr>
              <w:pStyle w:val="RptType"/>
            </w:pPr>
            <w:r>
              <w:t xml:space="preserve">Petrella, Margaret; </w:t>
            </w:r>
            <w:r w:rsidR="00E2235A">
              <w:t>Puckett, Sean;</w:t>
            </w:r>
            <w:r>
              <w:t xml:space="preserve"> Peirce, Sean;</w:t>
            </w:r>
            <w:r w:rsidR="00E2235A">
              <w:t xml:space="preserve"> Minnice, Paul; Lappin, Jane</w:t>
            </w:r>
          </w:p>
          <w:p w:rsidR="00E2235A" w:rsidRDefault="00E2235A" w:rsidP="00B7487A">
            <w:bookmarkStart w:id="11" w:name="Block6c"/>
            <w:bookmarkEnd w:id="11"/>
          </w:p>
          <w:p w:rsidR="00E2235A" w:rsidRDefault="00E2235A" w:rsidP="00B7487A"/>
          <w:p w:rsidR="00E2235A" w:rsidRDefault="00E2235A" w:rsidP="00B7487A"/>
        </w:tc>
        <w:tc>
          <w:tcPr>
            <w:tcW w:w="3222" w:type="dxa"/>
            <w:gridSpan w:val="3"/>
            <w:tcBorders>
              <w:left w:val="single" w:sz="6" w:space="0" w:color="auto"/>
              <w:right w:val="single" w:sz="6" w:space="0" w:color="auto"/>
            </w:tcBorders>
          </w:tcPr>
          <w:p w:rsidR="00E2235A" w:rsidRDefault="00E2235A" w:rsidP="00B7487A">
            <w:pPr>
              <w:pStyle w:val="FundBlk"/>
              <w:rPr>
                <w:rStyle w:val="CellHead"/>
              </w:rPr>
            </w:pPr>
            <w:r>
              <w:rPr>
                <w:rStyle w:val="CellHead"/>
              </w:rPr>
              <w:t>5d. PROJECT NUMBER</w:t>
            </w:r>
          </w:p>
          <w:p w:rsidR="00E2235A" w:rsidRDefault="00E2235A" w:rsidP="00B7487A">
            <w:pPr>
              <w:pStyle w:val="ProjectNum"/>
            </w:pPr>
            <w:bookmarkStart w:id="12" w:name="Block5d"/>
            <w:bookmarkEnd w:id="12"/>
          </w:p>
        </w:tc>
      </w:tr>
      <w:tr w:rsidR="00E2235A" w:rsidTr="00B7487A">
        <w:trPr>
          <w:cantSplit/>
          <w:trHeight w:hRule="exact" w:val="717"/>
        </w:trPr>
        <w:tc>
          <w:tcPr>
            <w:tcW w:w="6858" w:type="dxa"/>
            <w:gridSpan w:val="7"/>
            <w:tcBorders>
              <w:left w:val="single" w:sz="6" w:space="0" w:color="auto"/>
              <w:right w:val="single" w:sz="6" w:space="0" w:color="auto"/>
            </w:tcBorders>
          </w:tcPr>
          <w:p w:rsidR="00E2235A" w:rsidRDefault="00E2235A" w:rsidP="00B7487A">
            <w:pPr>
              <w:pStyle w:val="PerfOrgBlk"/>
              <w:rPr>
                <w:rStyle w:val="CellHead"/>
              </w:rPr>
            </w:pPr>
            <w:bookmarkStart w:id="13" w:name="Block6b"/>
            <w:bookmarkEnd w:id="13"/>
            <w:r>
              <w:rPr>
                <w:rStyle w:val="CellHead"/>
              </w:rPr>
              <w:t>7. PERFORMING ORGANIZATION NAME(S) AND ADDRESS(ES)</w:t>
            </w:r>
          </w:p>
          <w:p w:rsidR="00E2235A" w:rsidRDefault="00E2235A" w:rsidP="00B7487A">
            <w:pPr>
              <w:pStyle w:val="PerfOrgBlk"/>
            </w:pPr>
          </w:p>
          <w:p w:rsidR="00E2235A" w:rsidRDefault="00E2235A" w:rsidP="00B7487A">
            <w:r>
              <w:rPr>
                <w:rStyle w:val="CellHead"/>
              </w:rPr>
              <w:t>AND ADDRESS(ES)</w:t>
            </w: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undBlk"/>
              <w:rPr>
                <w:rStyle w:val="CellHead"/>
              </w:rPr>
            </w:pPr>
            <w:r>
              <w:rPr>
                <w:rStyle w:val="CellHead"/>
              </w:rPr>
              <w:t>5e. TASK NUMBER</w:t>
            </w:r>
          </w:p>
          <w:p w:rsidR="00E2235A" w:rsidRDefault="00E2235A" w:rsidP="00B7487A">
            <w:pPr>
              <w:pStyle w:val="TaskNum"/>
            </w:pPr>
            <w:bookmarkStart w:id="14" w:name="Block5e"/>
            <w:bookmarkEnd w:id="14"/>
          </w:p>
        </w:tc>
      </w:tr>
      <w:tr w:rsidR="00E2235A" w:rsidTr="00B7487A">
        <w:trPr>
          <w:cantSplit/>
          <w:trHeight w:hRule="exact" w:val="807"/>
        </w:trPr>
        <w:tc>
          <w:tcPr>
            <w:tcW w:w="6858" w:type="dxa"/>
            <w:gridSpan w:val="7"/>
            <w:tcBorders>
              <w:left w:val="single" w:sz="6" w:space="0" w:color="auto"/>
              <w:bottom w:val="single" w:sz="6" w:space="0" w:color="auto"/>
            </w:tcBorders>
          </w:tcPr>
          <w:p w:rsidR="00E2235A" w:rsidRDefault="00E2235A" w:rsidP="00B7487A">
            <w:pPr>
              <w:pStyle w:val="PerfOrgBlk"/>
              <w:rPr>
                <w:rStyle w:val="PerfOrg"/>
                <w:rFonts w:eastAsiaTheme="majorEastAsia"/>
              </w:rPr>
            </w:pPr>
            <w:bookmarkStart w:id="15" w:name="Block6d"/>
            <w:bookmarkEnd w:id="15"/>
            <w:r>
              <w:rPr>
                <w:rStyle w:val="PerfOrg"/>
                <w:rFonts w:eastAsiaTheme="majorEastAsia"/>
              </w:rPr>
              <w:t>Volpe National Transportation Systems Center</w:t>
            </w:r>
            <w:r>
              <w:rPr>
                <w:rStyle w:val="PerfOrg"/>
                <w:rFonts w:eastAsiaTheme="majorEastAsia"/>
              </w:rPr>
              <w:br/>
              <w:t>Economic Analysis Division, RVT-21</w:t>
            </w:r>
            <w:r>
              <w:rPr>
                <w:rStyle w:val="PerfOrg"/>
                <w:rFonts w:eastAsiaTheme="majorEastAsia"/>
              </w:rPr>
              <w:br/>
              <w:t>55 Broadway, Cambridge, MA 02142</w:t>
            </w: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tc>
        <w:tc>
          <w:tcPr>
            <w:tcW w:w="3222" w:type="dxa"/>
            <w:gridSpan w:val="3"/>
            <w:tcBorders>
              <w:left w:val="single" w:sz="6" w:space="0" w:color="auto"/>
              <w:right w:val="single" w:sz="6" w:space="0" w:color="auto"/>
            </w:tcBorders>
          </w:tcPr>
          <w:p w:rsidR="00E2235A" w:rsidRDefault="00E2235A" w:rsidP="00B7487A">
            <w:pPr>
              <w:pStyle w:val="WorkUnitNum"/>
            </w:pPr>
            <w:r>
              <w:rPr>
                <w:rStyle w:val="CellHead"/>
              </w:rPr>
              <w:t>5f. WORK UNIT NUMBER</w:t>
            </w:r>
          </w:p>
          <w:p w:rsidR="00E2235A" w:rsidRDefault="00E2235A" w:rsidP="00B7487A">
            <w:pPr>
              <w:pStyle w:val="WorkUnitNum"/>
            </w:pPr>
            <w:bookmarkStart w:id="16" w:name="Block5f"/>
            <w:bookmarkEnd w:id="16"/>
          </w:p>
          <w:p w:rsidR="00E2235A" w:rsidRDefault="00E2235A" w:rsidP="00B7487A">
            <w:pPr>
              <w:pStyle w:val="WorkUnitNum"/>
            </w:pPr>
            <w:bookmarkStart w:id="17" w:name="Block5fa"/>
            <w:bookmarkEnd w:id="17"/>
          </w:p>
        </w:tc>
      </w:tr>
      <w:tr w:rsidR="00E2235A" w:rsidTr="00B7487A">
        <w:trPr>
          <w:cantSplit/>
          <w:trHeight w:hRule="exact" w:val="400"/>
        </w:trPr>
        <w:tc>
          <w:tcPr>
            <w:tcW w:w="6858" w:type="dxa"/>
            <w:gridSpan w:val="7"/>
            <w:tcBorders>
              <w:top w:val="single" w:sz="6" w:space="0" w:color="auto"/>
              <w:left w:val="single" w:sz="6" w:space="0" w:color="auto"/>
              <w:right w:val="single" w:sz="6" w:space="0" w:color="auto"/>
            </w:tcBorders>
          </w:tcPr>
          <w:p w:rsidR="00E2235A" w:rsidRDefault="00E2235A" w:rsidP="00B7487A">
            <w:pPr>
              <w:pStyle w:val="PerfOrgBlk"/>
            </w:pPr>
            <w:r>
              <w:rPr>
                <w:rStyle w:val="CellHead"/>
              </w:rPr>
              <w:t>9. SPONSORING / MONITORING AGENCY NAME(S) AND ADDRESS(ES)</w:t>
            </w:r>
          </w:p>
        </w:tc>
        <w:tc>
          <w:tcPr>
            <w:tcW w:w="3222" w:type="dxa"/>
            <w:gridSpan w:val="3"/>
            <w:tcBorders>
              <w:top w:val="single" w:sz="6" w:space="0" w:color="auto"/>
              <w:left w:val="nil"/>
              <w:right w:val="single" w:sz="6" w:space="0" w:color="auto"/>
            </w:tcBorders>
          </w:tcPr>
          <w:p w:rsidR="00E2235A" w:rsidRDefault="00E2235A" w:rsidP="00B7487A">
            <w:pPr>
              <w:pStyle w:val="PORptNum"/>
              <w:rPr>
                <w:rStyle w:val="CellHead"/>
              </w:rPr>
            </w:pPr>
            <w:r>
              <w:rPr>
                <w:rStyle w:val="CellHead"/>
              </w:rPr>
              <w:t xml:space="preserve">8. PERFORMING ORGANIZATION REPORT  </w:t>
            </w:r>
          </w:p>
          <w:p w:rsidR="00E2235A" w:rsidRDefault="00E2235A" w:rsidP="00B7487A">
            <w:pPr>
              <w:pStyle w:val="PORptNum"/>
            </w:pPr>
            <w:r>
              <w:rPr>
                <w:rStyle w:val="CellHead"/>
              </w:rPr>
              <w:t xml:space="preserve">    NUMBER</w:t>
            </w:r>
          </w:p>
        </w:tc>
      </w:tr>
      <w:tr w:rsidR="00E2235A" w:rsidTr="00B7487A">
        <w:trPr>
          <w:cantSplit/>
          <w:trHeight w:hRule="exact" w:val="297"/>
        </w:trPr>
        <w:tc>
          <w:tcPr>
            <w:tcW w:w="6858" w:type="dxa"/>
            <w:gridSpan w:val="7"/>
            <w:tcBorders>
              <w:left w:val="single" w:sz="6" w:space="0" w:color="auto"/>
              <w:right w:val="single" w:sz="6" w:space="0" w:color="auto"/>
            </w:tcBorders>
          </w:tcPr>
          <w:p w:rsidR="00E2235A" w:rsidRDefault="00E2235A" w:rsidP="00B7487A">
            <w:pPr>
              <w:pStyle w:val="PerfOrgBlk"/>
              <w:rPr>
                <w:rStyle w:val="PerfOrg"/>
                <w:rFonts w:eastAsiaTheme="majorEastAsia"/>
              </w:rPr>
            </w:pPr>
            <w:bookmarkStart w:id="18" w:name="Block7"/>
            <w:bookmarkEnd w:id="18"/>
            <w:r>
              <w:rPr>
                <w:rStyle w:val="PerfOrg"/>
                <w:rFonts w:eastAsiaTheme="majorEastAsia"/>
              </w:rPr>
              <w:t>Federal Highway Administration</w:t>
            </w:r>
          </w:p>
          <w:p w:rsidR="00E2235A" w:rsidRDefault="00E2235A" w:rsidP="00B7487A">
            <w:pPr>
              <w:pStyle w:val="PerfOrgBlk"/>
              <w:rPr>
                <w:rStyle w:val="PerfOrg"/>
                <w:rFonts w:eastAsiaTheme="majorEastAsia"/>
              </w:rPr>
            </w:pPr>
            <w:bookmarkStart w:id="19" w:name="Block72"/>
            <w:bookmarkEnd w:id="19"/>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tc>
        <w:tc>
          <w:tcPr>
            <w:tcW w:w="3222" w:type="dxa"/>
            <w:gridSpan w:val="3"/>
            <w:tcBorders>
              <w:left w:val="nil"/>
              <w:bottom w:val="single" w:sz="6" w:space="0" w:color="auto"/>
              <w:right w:val="single" w:sz="6" w:space="0" w:color="auto"/>
            </w:tcBorders>
          </w:tcPr>
          <w:p w:rsidR="00E2235A" w:rsidRDefault="00E2235A" w:rsidP="00B7487A">
            <w:pPr>
              <w:pStyle w:val="PORptNum"/>
            </w:pPr>
            <w:bookmarkStart w:id="20" w:name="Block8"/>
            <w:bookmarkEnd w:id="20"/>
          </w:p>
          <w:p w:rsidR="00E2235A" w:rsidRDefault="00E2235A" w:rsidP="00B7487A">
            <w:pPr>
              <w:pStyle w:val="PORptNum"/>
            </w:pPr>
          </w:p>
          <w:p w:rsidR="00E2235A" w:rsidRDefault="00E2235A" w:rsidP="00B7487A">
            <w:pPr>
              <w:pStyle w:val="PORptNum"/>
            </w:pPr>
            <w:bookmarkStart w:id="21" w:name="Block8a"/>
            <w:bookmarkEnd w:id="21"/>
          </w:p>
        </w:tc>
      </w:tr>
      <w:tr w:rsidR="00E2235A" w:rsidTr="00B7487A">
        <w:trPr>
          <w:cantSplit/>
        </w:trPr>
        <w:tc>
          <w:tcPr>
            <w:tcW w:w="6858" w:type="dxa"/>
            <w:gridSpan w:val="7"/>
            <w:tcBorders>
              <w:left w:val="single" w:sz="6" w:space="0" w:color="auto"/>
            </w:tcBorders>
          </w:tcPr>
          <w:p w:rsidR="00E2235A" w:rsidRDefault="00E2235A" w:rsidP="00B7487A">
            <w:pPr>
              <w:pStyle w:val="SpMoOrgBlk"/>
            </w:pPr>
          </w:p>
        </w:tc>
        <w:tc>
          <w:tcPr>
            <w:tcW w:w="3222" w:type="dxa"/>
            <w:gridSpan w:val="3"/>
            <w:tcBorders>
              <w:top w:val="single" w:sz="6" w:space="0" w:color="auto"/>
              <w:left w:val="nil"/>
              <w:right w:val="single" w:sz="6" w:space="0" w:color="auto"/>
            </w:tcBorders>
          </w:tcPr>
          <w:p w:rsidR="00E2235A" w:rsidRDefault="00E2235A" w:rsidP="00B7487A">
            <w:pPr>
              <w:pStyle w:val="SpMoRptNum"/>
            </w:pPr>
            <w:r>
              <w:rPr>
                <w:rStyle w:val="CellHead"/>
              </w:rPr>
              <w:t>10. SPONSOR/MONITOR’S ACRONYM(S)</w:t>
            </w:r>
          </w:p>
        </w:tc>
      </w:tr>
      <w:tr w:rsidR="00E2235A" w:rsidTr="00B7487A">
        <w:trPr>
          <w:cantSplit/>
          <w:trHeight w:hRule="exact" w:val="240"/>
        </w:trPr>
        <w:tc>
          <w:tcPr>
            <w:tcW w:w="6858" w:type="dxa"/>
            <w:gridSpan w:val="7"/>
            <w:vMerge w:val="restart"/>
            <w:tcBorders>
              <w:left w:val="single" w:sz="6" w:space="0" w:color="auto"/>
              <w:right w:val="single" w:sz="6" w:space="0" w:color="auto"/>
            </w:tcBorders>
          </w:tcPr>
          <w:p w:rsidR="00E2235A" w:rsidRDefault="00E2235A" w:rsidP="00B7487A">
            <w:pPr>
              <w:pStyle w:val="SpMoOrgBlk"/>
            </w:pPr>
            <w:bookmarkStart w:id="22" w:name="Block9aa"/>
            <w:bookmarkStart w:id="23" w:name="Block92aa"/>
            <w:bookmarkEnd w:id="22"/>
            <w:bookmarkEnd w:id="23"/>
          </w:p>
        </w:tc>
        <w:tc>
          <w:tcPr>
            <w:tcW w:w="3222" w:type="dxa"/>
            <w:gridSpan w:val="3"/>
            <w:tcBorders>
              <w:left w:val="single" w:sz="6" w:space="0" w:color="auto"/>
              <w:right w:val="single" w:sz="6" w:space="0" w:color="auto"/>
            </w:tcBorders>
          </w:tcPr>
          <w:p w:rsidR="00E2235A" w:rsidRDefault="00E2235A" w:rsidP="00B7487A">
            <w:pPr>
              <w:pStyle w:val="SpMoOrgAcro"/>
            </w:pPr>
            <w:bookmarkStart w:id="24" w:name="Block10"/>
            <w:bookmarkEnd w:id="24"/>
          </w:p>
        </w:tc>
      </w:tr>
      <w:tr w:rsidR="00E2235A" w:rsidTr="00B7487A">
        <w:trPr>
          <w:cantSplit/>
          <w:trHeight w:hRule="exact" w:val="68"/>
        </w:trPr>
        <w:tc>
          <w:tcPr>
            <w:tcW w:w="6858" w:type="dxa"/>
            <w:gridSpan w:val="7"/>
            <w:vMerge/>
            <w:tcBorders>
              <w:left w:val="single" w:sz="6" w:space="0" w:color="auto"/>
              <w:right w:val="single" w:sz="6" w:space="0" w:color="auto"/>
            </w:tcBorders>
          </w:tcPr>
          <w:p w:rsidR="00E2235A" w:rsidRDefault="00E2235A" w:rsidP="00B7487A">
            <w:pPr>
              <w:pStyle w:val="SpMoOrgBlk"/>
            </w:pPr>
            <w:bookmarkStart w:id="25" w:name="Block9a"/>
            <w:bookmarkStart w:id="26" w:name="Block92a"/>
            <w:bookmarkEnd w:id="25"/>
            <w:bookmarkEnd w:id="26"/>
          </w:p>
        </w:tc>
        <w:tc>
          <w:tcPr>
            <w:tcW w:w="3222" w:type="dxa"/>
            <w:gridSpan w:val="3"/>
            <w:tcBorders>
              <w:left w:val="single" w:sz="6" w:space="0" w:color="auto"/>
              <w:right w:val="single" w:sz="6" w:space="0" w:color="auto"/>
            </w:tcBorders>
          </w:tcPr>
          <w:p w:rsidR="00E2235A" w:rsidRDefault="00E2235A" w:rsidP="00B7487A">
            <w:pPr>
              <w:pStyle w:val="SpMoOrgAcro"/>
            </w:pPr>
          </w:p>
        </w:tc>
      </w:tr>
      <w:tr w:rsidR="00E2235A" w:rsidTr="00B7487A">
        <w:trPr>
          <w:cantSplit/>
          <w:trHeight w:hRule="exact" w:val="240"/>
        </w:trPr>
        <w:tc>
          <w:tcPr>
            <w:tcW w:w="6858" w:type="dxa"/>
            <w:gridSpan w:val="7"/>
            <w:vMerge/>
            <w:tcBorders>
              <w:left w:val="single" w:sz="6" w:space="0" w:color="auto"/>
              <w:bottom w:val="single" w:sz="6" w:space="0" w:color="auto"/>
              <w:right w:val="single" w:sz="6" w:space="0" w:color="auto"/>
            </w:tcBorders>
          </w:tcPr>
          <w:p w:rsidR="00E2235A" w:rsidRDefault="00E2235A" w:rsidP="00B7487A">
            <w:pPr>
              <w:pStyle w:val="SpMoOrgBlk"/>
            </w:pPr>
            <w:bookmarkStart w:id="27" w:name="Block9b"/>
            <w:bookmarkStart w:id="28" w:name="Block92b"/>
            <w:bookmarkEnd w:id="27"/>
            <w:bookmarkEnd w:id="28"/>
          </w:p>
        </w:tc>
        <w:tc>
          <w:tcPr>
            <w:tcW w:w="3222" w:type="dxa"/>
            <w:gridSpan w:val="3"/>
            <w:tcBorders>
              <w:top w:val="single" w:sz="6" w:space="0" w:color="auto"/>
              <w:left w:val="single" w:sz="6" w:space="0" w:color="auto"/>
              <w:right w:val="single" w:sz="6" w:space="0" w:color="auto"/>
            </w:tcBorders>
          </w:tcPr>
          <w:p w:rsidR="00E2235A" w:rsidRDefault="00E2235A" w:rsidP="00B7487A">
            <w:pPr>
              <w:pStyle w:val="SpMoRptNum"/>
            </w:pPr>
            <w:r>
              <w:rPr>
                <w:rStyle w:val="CellHead"/>
              </w:rPr>
              <w:t xml:space="preserve">11. SPONSOR/MONITOR’S REPORT </w:t>
            </w:r>
          </w:p>
        </w:tc>
      </w:tr>
      <w:tr w:rsidR="00E2235A" w:rsidTr="00B7487A">
        <w:trPr>
          <w:cantSplit/>
          <w:trHeight w:hRule="exact" w:val="456"/>
        </w:trPr>
        <w:tc>
          <w:tcPr>
            <w:tcW w:w="3370" w:type="dxa"/>
            <w:gridSpan w:val="4"/>
            <w:tcBorders>
              <w:top w:val="single" w:sz="6" w:space="0" w:color="auto"/>
              <w:left w:val="single" w:sz="6" w:space="0" w:color="auto"/>
              <w:bottom w:val="single" w:sz="6" w:space="0" w:color="auto"/>
              <w:right w:val="single" w:sz="6" w:space="0" w:color="auto"/>
            </w:tcBorders>
          </w:tcPr>
          <w:p w:rsidR="00E2235A" w:rsidRDefault="00E2235A" w:rsidP="00B7487A">
            <w:pPr>
              <w:pStyle w:val="DistribAvail"/>
              <w:rPr>
                <w:rStyle w:val="CellHead"/>
              </w:rPr>
            </w:pPr>
            <w:bookmarkStart w:id="29" w:name="Block9c"/>
            <w:bookmarkEnd w:id="29"/>
            <w:r>
              <w:rPr>
                <w:rStyle w:val="CellHead"/>
              </w:rPr>
              <w:t>12. DISTRIBUTION / AVAILABILITY STATEMENT</w:t>
            </w:r>
          </w:p>
          <w:p w:rsidR="00E2235A" w:rsidRDefault="00E2235A" w:rsidP="00B7487A">
            <w:pPr>
              <w:pStyle w:val="DistribAvail"/>
            </w:pPr>
            <w:bookmarkStart w:id="30" w:name="Block12"/>
            <w:bookmarkEnd w:id="30"/>
          </w:p>
          <w:p w:rsidR="00E2235A" w:rsidRDefault="00E2235A" w:rsidP="00B7487A">
            <w:pPr>
              <w:pStyle w:val="DistribAvail"/>
            </w:pPr>
          </w:p>
          <w:p w:rsidR="00E2235A" w:rsidRDefault="00E2235A" w:rsidP="00B7487A">
            <w:pPr>
              <w:pStyle w:val="DistribAvail"/>
            </w:pPr>
          </w:p>
          <w:p w:rsidR="00E2235A" w:rsidRDefault="00E2235A" w:rsidP="00B7487A">
            <w:pPr>
              <w:pStyle w:val="SpMoOrgBlk"/>
            </w:pPr>
          </w:p>
        </w:tc>
        <w:tc>
          <w:tcPr>
            <w:tcW w:w="3488" w:type="dxa"/>
            <w:gridSpan w:val="3"/>
            <w:tcBorders>
              <w:right w:val="single" w:sz="6" w:space="0" w:color="auto"/>
            </w:tcBorders>
          </w:tcPr>
          <w:p w:rsidR="00E2235A" w:rsidRDefault="00E2235A" w:rsidP="00B7487A">
            <w:pPr>
              <w:pStyle w:val="SpMoOrgBlk"/>
            </w:pPr>
            <w:bookmarkStart w:id="31" w:name="Block92c"/>
            <w:bookmarkEnd w:id="31"/>
          </w:p>
        </w:tc>
        <w:tc>
          <w:tcPr>
            <w:tcW w:w="3222" w:type="dxa"/>
            <w:gridSpan w:val="3"/>
            <w:tcBorders>
              <w:left w:val="nil"/>
              <w:right w:val="single" w:sz="6" w:space="0" w:color="auto"/>
            </w:tcBorders>
          </w:tcPr>
          <w:p w:rsidR="00E2235A" w:rsidRDefault="00E2235A" w:rsidP="00B7487A">
            <w:pPr>
              <w:pStyle w:val="SpMoRptNum"/>
            </w:pPr>
            <w:r>
              <w:rPr>
                <w:rStyle w:val="CellHead"/>
              </w:rPr>
              <w:t xml:space="preserve">      NUMBER(S)</w:t>
            </w:r>
          </w:p>
        </w:tc>
      </w:tr>
      <w:tr w:rsidR="00E2235A" w:rsidTr="00B7487A">
        <w:trPr>
          <w:cantSplit/>
          <w:trHeight w:hRule="exact" w:val="447"/>
        </w:trPr>
        <w:tc>
          <w:tcPr>
            <w:tcW w:w="3370" w:type="dxa"/>
            <w:gridSpan w:val="4"/>
            <w:tcBorders>
              <w:top w:val="single" w:sz="6" w:space="0" w:color="auto"/>
              <w:left w:val="single" w:sz="6" w:space="0" w:color="auto"/>
              <w:bottom w:val="single" w:sz="6" w:space="0" w:color="auto"/>
              <w:right w:val="single" w:sz="6" w:space="0" w:color="auto"/>
            </w:tcBorders>
          </w:tcPr>
          <w:p w:rsidR="00E2235A" w:rsidRDefault="00E2235A" w:rsidP="00B7487A">
            <w:pPr>
              <w:pStyle w:val="SuppNoteBlk"/>
              <w:rPr>
                <w:rStyle w:val="SupNotes"/>
              </w:rPr>
            </w:pPr>
            <w:bookmarkStart w:id="32" w:name="Block9d"/>
            <w:bookmarkEnd w:id="32"/>
            <w:r>
              <w:rPr>
                <w:rStyle w:val="CellHead"/>
              </w:rPr>
              <w:t>13. SUPPLEMENTARY NOTES</w:t>
            </w:r>
          </w:p>
          <w:p w:rsidR="00E2235A" w:rsidRDefault="00E2235A" w:rsidP="00B7487A">
            <w:pPr>
              <w:pStyle w:val="SpMoOrgBlk"/>
            </w:pPr>
          </w:p>
        </w:tc>
        <w:tc>
          <w:tcPr>
            <w:tcW w:w="3488" w:type="dxa"/>
            <w:gridSpan w:val="3"/>
            <w:tcBorders>
              <w:bottom w:val="single" w:sz="6" w:space="0" w:color="auto"/>
              <w:right w:val="single" w:sz="6" w:space="0" w:color="auto"/>
            </w:tcBorders>
          </w:tcPr>
          <w:p w:rsidR="00E2235A" w:rsidRDefault="00E2235A" w:rsidP="00B7487A">
            <w:pPr>
              <w:pStyle w:val="SpMoOrgBlk"/>
            </w:pPr>
            <w:bookmarkStart w:id="33" w:name="Block92d"/>
            <w:bookmarkEnd w:id="33"/>
          </w:p>
        </w:tc>
        <w:tc>
          <w:tcPr>
            <w:tcW w:w="3222" w:type="dxa"/>
            <w:gridSpan w:val="3"/>
            <w:tcBorders>
              <w:left w:val="nil"/>
              <w:bottom w:val="single" w:sz="6" w:space="0" w:color="auto"/>
              <w:right w:val="single" w:sz="6" w:space="0" w:color="auto"/>
            </w:tcBorders>
          </w:tcPr>
          <w:p w:rsidR="00E2235A" w:rsidRDefault="00E2235A" w:rsidP="00B7487A">
            <w:pPr>
              <w:pStyle w:val="SpMoRptNum"/>
            </w:pPr>
            <w:bookmarkStart w:id="34" w:name="Block11"/>
            <w:bookmarkEnd w:id="34"/>
          </w:p>
        </w:tc>
      </w:tr>
      <w:tr w:rsidR="00E2235A" w:rsidTr="008E5623">
        <w:trPr>
          <w:cantSplit/>
          <w:trHeight w:hRule="exact" w:val="5955"/>
        </w:trPr>
        <w:tc>
          <w:tcPr>
            <w:tcW w:w="10080" w:type="dxa"/>
            <w:gridSpan w:val="10"/>
            <w:tcBorders>
              <w:top w:val="single" w:sz="6" w:space="0" w:color="auto"/>
              <w:left w:val="single" w:sz="6" w:space="0" w:color="auto"/>
              <w:bottom w:val="single" w:sz="6" w:space="0" w:color="auto"/>
              <w:right w:val="single" w:sz="6" w:space="0" w:color="auto"/>
            </w:tcBorders>
          </w:tcPr>
          <w:p w:rsidR="00E2235A" w:rsidRDefault="00E2235A" w:rsidP="00B7487A">
            <w:pPr>
              <w:pStyle w:val="Abstract"/>
            </w:pPr>
            <w:r>
              <w:rPr>
                <w:rStyle w:val="CellHead"/>
              </w:rPr>
              <w:lastRenderedPageBreak/>
              <w:t>14. ABSTRACT</w:t>
            </w:r>
          </w:p>
          <w:p w:rsidR="00DD1B94" w:rsidRPr="00F66261" w:rsidRDefault="00E2235A" w:rsidP="00B7487A">
            <w:pPr>
              <w:rPr>
                <w:rFonts w:ascii="Courier New" w:eastAsiaTheme="majorEastAsia" w:hAnsi="Courier New" w:cs="Courier New"/>
                <w:sz w:val="20"/>
                <w:szCs w:val="20"/>
              </w:rPr>
            </w:pPr>
            <w:r w:rsidRPr="005F68A5">
              <w:rPr>
                <w:rStyle w:val="PerfOrg"/>
                <w:rFonts w:eastAsiaTheme="majorEastAsia"/>
              </w:rPr>
              <w:t>This paper uses a two-stage panel survey approach</w:t>
            </w:r>
            <w:r>
              <w:rPr>
                <w:rStyle w:val="PerfOrg"/>
                <w:rFonts w:eastAsiaTheme="majorEastAsia"/>
              </w:rPr>
              <w:t xml:space="preserve">, with roughly </w:t>
            </w:r>
            <w:r w:rsidR="00DD1B94">
              <w:rPr>
                <w:rStyle w:val="PerfOrg"/>
                <w:rFonts w:eastAsiaTheme="majorEastAsia"/>
              </w:rPr>
              <w:t>1,6</w:t>
            </w:r>
            <w:r>
              <w:rPr>
                <w:rStyle w:val="PerfOrg"/>
                <w:rFonts w:eastAsiaTheme="majorEastAsia"/>
              </w:rPr>
              <w:t>00 respondent households,</w:t>
            </w:r>
            <w:r w:rsidRPr="005F68A5">
              <w:rPr>
                <w:rStyle w:val="PerfOrg"/>
                <w:rFonts w:eastAsiaTheme="majorEastAsia"/>
              </w:rPr>
              <w:t xml:space="preserve"> to analyze</w:t>
            </w:r>
            <w:r>
              <w:rPr>
                <w:rStyle w:val="PerfOrg"/>
                <w:rFonts w:eastAsiaTheme="majorEastAsia"/>
              </w:rPr>
              <w:t xml:space="preserve"> the impacts of a federally sponsored variable tolling program on </w:t>
            </w:r>
            <w:r w:rsidR="00DD1B94">
              <w:rPr>
                <w:rStyle w:val="PerfOrg"/>
                <w:rFonts w:eastAsiaTheme="majorEastAsia"/>
              </w:rPr>
              <w:t>the I-85 corridor northeast of Atlanta</w:t>
            </w:r>
            <w:r>
              <w:rPr>
                <w:rStyle w:val="PerfOrg"/>
                <w:rFonts w:eastAsiaTheme="majorEastAsia"/>
              </w:rPr>
              <w:t>.  The focus is on c</w:t>
            </w:r>
            <w:r w:rsidRPr="005F68A5">
              <w:rPr>
                <w:rStyle w:val="PerfOrg"/>
                <w:rFonts w:eastAsiaTheme="majorEastAsia"/>
              </w:rPr>
              <w:t>orridor users’ daily travel choices</w:t>
            </w:r>
            <w:r>
              <w:rPr>
                <w:rStyle w:val="PerfOrg"/>
                <w:rFonts w:eastAsiaTheme="majorEastAsia"/>
              </w:rPr>
              <w:t xml:space="preserve"> and opinions</w:t>
            </w:r>
            <w:r w:rsidRPr="005F68A5">
              <w:rPr>
                <w:rStyle w:val="PerfOrg"/>
                <w:rFonts w:eastAsiaTheme="majorEastAsia"/>
              </w:rPr>
              <w:t xml:space="preserve">. Key survey findings include a decrease in respondents’ travel in the corridor after tolling, </w:t>
            </w:r>
            <w:r w:rsidR="00DD1B94">
              <w:rPr>
                <w:rStyle w:val="PerfOrg"/>
                <w:rFonts w:eastAsiaTheme="majorEastAsia"/>
              </w:rPr>
              <w:t xml:space="preserve">including on I-85. </w:t>
            </w:r>
            <w:r w:rsidR="000E4774">
              <w:rPr>
                <w:rStyle w:val="PerfOrg"/>
                <w:rFonts w:eastAsiaTheme="majorEastAsia"/>
              </w:rPr>
              <w:t xml:space="preserve">However, </w:t>
            </w:r>
            <w:r w:rsidR="009B3282">
              <w:rPr>
                <w:rStyle w:val="PerfOrg"/>
                <w:rFonts w:eastAsiaTheme="majorEastAsia"/>
              </w:rPr>
              <w:t xml:space="preserve">changes in travel </w:t>
            </w:r>
            <w:r w:rsidR="000E4774">
              <w:rPr>
                <w:rStyle w:val="PerfOrg"/>
                <w:rFonts w:eastAsiaTheme="majorEastAsia"/>
              </w:rPr>
              <w:t>varied by lane</w:t>
            </w:r>
            <w:r w:rsidR="009B3282">
              <w:rPr>
                <w:rStyle w:val="PerfOrg"/>
                <w:rFonts w:eastAsiaTheme="majorEastAsia"/>
              </w:rPr>
              <w:t>; while t</w:t>
            </w:r>
            <w:r w:rsidR="000E4774">
              <w:rPr>
                <w:rStyle w:val="PerfOrg"/>
                <w:rFonts w:eastAsiaTheme="majorEastAsia"/>
              </w:rPr>
              <w:t>ravel declin</w:t>
            </w:r>
            <w:r w:rsidR="009B3282">
              <w:rPr>
                <w:rStyle w:val="PerfOrg"/>
                <w:rFonts w:eastAsiaTheme="majorEastAsia"/>
              </w:rPr>
              <w:t>ed i</w:t>
            </w:r>
            <w:r w:rsidR="000E4774">
              <w:rPr>
                <w:rStyle w:val="PerfOrg"/>
                <w:rFonts w:eastAsiaTheme="majorEastAsia"/>
              </w:rPr>
              <w:t>n the general purpose lanes</w:t>
            </w:r>
            <w:r w:rsidR="009B3282">
              <w:rPr>
                <w:rStyle w:val="PerfOrg"/>
                <w:rFonts w:eastAsiaTheme="majorEastAsia"/>
              </w:rPr>
              <w:t>, there was an increase in both the number of trips, as well as the number of respondents utilizing the Express Lanes</w:t>
            </w:r>
            <w:r w:rsidR="008E5623">
              <w:rPr>
                <w:rStyle w:val="PerfOrg"/>
                <w:rFonts w:eastAsiaTheme="majorEastAsia"/>
              </w:rPr>
              <w:t>, a</w:t>
            </w:r>
            <w:r w:rsidR="009B3282">
              <w:rPr>
                <w:rStyle w:val="PerfOrg"/>
                <w:rFonts w:eastAsiaTheme="majorEastAsia"/>
              </w:rPr>
              <w:t xml:space="preserve">s compared to the </w:t>
            </w:r>
            <w:r w:rsidR="008E5623">
              <w:rPr>
                <w:rStyle w:val="PerfOrg"/>
                <w:rFonts w:eastAsiaTheme="majorEastAsia"/>
              </w:rPr>
              <w:t xml:space="preserve">former </w:t>
            </w:r>
            <w:r w:rsidR="009B3282">
              <w:rPr>
                <w:rStyle w:val="PerfOrg"/>
                <w:rFonts w:eastAsiaTheme="majorEastAsia"/>
              </w:rPr>
              <w:t xml:space="preserve">HOV lane. </w:t>
            </w:r>
            <w:r w:rsidR="008E5623">
              <w:rPr>
                <w:rStyle w:val="PerfOrg"/>
                <w:rFonts w:eastAsiaTheme="majorEastAsia"/>
              </w:rPr>
              <w:t>The largest share of trips in the Express lanes (82%</w:t>
            </w:r>
            <w:proofErr w:type="gramStart"/>
            <w:r w:rsidR="008E5623">
              <w:rPr>
                <w:rStyle w:val="PerfOrg"/>
                <w:rFonts w:eastAsiaTheme="majorEastAsia"/>
              </w:rPr>
              <w:t>)was</w:t>
            </w:r>
            <w:proofErr w:type="gramEnd"/>
            <w:r w:rsidR="008E5623">
              <w:rPr>
                <w:rStyle w:val="PerfOrg"/>
                <w:rFonts w:eastAsiaTheme="majorEastAsia"/>
              </w:rPr>
              <w:t xml:space="preserve"> solo drivers who paid the toll.  </w:t>
            </w:r>
            <w:r w:rsidR="00333208">
              <w:rPr>
                <w:rStyle w:val="PerfOrg"/>
                <w:rFonts w:eastAsiaTheme="majorEastAsia"/>
              </w:rPr>
              <w:t>V</w:t>
            </w:r>
            <w:r w:rsidR="008E5623">
              <w:rPr>
                <w:rStyle w:val="PerfOrg"/>
                <w:rFonts w:eastAsiaTheme="majorEastAsia"/>
              </w:rPr>
              <w:t xml:space="preserve">ehicle occupancy declined dramatically in the Express Lanes, as carpoolers tended to shift onto the general purpose lanes, and </w:t>
            </w:r>
            <w:r w:rsidR="00AE69C2">
              <w:rPr>
                <w:rStyle w:val="PerfOrg"/>
                <w:rFonts w:eastAsiaTheme="majorEastAsia"/>
              </w:rPr>
              <w:t xml:space="preserve">conversely, there </w:t>
            </w:r>
            <w:r w:rsidR="008E5623">
              <w:rPr>
                <w:rStyle w:val="PerfOrg"/>
                <w:rFonts w:eastAsiaTheme="majorEastAsia"/>
              </w:rPr>
              <w:t xml:space="preserve">was a significant increase in vehicle occupancy in the general purpose lanes.  </w:t>
            </w:r>
            <w:r w:rsidR="000E4774">
              <w:rPr>
                <w:rStyle w:val="PerfOrg"/>
                <w:rFonts w:eastAsiaTheme="majorEastAsia"/>
              </w:rPr>
              <w:t>T</w:t>
            </w:r>
            <w:r w:rsidRPr="005F68A5">
              <w:rPr>
                <w:rStyle w:val="PerfOrg"/>
                <w:rFonts w:eastAsiaTheme="majorEastAsia"/>
              </w:rPr>
              <w:t xml:space="preserve">here were </w:t>
            </w:r>
            <w:r w:rsidR="009B3282">
              <w:rPr>
                <w:rStyle w:val="PerfOrg"/>
                <w:rFonts w:eastAsiaTheme="majorEastAsia"/>
              </w:rPr>
              <w:t xml:space="preserve">small (but not statistically significant) </w:t>
            </w:r>
            <w:r w:rsidRPr="005F68A5">
              <w:rPr>
                <w:rStyle w:val="PerfOrg"/>
                <w:rFonts w:eastAsiaTheme="majorEastAsia"/>
              </w:rPr>
              <w:t xml:space="preserve">increases in transit mode share in the corridor, while carpooling and telecommuting levels </w:t>
            </w:r>
            <w:r w:rsidR="00AE69C2">
              <w:rPr>
                <w:rStyle w:val="PerfOrg"/>
                <w:rFonts w:eastAsiaTheme="majorEastAsia"/>
              </w:rPr>
              <w:t xml:space="preserve">increased slightly, but the changes cannot be attributed to tolling.  </w:t>
            </w:r>
            <w:r w:rsidRPr="005F68A5">
              <w:rPr>
                <w:rStyle w:val="PerfOrg"/>
                <w:rFonts w:eastAsiaTheme="majorEastAsia"/>
              </w:rPr>
              <w:t xml:space="preserve">In the post-tolling survey, </w:t>
            </w:r>
            <w:r w:rsidR="00AE69C2">
              <w:rPr>
                <w:rStyle w:val="PerfOrg"/>
                <w:rFonts w:eastAsiaTheme="majorEastAsia"/>
              </w:rPr>
              <w:t>r</w:t>
            </w:r>
            <w:r w:rsidRPr="005F68A5">
              <w:rPr>
                <w:rStyle w:val="PerfOrg"/>
                <w:rFonts w:eastAsiaTheme="majorEastAsia"/>
              </w:rPr>
              <w:t xml:space="preserve">eported satisfaction with </w:t>
            </w:r>
            <w:r w:rsidR="000E4774">
              <w:rPr>
                <w:rStyle w:val="PerfOrg"/>
                <w:rFonts w:eastAsiaTheme="majorEastAsia"/>
              </w:rPr>
              <w:t>travel time, travel speed a</w:t>
            </w:r>
            <w:r w:rsidRPr="005F68A5">
              <w:rPr>
                <w:rStyle w:val="PerfOrg"/>
                <w:rFonts w:eastAsiaTheme="majorEastAsia"/>
              </w:rPr>
              <w:t xml:space="preserve">nd reliability of individual trips </w:t>
            </w:r>
            <w:r w:rsidR="000E4774">
              <w:rPr>
                <w:rStyle w:val="PerfOrg"/>
                <w:rFonts w:eastAsiaTheme="majorEastAsia"/>
              </w:rPr>
              <w:t xml:space="preserve">varied by key user groups: Wave 1 HOV-2 users became significantly less satisfied, whereas Express Lane users became more satisfied.  </w:t>
            </w:r>
            <w:r w:rsidR="00AE69C2">
              <w:rPr>
                <w:rStyle w:val="PerfOrg"/>
                <w:rFonts w:eastAsiaTheme="majorEastAsia"/>
              </w:rPr>
              <w:t>Overall, p</w:t>
            </w:r>
            <w:r w:rsidRPr="005F68A5">
              <w:rPr>
                <w:rStyle w:val="PerfOrg"/>
                <w:rFonts w:eastAsiaTheme="majorEastAsia"/>
              </w:rPr>
              <w:t xml:space="preserve">ersonal attitudes </w:t>
            </w:r>
            <w:r w:rsidR="000E4774">
              <w:rPr>
                <w:rStyle w:val="PerfOrg"/>
                <w:rFonts w:eastAsiaTheme="majorEastAsia"/>
              </w:rPr>
              <w:t>toward tolling becam</w:t>
            </w:r>
            <w:r w:rsidR="00AE69C2">
              <w:rPr>
                <w:rStyle w:val="PerfOrg"/>
                <w:rFonts w:eastAsiaTheme="majorEastAsia"/>
              </w:rPr>
              <w:t>e significantly more negative after the deployment of pricing.</w:t>
            </w:r>
          </w:p>
        </w:tc>
      </w:tr>
      <w:tr w:rsidR="00E2235A" w:rsidTr="00B7487A">
        <w:trPr>
          <w:cantSplit/>
          <w:trHeight w:hRule="exact" w:val="720"/>
        </w:trPr>
        <w:tc>
          <w:tcPr>
            <w:tcW w:w="10080" w:type="dxa"/>
            <w:gridSpan w:val="10"/>
            <w:tcBorders>
              <w:top w:val="single" w:sz="6" w:space="0" w:color="auto"/>
              <w:left w:val="single" w:sz="6" w:space="0" w:color="auto"/>
              <w:right w:val="single" w:sz="6" w:space="0" w:color="auto"/>
            </w:tcBorders>
          </w:tcPr>
          <w:p w:rsidR="00E2235A" w:rsidRDefault="00E2235A" w:rsidP="00B7487A">
            <w:pPr>
              <w:pStyle w:val="SubjTerm"/>
              <w:rPr>
                <w:rFonts w:ascii="Courier New" w:hAnsi="Courier New" w:cs="Courier New"/>
              </w:rPr>
            </w:pPr>
            <w:r>
              <w:rPr>
                <w:rStyle w:val="CellHead"/>
              </w:rPr>
              <w:t>15. SUBJECT TERMS</w:t>
            </w:r>
          </w:p>
          <w:p w:rsidR="00E2235A" w:rsidRDefault="00E2235A" w:rsidP="00B7487A">
            <w:pPr>
              <w:pStyle w:val="SuppNoteBlk"/>
              <w:rPr>
                <w:rStyle w:val="SupNotes"/>
              </w:rPr>
            </w:pPr>
            <w:bookmarkStart w:id="35" w:name="Block13"/>
            <w:bookmarkEnd w:id="35"/>
            <w:r>
              <w:rPr>
                <w:rStyle w:val="SupNotes"/>
              </w:rPr>
              <w:t>Congestion pricing, tolling, household travel behavior, survey research</w:t>
            </w:r>
          </w:p>
        </w:tc>
      </w:tr>
      <w:tr w:rsidR="00E2235A" w:rsidTr="00B7487A">
        <w:trPr>
          <w:cantSplit/>
          <w:trHeight w:hRule="exact" w:val="384"/>
        </w:trPr>
        <w:tc>
          <w:tcPr>
            <w:tcW w:w="10080" w:type="dxa"/>
            <w:gridSpan w:val="10"/>
            <w:tcBorders>
              <w:top w:val="single" w:sz="6" w:space="0" w:color="auto"/>
              <w:left w:val="single" w:sz="6" w:space="0" w:color="auto"/>
              <w:right w:val="single" w:sz="6" w:space="0" w:color="auto"/>
            </w:tcBorders>
          </w:tcPr>
          <w:p w:rsidR="00E2235A" w:rsidRDefault="00E2235A" w:rsidP="00B7487A">
            <w:pPr>
              <w:pStyle w:val="PageClass"/>
              <w:rPr>
                <w:rStyle w:val="CellHead"/>
              </w:rPr>
            </w:pPr>
            <w:r>
              <w:rPr>
                <w:rStyle w:val="CellHead"/>
              </w:rPr>
              <w:t>16. SECURITY CLASSIFICATION OF:</w:t>
            </w:r>
          </w:p>
          <w:p w:rsidR="00E2235A" w:rsidRDefault="00E2235A" w:rsidP="00B7487A">
            <w:pPr>
              <w:pStyle w:val="Abstract"/>
            </w:pPr>
            <w:bookmarkStart w:id="36" w:name="Block14"/>
            <w:bookmarkEnd w:id="36"/>
          </w:p>
        </w:tc>
      </w:tr>
      <w:tr w:rsidR="00E2235A" w:rsidTr="00B7487A">
        <w:trPr>
          <w:cantSplit/>
          <w:trHeight w:hRule="exact" w:val="720"/>
        </w:trPr>
        <w:tc>
          <w:tcPr>
            <w:tcW w:w="10080" w:type="dxa"/>
            <w:gridSpan w:val="10"/>
            <w:tcBorders>
              <w:top w:val="single" w:sz="6" w:space="0" w:color="auto"/>
              <w:left w:val="single" w:sz="6" w:space="0" w:color="auto"/>
              <w:right w:val="single" w:sz="6" w:space="0" w:color="auto"/>
            </w:tcBorders>
          </w:tcPr>
          <w:p w:rsidR="00E2235A" w:rsidRDefault="00E2235A" w:rsidP="00B7487A">
            <w:pPr>
              <w:pStyle w:val="RptClass"/>
              <w:rPr>
                <w:rStyle w:val="CellHead"/>
              </w:rPr>
            </w:pPr>
            <w:r>
              <w:rPr>
                <w:rStyle w:val="CellHead"/>
              </w:rPr>
              <w:t>a. REPORT</w:t>
            </w:r>
          </w:p>
          <w:p w:rsidR="00E2235A" w:rsidRDefault="00E2235A" w:rsidP="00B7487A">
            <w:pPr>
              <w:pStyle w:val="SubjTerm"/>
            </w:pPr>
            <w:bookmarkStart w:id="37" w:name="Block15"/>
            <w:bookmarkEnd w:id="37"/>
          </w:p>
        </w:tc>
      </w:tr>
      <w:tr w:rsidR="00E2235A" w:rsidTr="00B7487A">
        <w:trPr>
          <w:cantSplit/>
          <w:trHeight w:hRule="exact" w:val="708"/>
        </w:trPr>
        <w:tc>
          <w:tcPr>
            <w:tcW w:w="4569" w:type="dxa"/>
            <w:gridSpan w:val="5"/>
            <w:tcBorders>
              <w:top w:val="single" w:sz="6" w:space="0" w:color="auto"/>
            </w:tcBorders>
          </w:tcPr>
          <w:p w:rsidR="00E2235A" w:rsidRDefault="00E2235A" w:rsidP="00B7487A">
            <w:pPr>
              <w:pStyle w:val="SecClass"/>
              <w:rPr>
                <w:rStyle w:val="CellHead"/>
              </w:rPr>
            </w:pPr>
            <w:bookmarkStart w:id="38" w:name="Block16"/>
            <w:bookmarkEnd w:id="38"/>
          </w:p>
        </w:tc>
        <w:tc>
          <w:tcPr>
            <w:tcW w:w="1523" w:type="dxa"/>
            <w:tcBorders>
              <w:top w:val="single" w:sz="6" w:space="0" w:color="auto"/>
              <w:left w:val="single" w:sz="6" w:space="0" w:color="auto"/>
              <w:right w:val="single" w:sz="6" w:space="0" w:color="auto"/>
            </w:tcBorders>
          </w:tcPr>
          <w:p w:rsidR="00E2235A" w:rsidRDefault="00E2235A" w:rsidP="00B7487A">
            <w:pPr>
              <w:pStyle w:val="AbsClass"/>
              <w:rPr>
                <w:rStyle w:val="CellHead"/>
              </w:rPr>
            </w:pPr>
            <w:r>
              <w:rPr>
                <w:rStyle w:val="CellHead"/>
              </w:rPr>
              <w:t xml:space="preserve">17. LIMITATION </w:t>
            </w:r>
          </w:p>
          <w:p w:rsidR="00E2235A" w:rsidRDefault="00E2235A" w:rsidP="00B7487A">
            <w:pPr>
              <w:pStyle w:val="AbsClass"/>
              <w:rPr>
                <w:rStyle w:val="CellHead"/>
              </w:rPr>
            </w:pPr>
            <w:r>
              <w:rPr>
                <w:rStyle w:val="CellHead"/>
              </w:rPr>
              <w:t>OF ABSTRACT</w:t>
            </w:r>
          </w:p>
        </w:tc>
        <w:tc>
          <w:tcPr>
            <w:tcW w:w="1109" w:type="dxa"/>
            <w:gridSpan w:val="2"/>
            <w:tcBorders>
              <w:top w:val="single" w:sz="6" w:space="0" w:color="auto"/>
              <w:left w:val="single" w:sz="6" w:space="0" w:color="auto"/>
              <w:right w:val="single" w:sz="6" w:space="0" w:color="auto"/>
            </w:tcBorders>
          </w:tcPr>
          <w:p w:rsidR="00E2235A" w:rsidRDefault="00E2235A" w:rsidP="00B7487A">
            <w:pPr>
              <w:pStyle w:val="AbsClass"/>
              <w:rPr>
                <w:rStyle w:val="CellHead"/>
              </w:rPr>
            </w:pPr>
            <w:r>
              <w:rPr>
                <w:rStyle w:val="CellHead"/>
              </w:rPr>
              <w:t>18. NUMBER OF PAGES</w:t>
            </w:r>
          </w:p>
        </w:tc>
        <w:tc>
          <w:tcPr>
            <w:tcW w:w="2879" w:type="dxa"/>
            <w:gridSpan w:val="2"/>
            <w:tcBorders>
              <w:top w:val="single" w:sz="6" w:space="0" w:color="auto"/>
              <w:left w:val="single" w:sz="6" w:space="0" w:color="auto"/>
              <w:right w:val="single" w:sz="6" w:space="0" w:color="auto"/>
            </w:tcBorders>
          </w:tcPr>
          <w:p w:rsidR="00E2235A" w:rsidRDefault="00E2235A" w:rsidP="00B7487A">
            <w:pPr>
              <w:pStyle w:val="AbsLimit"/>
              <w:rPr>
                <w:rStyle w:val="ResponsiblePerson"/>
              </w:rPr>
            </w:pPr>
            <w:r>
              <w:rPr>
                <w:rStyle w:val="CellHead"/>
              </w:rPr>
              <w:t>19a. NAME OF RESPONSIBLE PERSON</w:t>
            </w:r>
          </w:p>
          <w:p w:rsidR="00E2235A" w:rsidRDefault="00E2235A" w:rsidP="00B7487A">
            <w:pPr>
              <w:pStyle w:val="RespPerson"/>
              <w:rPr>
                <w:rStyle w:val="ResponsiblePerson"/>
              </w:rPr>
            </w:pPr>
            <w:bookmarkStart w:id="39" w:name="Block19a"/>
            <w:bookmarkEnd w:id="39"/>
          </w:p>
        </w:tc>
      </w:tr>
      <w:tr w:rsidR="00E2235A" w:rsidTr="00B7487A">
        <w:trPr>
          <w:cantSplit/>
          <w:trHeight w:hRule="exact" w:val="660"/>
        </w:trPr>
        <w:tc>
          <w:tcPr>
            <w:tcW w:w="1524" w:type="dxa"/>
            <w:tcBorders>
              <w:top w:val="single" w:sz="6" w:space="0" w:color="auto"/>
            </w:tcBorders>
          </w:tcPr>
          <w:p w:rsidR="00E2235A" w:rsidRDefault="00E2235A" w:rsidP="00B7487A">
            <w:pPr>
              <w:pStyle w:val="RptClass"/>
            </w:pPr>
            <w:bookmarkStart w:id="40" w:name="Block16a"/>
            <w:bookmarkEnd w:id="40"/>
          </w:p>
        </w:tc>
        <w:tc>
          <w:tcPr>
            <w:tcW w:w="1501" w:type="dxa"/>
            <w:gridSpan w:val="2"/>
            <w:tcBorders>
              <w:top w:val="single" w:sz="6" w:space="0" w:color="auto"/>
              <w:left w:val="single" w:sz="6" w:space="0" w:color="auto"/>
              <w:right w:val="single" w:sz="6" w:space="0" w:color="auto"/>
            </w:tcBorders>
          </w:tcPr>
          <w:p w:rsidR="00E2235A" w:rsidRDefault="00E2235A" w:rsidP="00B7487A">
            <w:pPr>
              <w:pStyle w:val="AbsClass"/>
              <w:rPr>
                <w:rStyle w:val="AbstractSecu"/>
              </w:rPr>
            </w:pPr>
            <w:r>
              <w:rPr>
                <w:rStyle w:val="CellHead"/>
              </w:rPr>
              <w:t>b. ABSTRACT</w:t>
            </w:r>
          </w:p>
          <w:p w:rsidR="00E2235A" w:rsidRDefault="00E2235A" w:rsidP="00B7487A">
            <w:pPr>
              <w:pStyle w:val="AbsClass"/>
              <w:rPr>
                <w:rStyle w:val="AbstractSecu"/>
              </w:rPr>
            </w:pPr>
            <w:bookmarkStart w:id="41" w:name="Block16b"/>
            <w:bookmarkEnd w:id="41"/>
          </w:p>
        </w:tc>
        <w:tc>
          <w:tcPr>
            <w:tcW w:w="1544" w:type="dxa"/>
            <w:gridSpan w:val="2"/>
            <w:tcBorders>
              <w:top w:val="single" w:sz="6" w:space="0" w:color="auto"/>
              <w:left w:val="single" w:sz="6" w:space="0" w:color="auto"/>
              <w:right w:val="single" w:sz="6" w:space="0" w:color="auto"/>
            </w:tcBorders>
          </w:tcPr>
          <w:p w:rsidR="00E2235A" w:rsidRDefault="00E2235A" w:rsidP="00B7487A">
            <w:pPr>
              <w:pStyle w:val="PageClass"/>
              <w:rPr>
                <w:rFonts w:ascii="Courier New" w:hAnsi="Courier New" w:cs="Courier New"/>
              </w:rPr>
            </w:pPr>
            <w:r>
              <w:rPr>
                <w:rStyle w:val="CellHead"/>
              </w:rPr>
              <w:t>c. THIS PAGE</w:t>
            </w:r>
          </w:p>
          <w:p w:rsidR="00E2235A" w:rsidRDefault="00E2235A" w:rsidP="00B7487A">
            <w:pPr>
              <w:pStyle w:val="PageClass"/>
            </w:pPr>
            <w:bookmarkStart w:id="42" w:name="Block16c"/>
            <w:bookmarkEnd w:id="42"/>
          </w:p>
        </w:tc>
        <w:tc>
          <w:tcPr>
            <w:tcW w:w="1523" w:type="dxa"/>
            <w:tcBorders>
              <w:left w:val="single" w:sz="6" w:space="0" w:color="auto"/>
              <w:right w:val="single" w:sz="6" w:space="0" w:color="auto"/>
            </w:tcBorders>
          </w:tcPr>
          <w:p w:rsidR="00E2235A" w:rsidRDefault="00E2235A" w:rsidP="00B7487A">
            <w:pPr>
              <w:pStyle w:val="AbsLimit"/>
            </w:pPr>
            <w:bookmarkStart w:id="43" w:name="Block17"/>
            <w:bookmarkEnd w:id="43"/>
          </w:p>
        </w:tc>
        <w:tc>
          <w:tcPr>
            <w:tcW w:w="1109" w:type="dxa"/>
            <w:gridSpan w:val="2"/>
            <w:tcBorders>
              <w:left w:val="single" w:sz="6" w:space="0" w:color="auto"/>
              <w:right w:val="single" w:sz="6" w:space="0" w:color="auto"/>
            </w:tcBorders>
          </w:tcPr>
          <w:p w:rsidR="00E2235A" w:rsidRDefault="00E2235A" w:rsidP="00B7487A">
            <w:pPr>
              <w:pStyle w:val="AbsLimit"/>
              <w:rPr>
                <w:rStyle w:val="PageNum"/>
              </w:rPr>
            </w:pPr>
            <w:bookmarkStart w:id="44" w:name="Block18"/>
            <w:bookmarkEnd w:id="44"/>
          </w:p>
          <w:p w:rsidR="00E2235A" w:rsidRDefault="00F66261" w:rsidP="00B7487A">
            <w:pPr>
              <w:pStyle w:val="AbsLimit"/>
              <w:jc w:val="center"/>
              <w:rPr>
                <w:rStyle w:val="PageNum"/>
              </w:rPr>
            </w:pPr>
            <w:r>
              <w:rPr>
                <w:rStyle w:val="PageNum"/>
              </w:rPr>
              <w:t>182</w:t>
            </w:r>
          </w:p>
        </w:tc>
        <w:tc>
          <w:tcPr>
            <w:tcW w:w="2879" w:type="dxa"/>
            <w:gridSpan w:val="2"/>
            <w:tcBorders>
              <w:top w:val="single" w:sz="6" w:space="0" w:color="auto"/>
              <w:left w:val="single" w:sz="6" w:space="0" w:color="auto"/>
              <w:right w:val="single" w:sz="6" w:space="0" w:color="auto"/>
            </w:tcBorders>
          </w:tcPr>
          <w:p w:rsidR="00E2235A" w:rsidRDefault="00E2235A" w:rsidP="00B7487A">
            <w:pPr>
              <w:pStyle w:val="TelephoneNum"/>
              <w:rPr>
                <w:rStyle w:val="Through"/>
                <w:rFonts w:eastAsiaTheme="majorEastAsia"/>
              </w:rPr>
            </w:pPr>
            <w:r>
              <w:rPr>
                <w:rStyle w:val="CellHead"/>
              </w:rPr>
              <w:t xml:space="preserve">19b. TELEPHONE NUMBER </w:t>
            </w:r>
            <w:r>
              <w:rPr>
                <w:rStyle w:val="CellHead"/>
                <w:i/>
                <w:iCs/>
                <w:szCs w:val="14"/>
              </w:rPr>
              <w:t>(include area code)</w:t>
            </w:r>
          </w:p>
          <w:p w:rsidR="00E2235A" w:rsidRDefault="00E2235A" w:rsidP="00B7487A">
            <w:pPr>
              <w:pStyle w:val="TelephoneNum"/>
            </w:pPr>
            <w:bookmarkStart w:id="45" w:name="Block19b"/>
            <w:bookmarkEnd w:id="45"/>
          </w:p>
          <w:p w:rsidR="00E2235A" w:rsidRDefault="00E2235A" w:rsidP="00B7487A">
            <w:pPr>
              <w:pStyle w:val="TelephoneNum"/>
            </w:pPr>
          </w:p>
        </w:tc>
      </w:tr>
      <w:tr w:rsidR="00E2235A" w:rsidTr="00B7487A">
        <w:trPr>
          <w:cantSplit/>
          <w:trHeight w:hRule="exact" w:val="420"/>
        </w:trPr>
        <w:tc>
          <w:tcPr>
            <w:tcW w:w="7494" w:type="dxa"/>
            <w:gridSpan w:val="9"/>
            <w:tcBorders>
              <w:top w:val="single" w:sz="6" w:space="0" w:color="auto"/>
            </w:tcBorders>
          </w:tcPr>
          <w:p w:rsidR="00E2235A" w:rsidRDefault="00E2235A" w:rsidP="00B7487A">
            <w:pPr>
              <w:pStyle w:val="FormFoot"/>
              <w:rPr>
                <w:rStyle w:val="ANSIStd"/>
              </w:rPr>
            </w:pPr>
          </w:p>
        </w:tc>
        <w:tc>
          <w:tcPr>
            <w:tcW w:w="2586" w:type="dxa"/>
            <w:tcBorders>
              <w:top w:val="single" w:sz="6" w:space="0" w:color="auto"/>
            </w:tcBorders>
          </w:tcPr>
          <w:p w:rsidR="00E2235A" w:rsidRDefault="00E2235A" w:rsidP="00B7487A">
            <w:pPr>
              <w:pStyle w:val="FormFoot"/>
            </w:pPr>
            <w:r>
              <w:rPr>
                <w:rStyle w:val="SF298"/>
              </w:rPr>
              <w:t>Standard Form 298 (Rev. 8-98)</w:t>
            </w:r>
          </w:p>
          <w:p w:rsidR="00E2235A" w:rsidRDefault="00E2235A" w:rsidP="00B7487A">
            <w:pPr>
              <w:pStyle w:val="FormFoot"/>
            </w:pPr>
            <w:r>
              <w:rPr>
                <w:rStyle w:val="ANSIStd"/>
              </w:rPr>
              <w:t>Prescribed by ANSI Std. Z39.18</w:t>
            </w:r>
          </w:p>
        </w:tc>
      </w:tr>
    </w:tbl>
    <w:p w:rsidR="00220D1A" w:rsidRDefault="00220D1A" w:rsidP="00220D1A">
      <w:pPr>
        <w:rPr>
          <w:rFonts w:asciiTheme="majorHAnsi" w:eastAsiaTheme="majorEastAsia" w:hAnsiTheme="majorHAnsi" w:cstheme="majorBidi"/>
          <w:b/>
          <w:bCs/>
          <w:color w:val="365F91" w:themeColor="accent1" w:themeShade="BF"/>
          <w:sz w:val="28"/>
          <w:szCs w:val="28"/>
        </w:rPr>
      </w:pPr>
      <w:r>
        <w:br w:type="page"/>
      </w:r>
    </w:p>
    <w:sdt>
      <w:sdtPr>
        <w:rPr>
          <w:rFonts w:asciiTheme="minorHAnsi" w:eastAsiaTheme="minorHAnsi" w:hAnsiTheme="minorHAnsi" w:cstheme="minorBidi"/>
          <w:b w:val="0"/>
          <w:bCs w:val="0"/>
          <w:color w:val="auto"/>
          <w:sz w:val="22"/>
          <w:szCs w:val="22"/>
          <w:lang w:eastAsia="en-US"/>
        </w:rPr>
        <w:id w:val="1798099487"/>
        <w:docPartObj>
          <w:docPartGallery w:val="Table of Contents"/>
          <w:docPartUnique/>
        </w:docPartObj>
      </w:sdtPr>
      <w:sdtEndPr>
        <w:rPr>
          <w:noProof/>
        </w:rPr>
      </w:sdtEndPr>
      <w:sdtContent>
        <w:p w:rsidR="0023514A" w:rsidRDefault="0023514A">
          <w:pPr>
            <w:pStyle w:val="TOCHeading"/>
          </w:pPr>
          <w:r>
            <w:t>Table of Contents</w:t>
          </w:r>
        </w:p>
        <w:p w:rsidR="00F66261" w:rsidRDefault="0023514A">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386410666" w:history="1">
            <w:r w:rsidR="00F66261" w:rsidRPr="00B91044">
              <w:rPr>
                <w:rStyle w:val="Hyperlink"/>
                <w:noProof/>
              </w:rPr>
              <w:t>Executive Summary</w:t>
            </w:r>
            <w:r w:rsidR="00F66261">
              <w:rPr>
                <w:noProof/>
                <w:webHidden/>
              </w:rPr>
              <w:tab/>
            </w:r>
            <w:r w:rsidR="00F66261">
              <w:rPr>
                <w:noProof/>
                <w:webHidden/>
              </w:rPr>
              <w:fldChar w:fldCharType="begin"/>
            </w:r>
            <w:r w:rsidR="00F66261">
              <w:rPr>
                <w:noProof/>
                <w:webHidden/>
              </w:rPr>
              <w:instrText xml:space="preserve"> PAGEREF _Toc386410666 \h </w:instrText>
            </w:r>
            <w:r w:rsidR="00F66261">
              <w:rPr>
                <w:noProof/>
                <w:webHidden/>
              </w:rPr>
            </w:r>
            <w:r w:rsidR="00F66261">
              <w:rPr>
                <w:noProof/>
                <w:webHidden/>
              </w:rPr>
              <w:fldChar w:fldCharType="separate"/>
            </w:r>
            <w:r w:rsidR="00F66261">
              <w:rPr>
                <w:noProof/>
                <w:webHidden/>
              </w:rPr>
              <w:t>1</w:t>
            </w:r>
            <w:r w:rsidR="00F66261">
              <w:rPr>
                <w:noProof/>
                <w:webHidden/>
              </w:rPr>
              <w:fldChar w:fldCharType="end"/>
            </w:r>
          </w:hyperlink>
        </w:p>
        <w:p w:rsidR="00F66261" w:rsidRDefault="00F66261">
          <w:pPr>
            <w:pStyle w:val="TOC2"/>
            <w:tabs>
              <w:tab w:val="right" w:leader="dot" w:pos="9350"/>
            </w:tabs>
            <w:rPr>
              <w:rFonts w:eastAsiaTheme="minorEastAsia"/>
              <w:noProof/>
            </w:rPr>
          </w:pPr>
          <w:hyperlink w:anchor="_Toc386410667" w:history="1">
            <w:r w:rsidRPr="00B91044">
              <w:rPr>
                <w:rStyle w:val="Hyperlink"/>
                <w:noProof/>
              </w:rPr>
              <w:t>Background</w:t>
            </w:r>
            <w:r>
              <w:rPr>
                <w:noProof/>
                <w:webHidden/>
              </w:rPr>
              <w:tab/>
            </w:r>
            <w:r>
              <w:rPr>
                <w:noProof/>
                <w:webHidden/>
              </w:rPr>
              <w:fldChar w:fldCharType="begin"/>
            </w:r>
            <w:r>
              <w:rPr>
                <w:noProof/>
                <w:webHidden/>
              </w:rPr>
              <w:instrText xml:space="preserve"> PAGEREF _Toc386410667 \h </w:instrText>
            </w:r>
            <w:r>
              <w:rPr>
                <w:noProof/>
                <w:webHidden/>
              </w:rPr>
            </w:r>
            <w:r>
              <w:rPr>
                <w:noProof/>
                <w:webHidden/>
              </w:rPr>
              <w:fldChar w:fldCharType="separate"/>
            </w:r>
            <w:r>
              <w:rPr>
                <w:noProof/>
                <w:webHidden/>
              </w:rPr>
              <w:t>1</w:t>
            </w:r>
            <w:r>
              <w:rPr>
                <w:noProof/>
                <w:webHidden/>
              </w:rPr>
              <w:fldChar w:fldCharType="end"/>
            </w:r>
          </w:hyperlink>
        </w:p>
        <w:p w:rsidR="00F66261" w:rsidRDefault="00F66261">
          <w:pPr>
            <w:pStyle w:val="TOC2"/>
            <w:tabs>
              <w:tab w:val="right" w:leader="dot" w:pos="9350"/>
            </w:tabs>
            <w:rPr>
              <w:rFonts w:eastAsiaTheme="minorEastAsia"/>
              <w:noProof/>
            </w:rPr>
          </w:pPr>
          <w:hyperlink w:anchor="_Toc386410668" w:history="1">
            <w:r w:rsidRPr="00B91044">
              <w:rPr>
                <w:rStyle w:val="Hyperlink"/>
                <w:noProof/>
              </w:rPr>
              <w:t>Survey Methodology</w:t>
            </w:r>
            <w:r>
              <w:rPr>
                <w:noProof/>
                <w:webHidden/>
              </w:rPr>
              <w:tab/>
            </w:r>
            <w:r>
              <w:rPr>
                <w:noProof/>
                <w:webHidden/>
              </w:rPr>
              <w:fldChar w:fldCharType="begin"/>
            </w:r>
            <w:r>
              <w:rPr>
                <w:noProof/>
                <w:webHidden/>
              </w:rPr>
              <w:instrText xml:space="preserve"> PAGEREF _Toc386410668 \h </w:instrText>
            </w:r>
            <w:r>
              <w:rPr>
                <w:noProof/>
                <w:webHidden/>
              </w:rPr>
            </w:r>
            <w:r>
              <w:rPr>
                <w:noProof/>
                <w:webHidden/>
              </w:rPr>
              <w:fldChar w:fldCharType="separate"/>
            </w:r>
            <w:r>
              <w:rPr>
                <w:noProof/>
                <w:webHidden/>
              </w:rPr>
              <w:t>1</w:t>
            </w:r>
            <w:r>
              <w:rPr>
                <w:noProof/>
                <w:webHidden/>
              </w:rPr>
              <w:fldChar w:fldCharType="end"/>
            </w:r>
          </w:hyperlink>
        </w:p>
        <w:p w:rsidR="00F66261" w:rsidRDefault="00F66261">
          <w:pPr>
            <w:pStyle w:val="TOC2"/>
            <w:tabs>
              <w:tab w:val="right" w:leader="dot" w:pos="9350"/>
            </w:tabs>
            <w:rPr>
              <w:rFonts w:eastAsiaTheme="minorEastAsia"/>
              <w:noProof/>
            </w:rPr>
          </w:pPr>
          <w:hyperlink w:anchor="_Toc386410669" w:history="1">
            <w:r w:rsidRPr="00B91044">
              <w:rPr>
                <w:rStyle w:val="Hyperlink"/>
                <w:noProof/>
              </w:rPr>
              <w:t>Key Highlights</w:t>
            </w:r>
            <w:r>
              <w:rPr>
                <w:noProof/>
                <w:webHidden/>
              </w:rPr>
              <w:tab/>
            </w:r>
            <w:r>
              <w:rPr>
                <w:noProof/>
                <w:webHidden/>
              </w:rPr>
              <w:fldChar w:fldCharType="begin"/>
            </w:r>
            <w:r>
              <w:rPr>
                <w:noProof/>
                <w:webHidden/>
              </w:rPr>
              <w:instrText xml:space="preserve"> PAGEREF _Toc386410669 \h </w:instrText>
            </w:r>
            <w:r>
              <w:rPr>
                <w:noProof/>
                <w:webHidden/>
              </w:rPr>
            </w:r>
            <w:r>
              <w:rPr>
                <w:noProof/>
                <w:webHidden/>
              </w:rPr>
              <w:fldChar w:fldCharType="separate"/>
            </w:r>
            <w:r>
              <w:rPr>
                <w:noProof/>
                <w:webHidden/>
              </w:rPr>
              <w:t>2</w:t>
            </w:r>
            <w:r>
              <w:rPr>
                <w:noProof/>
                <w:webHidden/>
              </w:rPr>
              <w:fldChar w:fldCharType="end"/>
            </w:r>
          </w:hyperlink>
        </w:p>
        <w:p w:rsidR="00F66261" w:rsidRDefault="00F66261">
          <w:pPr>
            <w:pStyle w:val="TOC1"/>
            <w:tabs>
              <w:tab w:val="right" w:leader="dot" w:pos="9350"/>
            </w:tabs>
            <w:rPr>
              <w:rFonts w:eastAsiaTheme="minorEastAsia"/>
              <w:noProof/>
            </w:rPr>
          </w:pPr>
          <w:hyperlink w:anchor="_Toc386410670" w:history="1">
            <w:r w:rsidRPr="00B91044">
              <w:rPr>
                <w:rStyle w:val="Hyperlink"/>
                <w:noProof/>
              </w:rPr>
              <w:t>Introduction</w:t>
            </w:r>
            <w:r>
              <w:rPr>
                <w:noProof/>
                <w:webHidden/>
              </w:rPr>
              <w:tab/>
            </w:r>
            <w:r>
              <w:rPr>
                <w:noProof/>
                <w:webHidden/>
              </w:rPr>
              <w:fldChar w:fldCharType="begin"/>
            </w:r>
            <w:r>
              <w:rPr>
                <w:noProof/>
                <w:webHidden/>
              </w:rPr>
              <w:instrText xml:space="preserve"> PAGEREF _Toc386410670 \h </w:instrText>
            </w:r>
            <w:r>
              <w:rPr>
                <w:noProof/>
                <w:webHidden/>
              </w:rPr>
            </w:r>
            <w:r>
              <w:rPr>
                <w:noProof/>
                <w:webHidden/>
              </w:rPr>
              <w:fldChar w:fldCharType="separate"/>
            </w:r>
            <w:r>
              <w:rPr>
                <w:noProof/>
                <w:webHidden/>
              </w:rPr>
              <w:t>6</w:t>
            </w:r>
            <w:r>
              <w:rPr>
                <w:noProof/>
                <w:webHidden/>
              </w:rPr>
              <w:fldChar w:fldCharType="end"/>
            </w:r>
          </w:hyperlink>
        </w:p>
        <w:p w:rsidR="00F66261" w:rsidRDefault="00F66261">
          <w:pPr>
            <w:pStyle w:val="TOC2"/>
            <w:tabs>
              <w:tab w:val="right" w:leader="dot" w:pos="9350"/>
            </w:tabs>
            <w:rPr>
              <w:rFonts w:eastAsiaTheme="minorEastAsia"/>
              <w:noProof/>
            </w:rPr>
          </w:pPr>
          <w:hyperlink w:anchor="_Toc386410671" w:history="1">
            <w:r w:rsidRPr="00B91044">
              <w:rPr>
                <w:rStyle w:val="Hyperlink"/>
                <w:noProof/>
              </w:rPr>
              <w:t>Atlanta Congestion Reduction Demonstration Program</w:t>
            </w:r>
            <w:r>
              <w:rPr>
                <w:noProof/>
                <w:webHidden/>
              </w:rPr>
              <w:tab/>
            </w:r>
            <w:r>
              <w:rPr>
                <w:noProof/>
                <w:webHidden/>
              </w:rPr>
              <w:fldChar w:fldCharType="begin"/>
            </w:r>
            <w:r>
              <w:rPr>
                <w:noProof/>
                <w:webHidden/>
              </w:rPr>
              <w:instrText xml:space="preserve"> PAGEREF _Toc386410671 \h </w:instrText>
            </w:r>
            <w:r>
              <w:rPr>
                <w:noProof/>
                <w:webHidden/>
              </w:rPr>
            </w:r>
            <w:r>
              <w:rPr>
                <w:noProof/>
                <w:webHidden/>
              </w:rPr>
              <w:fldChar w:fldCharType="separate"/>
            </w:r>
            <w:r>
              <w:rPr>
                <w:noProof/>
                <w:webHidden/>
              </w:rPr>
              <w:t>6</w:t>
            </w:r>
            <w:r>
              <w:rPr>
                <w:noProof/>
                <w:webHidden/>
              </w:rPr>
              <w:fldChar w:fldCharType="end"/>
            </w:r>
          </w:hyperlink>
        </w:p>
        <w:p w:rsidR="00F66261" w:rsidRDefault="00F66261">
          <w:pPr>
            <w:pStyle w:val="TOC2"/>
            <w:tabs>
              <w:tab w:val="right" w:leader="dot" w:pos="9350"/>
            </w:tabs>
            <w:rPr>
              <w:rFonts w:eastAsiaTheme="minorEastAsia"/>
              <w:noProof/>
            </w:rPr>
          </w:pPr>
          <w:hyperlink w:anchor="_Toc386410672" w:history="1">
            <w:r w:rsidRPr="00B91044">
              <w:rPr>
                <w:rStyle w:val="Hyperlink"/>
                <w:noProof/>
              </w:rPr>
              <w:t>Household Travel Panel Survey</w:t>
            </w:r>
            <w:r>
              <w:rPr>
                <w:noProof/>
                <w:webHidden/>
              </w:rPr>
              <w:tab/>
            </w:r>
            <w:r>
              <w:rPr>
                <w:noProof/>
                <w:webHidden/>
              </w:rPr>
              <w:fldChar w:fldCharType="begin"/>
            </w:r>
            <w:r>
              <w:rPr>
                <w:noProof/>
                <w:webHidden/>
              </w:rPr>
              <w:instrText xml:space="preserve"> PAGEREF _Toc386410672 \h </w:instrText>
            </w:r>
            <w:r>
              <w:rPr>
                <w:noProof/>
                <w:webHidden/>
              </w:rPr>
            </w:r>
            <w:r>
              <w:rPr>
                <w:noProof/>
                <w:webHidden/>
              </w:rPr>
              <w:fldChar w:fldCharType="separate"/>
            </w:r>
            <w:r>
              <w:rPr>
                <w:noProof/>
                <w:webHidden/>
              </w:rPr>
              <w:t>9</w:t>
            </w:r>
            <w:r>
              <w:rPr>
                <w:noProof/>
                <w:webHidden/>
              </w:rPr>
              <w:fldChar w:fldCharType="end"/>
            </w:r>
          </w:hyperlink>
        </w:p>
        <w:p w:rsidR="00F66261" w:rsidRDefault="00F66261">
          <w:pPr>
            <w:pStyle w:val="TOC1"/>
            <w:tabs>
              <w:tab w:val="right" w:leader="dot" w:pos="9350"/>
            </w:tabs>
            <w:rPr>
              <w:rFonts w:eastAsiaTheme="minorEastAsia"/>
              <w:noProof/>
            </w:rPr>
          </w:pPr>
          <w:hyperlink w:anchor="_Toc386410673" w:history="1">
            <w:r w:rsidRPr="00B91044">
              <w:rPr>
                <w:rStyle w:val="Hyperlink"/>
                <w:noProof/>
              </w:rPr>
              <w:t>Methodology</w:t>
            </w:r>
            <w:r>
              <w:rPr>
                <w:noProof/>
                <w:webHidden/>
              </w:rPr>
              <w:tab/>
            </w:r>
            <w:r>
              <w:rPr>
                <w:noProof/>
                <w:webHidden/>
              </w:rPr>
              <w:fldChar w:fldCharType="begin"/>
            </w:r>
            <w:r>
              <w:rPr>
                <w:noProof/>
                <w:webHidden/>
              </w:rPr>
              <w:instrText xml:space="preserve"> PAGEREF _Toc386410673 \h </w:instrText>
            </w:r>
            <w:r>
              <w:rPr>
                <w:noProof/>
                <w:webHidden/>
              </w:rPr>
            </w:r>
            <w:r>
              <w:rPr>
                <w:noProof/>
                <w:webHidden/>
              </w:rPr>
              <w:fldChar w:fldCharType="separate"/>
            </w:r>
            <w:r>
              <w:rPr>
                <w:noProof/>
                <w:webHidden/>
              </w:rPr>
              <w:t>10</w:t>
            </w:r>
            <w:r>
              <w:rPr>
                <w:noProof/>
                <w:webHidden/>
              </w:rPr>
              <w:fldChar w:fldCharType="end"/>
            </w:r>
          </w:hyperlink>
        </w:p>
        <w:p w:rsidR="00F66261" w:rsidRDefault="00F66261">
          <w:pPr>
            <w:pStyle w:val="TOC2"/>
            <w:tabs>
              <w:tab w:val="right" w:leader="dot" w:pos="9350"/>
            </w:tabs>
            <w:rPr>
              <w:rFonts w:eastAsiaTheme="minorEastAsia"/>
              <w:noProof/>
            </w:rPr>
          </w:pPr>
          <w:hyperlink w:anchor="_Toc386410674" w:history="1">
            <w:r w:rsidRPr="00B91044">
              <w:rPr>
                <w:rStyle w:val="Hyperlink"/>
                <w:noProof/>
              </w:rPr>
              <w:t>Survey Approach</w:t>
            </w:r>
            <w:r>
              <w:rPr>
                <w:noProof/>
                <w:webHidden/>
              </w:rPr>
              <w:tab/>
            </w:r>
            <w:r>
              <w:rPr>
                <w:noProof/>
                <w:webHidden/>
              </w:rPr>
              <w:fldChar w:fldCharType="begin"/>
            </w:r>
            <w:r>
              <w:rPr>
                <w:noProof/>
                <w:webHidden/>
              </w:rPr>
              <w:instrText xml:space="preserve"> PAGEREF _Toc386410674 \h </w:instrText>
            </w:r>
            <w:r>
              <w:rPr>
                <w:noProof/>
                <w:webHidden/>
              </w:rPr>
            </w:r>
            <w:r>
              <w:rPr>
                <w:noProof/>
                <w:webHidden/>
              </w:rPr>
              <w:fldChar w:fldCharType="separate"/>
            </w:r>
            <w:r>
              <w:rPr>
                <w:noProof/>
                <w:webHidden/>
              </w:rPr>
              <w:t>10</w:t>
            </w:r>
            <w:r>
              <w:rPr>
                <w:noProof/>
                <w:webHidden/>
              </w:rPr>
              <w:fldChar w:fldCharType="end"/>
            </w:r>
          </w:hyperlink>
        </w:p>
        <w:p w:rsidR="00F66261" w:rsidRDefault="00F66261">
          <w:pPr>
            <w:pStyle w:val="TOC2"/>
            <w:tabs>
              <w:tab w:val="right" w:leader="dot" w:pos="9350"/>
            </w:tabs>
            <w:rPr>
              <w:rFonts w:eastAsiaTheme="minorEastAsia"/>
              <w:noProof/>
            </w:rPr>
          </w:pPr>
          <w:hyperlink w:anchor="_Toc386410675" w:history="1">
            <w:r w:rsidRPr="00B91044">
              <w:rPr>
                <w:rStyle w:val="Hyperlink"/>
                <w:noProof/>
              </w:rPr>
              <w:t>Survey Timeline</w:t>
            </w:r>
            <w:r>
              <w:rPr>
                <w:noProof/>
                <w:webHidden/>
              </w:rPr>
              <w:tab/>
            </w:r>
            <w:r>
              <w:rPr>
                <w:noProof/>
                <w:webHidden/>
              </w:rPr>
              <w:fldChar w:fldCharType="begin"/>
            </w:r>
            <w:r>
              <w:rPr>
                <w:noProof/>
                <w:webHidden/>
              </w:rPr>
              <w:instrText xml:space="preserve"> PAGEREF _Toc386410675 \h </w:instrText>
            </w:r>
            <w:r>
              <w:rPr>
                <w:noProof/>
                <w:webHidden/>
              </w:rPr>
            </w:r>
            <w:r>
              <w:rPr>
                <w:noProof/>
                <w:webHidden/>
              </w:rPr>
              <w:fldChar w:fldCharType="separate"/>
            </w:r>
            <w:r>
              <w:rPr>
                <w:noProof/>
                <w:webHidden/>
              </w:rPr>
              <w:t>11</w:t>
            </w:r>
            <w:r>
              <w:rPr>
                <w:noProof/>
                <w:webHidden/>
              </w:rPr>
              <w:fldChar w:fldCharType="end"/>
            </w:r>
          </w:hyperlink>
        </w:p>
        <w:p w:rsidR="00F66261" w:rsidRDefault="00F66261">
          <w:pPr>
            <w:pStyle w:val="TOC2"/>
            <w:tabs>
              <w:tab w:val="right" w:leader="dot" w:pos="9350"/>
            </w:tabs>
            <w:rPr>
              <w:rFonts w:eastAsiaTheme="minorEastAsia"/>
              <w:noProof/>
            </w:rPr>
          </w:pPr>
          <w:hyperlink w:anchor="_Toc386410676" w:history="1">
            <w:r w:rsidRPr="00B91044">
              <w:rPr>
                <w:rStyle w:val="Hyperlink"/>
                <w:noProof/>
              </w:rPr>
              <w:t>Population, Sampling and Sample Size</w:t>
            </w:r>
            <w:r>
              <w:rPr>
                <w:noProof/>
                <w:webHidden/>
              </w:rPr>
              <w:tab/>
            </w:r>
            <w:r>
              <w:rPr>
                <w:noProof/>
                <w:webHidden/>
              </w:rPr>
              <w:fldChar w:fldCharType="begin"/>
            </w:r>
            <w:r>
              <w:rPr>
                <w:noProof/>
                <w:webHidden/>
              </w:rPr>
              <w:instrText xml:space="preserve"> PAGEREF _Toc386410676 \h </w:instrText>
            </w:r>
            <w:r>
              <w:rPr>
                <w:noProof/>
                <w:webHidden/>
              </w:rPr>
            </w:r>
            <w:r>
              <w:rPr>
                <w:noProof/>
                <w:webHidden/>
              </w:rPr>
              <w:fldChar w:fldCharType="separate"/>
            </w:r>
            <w:r>
              <w:rPr>
                <w:noProof/>
                <w:webHidden/>
              </w:rPr>
              <w:t>12</w:t>
            </w:r>
            <w:r>
              <w:rPr>
                <w:noProof/>
                <w:webHidden/>
              </w:rPr>
              <w:fldChar w:fldCharType="end"/>
            </w:r>
          </w:hyperlink>
        </w:p>
        <w:p w:rsidR="00F66261" w:rsidRDefault="00F66261">
          <w:pPr>
            <w:pStyle w:val="TOC2"/>
            <w:tabs>
              <w:tab w:val="right" w:leader="dot" w:pos="9350"/>
            </w:tabs>
            <w:rPr>
              <w:rFonts w:eastAsiaTheme="minorEastAsia"/>
              <w:noProof/>
            </w:rPr>
          </w:pPr>
          <w:hyperlink w:anchor="_Toc386410677" w:history="1">
            <w:r w:rsidRPr="00B91044">
              <w:rPr>
                <w:rStyle w:val="Hyperlink"/>
                <w:noProof/>
              </w:rPr>
              <w:t>Survey Recruitment and Communications</w:t>
            </w:r>
            <w:r>
              <w:rPr>
                <w:noProof/>
                <w:webHidden/>
              </w:rPr>
              <w:tab/>
            </w:r>
            <w:r>
              <w:rPr>
                <w:noProof/>
                <w:webHidden/>
              </w:rPr>
              <w:fldChar w:fldCharType="begin"/>
            </w:r>
            <w:r>
              <w:rPr>
                <w:noProof/>
                <w:webHidden/>
              </w:rPr>
              <w:instrText xml:space="preserve"> PAGEREF _Toc386410677 \h </w:instrText>
            </w:r>
            <w:r>
              <w:rPr>
                <w:noProof/>
                <w:webHidden/>
              </w:rPr>
            </w:r>
            <w:r>
              <w:rPr>
                <w:noProof/>
                <w:webHidden/>
              </w:rPr>
              <w:fldChar w:fldCharType="separate"/>
            </w:r>
            <w:r>
              <w:rPr>
                <w:noProof/>
                <w:webHidden/>
              </w:rPr>
              <w:t>13</w:t>
            </w:r>
            <w:r>
              <w:rPr>
                <w:noProof/>
                <w:webHidden/>
              </w:rPr>
              <w:fldChar w:fldCharType="end"/>
            </w:r>
          </w:hyperlink>
        </w:p>
        <w:p w:rsidR="00F66261" w:rsidRDefault="00F66261">
          <w:pPr>
            <w:pStyle w:val="TOC2"/>
            <w:tabs>
              <w:tab w:val="right" w:leader="dot" w:pos="9350"/>
            </w:tabs>
            <w:rPr>
              <w:rFonts w:eastAsiaTheme="minorEastAsia"/>
              <w:noProof/>
            </w:rPr>
          </w:pPr>
          <w:hyperlink w:anchor="_Toc386410678" w:history="1">
            <w:r w:rsidRPr="00B91044">
              <w:rPr>
                <w:rStyle w:val="Hyperlink"/>
                <w:noProof/>
              </w:rPr>
              <w:t>Pre-Testing</w:t>
            </w:r>
            <w:r>
              <w:rPr>
                <w:noProof/>
                <w:webHidden/>
              </w:rPr>
              <w:tab/>
            </w:r>
            <w:r>
              <w:rPr>
                <w:noProof/>
                <w:webHidden/>
              </w:rPr>
              <w:fldChar w:fldCharType="begin"/>
            </w:r>
            <w:r>
              <w:rPr>
                <w:noProof/>
                <w:webHidden/>
              </w:rPr>
              <w:instrText xml:space="preserve"> PAGEREF _Toc386410678 \h </w:instrText>
            </w:r>
            <w:r>
              <w:rPr>
                <w:noProof/>
                <w:webHidden/>
              </w:rPr>
            </w:r>
            <w:r>
              <w:rPr>
                <w:noProof/>
                <w:webHidden/>
              </w:rPr>
              <w:fldChar w:fldCharType="separate"/>
            </w:r>
            <w:r>
              <w:rPr>
                <w:noProof/>
                <w:webHidden/>
              </w:rPr>
              <w:t>14</w:t>
            </w:r>
            <w:r>
              <w:rPr>
                <w:noProof/>
                <w:webHidden/>
              </w:rPr>
              <w:fldChar w:fldCharType="end"/>
            </w:r>
          </w:hyperlink>
        </w:p>
        <w:p w:rsidR="00F66261" w:rsidRDefault="00F66261">
          <w:pPr>
            <w:pStyle w:val="TOC2"/>
            <w:tabs>
              <w:tab w:val="right" w:leader="dot" w:pos="9350"/>
            </w:tabs>
            <w:rPr>
              <w:rFonts w:eastAsiaTheme="minorEastAsia"/>
              <w:noProof/>
            </w:rPr>
          </w:pPr>
          <w:hyperlink w:anchor="_Toc386410679" w:history="1">
            <w:r w:rsidRPr="00B91044">
              <w:rPr>
                <w:rStyle w:val="Hyperlink"/>
                <w:noProof/>
              </w:rPr>
              <w:t>Incentives</w:t>
            </w:r>
            <w:r>
              <w:rPr>
                <w:noProof/>
                <w:webHidden/>
              </w:rPr>
              <w:tab/>
            </w:r>
            <w:r>
              <w:rPr>
                <w:noProof/>
                <w:webHidden/>
              </w:rPr>
              <w:fldChar w:fldCharType="begin"/>
            </w:r>
            <w:r>
              <w:rPr>
                <w:noProof/>
                <w:webHidden/>
              </w:rPr>
              <w:instrText xml:space="preserve"> PAGEREF _Toc386410679 \h </w:instrText>
            </w:r>
            <w:r>
              <w:rPr>
                <w:noProof/>
                <w:webHidden/>
              </w:rPr>
            </w:r>
            <w:r>
              <w:rPr>
                <w:noProof/>
                <w:webHidden/>
              </w:rPr>
              <w:fldChar w:fldCharType="separate"/>
            </w:r>
            <w:r>
              <w:rPr>
                <w:noProof/>
                <w:webHidden/>
              </w:rPr>
              <w:t>14</w:t>
            </w:r>
            <w:r>
              <w:rPr>
                <w:noProof/>
                <w:webHidden/>
              </w:rPr>
              <w:fldChar w:fldCharType="end"/>
            </w:r>
          </w:hyperlink>
        </w:p>
        <w:p w:rsidR="00F66261" w:rsidRDefault="00F66261">
          <w:pPr>
            <w:pStyle w:val="TOC2"/>
            <w:tabs>
              <w:tab w:val="right" w:leader="dot" w:pos="9350"/>
            </w:tabs>
            <w:rPr>
              <w:rFonts w:eastAsiaTheme="minorEastAsia"/>
              <w:noProof/>
            </w:rPr>
          </w:pPr>
          <w:hyperlink w:anchor="_Toc386410680" w:history="1">
            <w:r w:rsidRPr="00B91044">
              <w:rPr>
                <w:rStyle w:val="Hyperlink"/>
                <w:noProof/>
              </w:rPr>
              <w:t>Panel Maintenance</w:t>
            </w:r>
            <w:r>
              <w:rPr>
                <w:noProof/>
                <w:webHidden/>
              </w:rPr>
              <w:tab/>
            </w:r>
            <w:r>
              <w:rPr>
                <w:noProof/>
                <w:webHidden/>
              </w:rPr>
              <w:fldChar w:fldCharType="begin"/>
            </w:r>
            <w:r>
              <w:rPr>
                <w:noProof/>
                <w:webHidden/>
              </w:rPr>
              <w:instrText xml:space="preserve"> PAGEREF _Toc386410680 \h </w:instrText>
            </w:r>
            <w:r>
              <w:rPr>
                <w:noProof/>
                <w:webHidden/>
              </w:rPr>
            </w:r>
            <w:r>
              <w:rPr>
                <w:noProof/>
                <w:webHidden/>
              </w:rPr>
              <w:fldChar w:fldCharType="separate"/>
            </w:r>
            <w:r>
              <w:rPr>
                <w:noProof/>
                <w:webHidden/>
              </w:rPr>
              <w:t>15</w:t>
            </w:r>
            <w:r>
              <w:rPr>
                <w:noProof/>
                <w:webHidden/>
              </w:rPr>
              <w:fldChar w:fldCharType="end"/>
            </w:r>
          </w:hyperlink>
        </w:p>
        <w:p w:rsidR="00F66261" w:rsidRDefault="00F66261">
          <w:pPr>
            <w:pStyle w:val="TOC2"/>
            <w:tabs>
              <w:tab w:val="right" w:leader="dot" w:pos="9350"/>
            </w:tabs>
            <w:rPr>
              <w:rFonts w:eastAsiaTheme="minorEastAsia"/>
              <w:noProof/>
            </w:rPr>
          </w:pPr>
          <w:hyperlink w:anchor="_Toc386410681" w:history="1">
            <w:r w:rsidRPr="00B91044">
              <w:rPr>
                <w:rStyle w:val="Hyperlink"/>
                <w:noProof/>
              </w:rPr>
              <w:t>Response Rates</w:t>
            </w:r>
            <w:r>
              <w:rPr>
                <w:noProof/>
                <w:webHidden/>
              </w:rPr>
              <w:tab/>
            </w:r>
            <w:r>
              <w:rPr>
                <w:noProof/>
                <w:webHidden/>
              </w:rPr>
              <w:fldChar w:fldCharType="begin"/>
            </w:r>
            <w:r>
              <w:rPr>
                <w:noProof/>
                <w:webHidden/>
              </w:rPr>
              <w:instrText xml:space="preserve"> PAGEREF _Toc386410681 \h </w:instrText>
            </w:r>
            <w:r>
              <w:rPr>
                <w:noProof/>
                <w:webHidden/>
              </w:rPr>
            </w:r>
            <w:r>
              <w:rPr>
                <w:noProof/>
                <w:webHidden/>
              </w:rPr>
              <w:fldChar w:fldCharType="separate"/>
            </w:r>
            <w:r>
              <w:rPr>
                <w:noProof/>
                <w:webHidden/>
              </w:rPr>
              <w:t>15</w:t>
            </w:r>
            <w:r>
              <w:rPr>
                <w:noProof/>
                <w:webHidden/>
              </w:rPr>
              <w:fldChar w:fldCharType="end"/>
            </w:r>
          </w:hyperlink>
        </w:p>
        <w:p w:rsidR="00F66261" w:rsidRDefault="00F66261">
          <w:pPr>
            <w:pStyle w:val="TOC2"/>
            <w:tabs>
              <w:tab w:val="right" w:leader="dot" w:pos="9350"/>
            </w:tabs>
            <w:rPr>
              <w:rFonts w:eastAsiaTheme="minorEastAsia"/>
              <w:noProof/>
            </w:rPr>
          </w:pPr>
          <w:hyperlink w:anchor="_Toc386410682" w:history="1">
            <w:r w:rsidRPr="00B91044">
              <w:rPr>
                <w:rStyle w:val="Hyperlink"/>
                <w:noProof/>
              </w:rPr>
              <w:t>Analytic Method</w:t>
            </w:r>
            <w:r>
              <w:rPr>
                <w:noProof/>
                <w:webHidden/>
              </w:rPr>
              <w:tab/>
            </w:r>
            <w:r>
              <w:rPr>
                <w:noProof/>
                <w:webHidden/>
              </w:rPr>
              <w:fldChar w:fldCharType="begin"/>
            </w:r>
            <w:r>
              <w:rPr>
                <w:noProof/>
                <w:webHidden/>
              </w:rPr>
              <w:instrText xml:space="preserve"> PAGEREF _Toc386410682 \h </w:instrText>
            </w:r>
            <w:r>
              <w:rPr>
                <w:noProof/>
                <w:webHidden/>
              </w:rPr>
            </w:r>
            <w:r>
              <w:rPr>
                <w:noProof/>
                <w:webHidden/>
              </w:rPr>
              <w:fldChar w:fldCharType="separate"/>
            </w:r>
            <w:r>
              <w:rPr>
                <w:noProof/>
                <w:webHidden/>
              </w:rPr>
              <w:t>15</w:t>
            </w:r>
            <w:r>
              <w:rPr>
                <w:noProof/>
                <w:webHidden/>
              </w:rPr>
              <w:fldChar w:fldCharType="end"/>
            </w:r>
          </w:hyperlink>
        </w:p>
        <w:p w:rsidR="00F66261" w:rsidRDefault="00F66261">
          <w:pPr>
            <w:pStyle w:val="TOC1"/>
            <w:tabs>
              <w:tab w:val="right" w:leader="dot" w:pos="9350"/>
            </w:tabs>
            <w:rPr>
              <w:rFonts w:eastAsiaTheme="minorEastAsia"/>
              <w:noProof/>
            </w:rPr>
          </w:pPr>
          <w:hyperlink w:anchor="_Toc386410683" w:history="1">
            <w:r w:rsidRPr="00B91044">
              <w:rPr>
                <w:rStyle w:val="Hyperlink"/>
                <w:noProof/>
              </w:rPr>
              <w:t>Findings</w:t>
            </w:r>
            <w:r>
              <w:rPr>
                <w:noProof/>
                <w:webHidden/>
              </w:rPr>
              <w:tab/>
            </w:r>
            <w:r>
              <w:rPr>
                <w:noProof/>
                <w:webHidden/>
              </w:rPr>
              <w:fldChar w:fldCharType="begin"/>
            </w:r>
            <w:r>
              <w:rPr>
                <w:noProof/>
                <w:webHidden/>
              </w:rPr>
              <w:instrText xml:space="preserve"> PAGEREF _Toc386410683 \h </w:instrText>
            </w:r>
            <w:r>
              <w:rPr>
                <w:noProof/>
                <w:webHidden/>
              </w:rPr>
            </w:r>
            <w:r>
              <w:rPr>
                <w:noProof/>
                <w:webHidden/>
              </w:rPr>
              <w:fldChar w:fldCharType="separate"/>
            </w:r>
            <w:r>
              <w:rPr>
                <w:noProof/>
                <w:webHidden/>
              </w:rPr>
              <w:t>17</w:t>
            </w:r>
            <w:r>
              <w:rPr>
                <w:noProof/>
                <w:webHidden/>
              </w:rPr>
              <w:fldChar w:fldCharType="end"/>
            </w:r>
          </w:hyperlink>
        </w:p>
        <w:p w:rsidR="00F66261" w:rsidRDefault="00F66261">
          <w:pPr>
            <w:pStyle w:val="TOC2"/>
            <w:tabs>
              <w:tab w:val="right" w:leader="dot" w:pos="9350"/>
            </w:tabs>
            <w:rPr>
              <w:rFonts w:eastAsiaTheme="minorEastAsia"/>
              <w:noProof/>
            </w:rPr>
          </w:pPr>
          <w:hyperlink w:anchor="_Toc386410684" w:history="1">
            <w:r w:rsidRPr="00B91044">
              <w:rPr>
                <w:rStyle w:val="Hyperlink"/>
                <w:noProof/>
              </w:rPr>
              <w:t>Panel Description</w:t>
            </w:r>
            <w:r>
              <w:rPr>
                <w:noProof/>
                <w:webHidden/>
              </w:rPr>
              <w:tab/>
            </w:r>
            <w:r>
              <w:rPr>
                <w:noProof/>
                <w:webHidden/>
              </w:rPr>
              <w:fldChar w:fldCharType="begin"/>
            </w:r>
            <w:r>
              <w:rPr>
                <w:noProof/>
                <w:webHidden/>
              </w:rPr>
              <w:instrText xml:space="preserve"> PAGEREF _Toc386410684 \h </w:instrText>
            </w:r>
            <w:r>
              <w:rPr>
                <w:noProof/>
                <w:webHidden/>
              </w:rPr>
            </w:r>
            <w:r>
              <w:rPr>
                <w:noProof/>
                <w:webHidden/>
              </w:rPr>
              <w:fldChar w:fldCharType="separate"/>
            </w:r>
            <w:r>
              <w:rPr>
                <w:noProof/>
                <w:webHidden/>
              </w:rPr>
              <w:t>17</w:t>
            </w:r>
            <w:r>
              <w:rPr>
                <w:noProof/>
                <w:webHidden/>
              </w:rPr>
              <w:fldChar w:fldCharType="end"/>
            </w:r>
          </w:hyperlink>
        </w:p>
        <w:p w:rsidR="00F66261" w:rsidRDefault="00F66261">
          <w:pPr>
            <w:pStyle w:val="TOC3"/>
            <w:rPr>
              <w:rFonts w:eastAsiaTheme="minorEastAsia"/>
              <w:noProof/>
            </w:rPr>
          </w:pPr>
          <w:hyperlink w:anchor="_Toc386410685" w:history="1">
            <w:r w:rsidRPr="00B91044">
              <w:rPr>
                <w:rStyle w:val="Hyperlink"/>
                <w:noProof/>
              </w:rPr>
              <w:t>Individual and Household Characteristics</w:t>
            </w:r>
            <w:r>
              <w:rPr>
                <w:noProof/>
                <w:webHidden/>
              </w:rPr>
              <w:tab/>
            </w:r>
            <w:r>
              <w:rPr>
                <w:noProof/>
                <w:webHidden/>
              </w:rPr>
              <w:fldChar w:fldCharType="begin"/>
            </w:r>
            <w:r>
              <w:rPr>
                <w:noProof/>
                <w:webHidden/>
              </w:rPr>
              <w:instrText xml:space="preserve"> PAGEREF _Toc386410685 \h </w:instrText>
            </w:r>
            <w:r>
              <w:rPr>
                <w:noProof/>
                <w:webHidden/>
              </w:rPr>
            </w:r>
            <w:r>
              <w:rPr>
                <w:noProof/>
                <w:webHidden/>
              </w:rPr>
              <w:fldChar w:fldCharType="separate"/>
            </w:r>
            <w:r>
              <w:rPr>
                <w:noProof/>
                <w:webHidden/>
              </w:rPr>
              <w:t>17</w:t>
            </w:r>
            <w:r>
              <w:rPr>
                <w:noProof/>
                <w:webHidden/>
              </w:rPr>
              <w:fldChar w:fldCharType="end"/>
            </w:r>
          </w:hyperlink>
        </w:p>
        <w:p w:rsidR="00F66261" w:rsidRDefault="00F66261">
          <w:pPr>
            <w:pStyle w:val="TOC3"/>
            <w:rPr>
              <w:rFonts w:eastAsiaTheme="minorEastAsia"/>
              <w:noProof/>
            </w:rPr>
          </w:pPr>
          <w:hyperlink w:anchor="_Toc386410686" w:history="1">
            <w:r w:rsidRPr="00B91044">
              <w:rPr>
                <w:rStyle w:val="Hyperlink"/>
                <w:noProof/>
              </w:rPr>
              <w:t>Technology Ownership</w:t>
            </w:r>
            <w:r>
              <w:rPr>
                <w:noProof/>
                <w:webHidden/>
              </w:rPr>
              <w:tab/>
            </w:r>
            <w:r>
              <w:rPr>
                <w:noProof/>
                <w:webHidden/>
              </w:rPr>
              <w:fldChar w:fldCharType="begin"/>
            </w:r>
            <w:r>
              <w:rPr>
                <w:noProof/>
                <w:webHidden/>
              </w:rPr>
              <w:instrText xml:space="preserve"> PAGEREF _Toc386410686 \h </w:instrText>
            </w:r>
            <w:r>
              <w:rPr>
                <w:noProof/>
                <w:webHidden/>
              </w:rPr>
            </w:r>
            <w:r>
              <w:rPr>
                <w:noProof/>
                <w:webHidden/>
              </w:rPr>
              <w:fldChar w:fldCharType="separate"/>
            </w:r>
            <w:r>
              <w:rPr>
                <w:noProof/>
                <w:webHidden/>
              </w:rPr>
              <w:t>21</w:t>
            </w:r>
            <w:r>
              <w:rPr>
                <w:noProof/>
                <w:webHidden/>
              </w:rPr>
              <w:fldChar w:fldCharType="end"/>
            </w:r>
          </w:hyperlink>
        </w:p>
        <w:p w:rsidR="00F66261" w:rsidRDefault="00F66261">
          <w:pPr>
            <w:pStyle w:val="TOC3"/>
            <w:rPr>
              <w:rFonts w:eastAsiaTheme="minorEastAsia"/>
              <w:noProof/>
            </w:rPr>
          </w:pPr>
          <w:hyperlink w:anchor="_Toc386410687" w:history="1">
            <w:r w:rsidRPr="00B91044">
              <w:rPr>
                <w:rStyle w:val="Hyperlink"/>
                <w:noProof/>
              </w:rPr>
              <w:t>Employment and Commute Status</w:t>
            </w:r>
            <w:r>
              <w:rPr>
                <w:noProof/>
                <w:webHidden/>
              </w:rPr>
              <w:tab/>
            </w:r>
            <w:r>
              <w:rPr>
                <w:noProof/>
                <w:webHidden/>
              </w:rPr>
              <w:fldChar w:fldCharType="begin"/>
            </w:r>
            <w:r>
              <w:rPr>
                <w:noProof/>
                <w:webHidden/>
              </w:rPr>
              <w:instrText xml:space="preserve"> PAGEREF _Toc386410687 \h </w:instrText>
            </w:r>
            <w:r>
              <w:rPr>
                <w:noProof/>
                <w:webHidden/>
              </w:rPr>
            </w:r>
            <w:r>
              <w:rPr>
                <w:noProof/>
                <w:webHidden/>
              </w:rPr>
              <w:fldChar w:fldCharType="separate"/>
            </w:r>
            <w:r>
              <w:rPr>
                <w:noProof/>
                <w:webHidden/>
              </w:rPr>
              <w:t>21</w:t>
            </w:r>
            <w:r>
              <w:rPr>
                <w:noProof/>
                <w:webHidden/>
              </w:rPr>
              <w:fldChar w:fldCharType="end"/>
            </w:r>
          </w:hyperlink>
        </w:p>
        <w:p w:rsidR="00F66261" w:rsidRDefault="00F66261">
          <w:pPr>
            <w:pStyle w:val="TOC2"/>
            <w:tabs>
              <w:tab w:val="right" w:leader="dot" w:pos="9350"/>
            </w:tabs>
            <w:rPr>
              <w:rFonts w:eastAsiaTheme="minorEastAsia"/>
              <w:noProof/>
            </w:rPr>
          </w:pPr>
          <w:hyperlink w:anchor="_Toc386410688" w:history="1">
            <w:r w:rsidRPr="00B91044">
              <w:rPr>
                <w:rStyle w:val="Hyperlink"/>
                <w:noProof/>
              </w:rPr>
              <w:t>Change in Use of the Facility</w:t>
            </w:r>
            <w:r>
              <w:rPr>
                <w:noProof/>
                <w:webHidden/>
              </w:rPr>
              <w:tab/>
            </w:r>
            <w:r>
              <w:rPr>
                <w:noProof/>
                <w:webHidden/>
              </w:rPr>
              <w:fldChar w:fldCharType="begin"/>
            </w:r>
            <w:r>
              <w:rPr>
                <w:noProof/>
                <w:webHidden/>
              </w:rPr>
              <w:instrText xml:space="preserve"> PAGEREF _Toc386410688 \h </w:instrText>
            </w:r>
            <w:r>
              <w:rPr>
                <w:noProof/>
                <w:webHidden/>
              </w:rPr>
            </w:r>
            <w:r>
              <w:rPr>
                <w:noProof/>
                <w:webHidden/>
              </w:rPr>
              <w:fldChar w:fldCharType="separate"/>
            </w:r>
            <w:r>
              <w:rPr>
                <w:noProof/>
                <w:webHidden/>
              </w:rPr>
              <w:t>22</w:t>
            </w:r>
            <w:r>
              <w:rPr>
                <w:noProof/>
                <w:webHidden/>
              </w:rPr>
              <w:fldChar w:fldCharType="end"/>
            </w:r>
          </w:hyperlink>
        </w:p>
        <w:p w:rsidR="00F66261" w:rsidRDefault="00F66261">
          <w:pPr>
            <w:pStyle w:val="TOC3"/>
            <w:rPr>
              <w:rFonts w:eastAsiaTheme="minorEastAsia"/>
              <w:noProof/>
            </w:rPr>
          </w:pPr>
          <w:hyperlink w:anchor="_Toc386410689" w:history="1">
            <w:r w:rsidRPr="00B91044">
              <w:rPr>
                <w:rStyle w:val="Hyperlink"/>
                <w:noProof/>
              </w:rPr>
              <w:t>Number and Share of Trips</w:t>
            </w:r>
            <w:r>
              <w:rPr>
                <w:noProof/>
                <w:webHidden/>
              </w:rPr>
              <w:tab/>
            </w:r>
            <w:r>
              <w:rPr>
                <w:noProof/>
                <w:webHidden/>
              </w:rPr>
              <w:fldChar w:fldCharType="begin"/>
            </w:r>
            <w:r>
              <w:rPr>
                <w:noProof/>
                <w:webHidden/>
              </w:rPr>
              <w:instrText xml:space="preserve"> PAGEREF _Toc386410689 \h </w:instrText>
            </w:r>
            <w:r>
              <w:rPr>
                <w:noProof/>
                <w:webHidden/>
              </w:rPr>
            </w:r>
            <w:r>
              <w:rPr>
                <w:noProof/>
                <w:webHidden/>
              </w:rPr>
              <w:fldChar w:fldCharType="separate"/>
            </w:r>
            <w:r>
              <w:rPr>
                <w:noProof/>
                <w:webHidden/>
              </w:rPr>
              <w:t>22</w:t>
            </w:r>
            <w:r>
              <w:rPr>
                <w:noProof/>
                <w:webHidden/>
              </w:rPr>
              <w:fldChar w:fldCharType="end"/>
            </w:r>
          </w:hyperlink>
        </w:p>
        <w:p w:rsidR="00F66261" w:rsidRDefault="00F66261">
          <w:pPr>
            <w:pStyle w:val="TOC3"/>
            <w:rPr>
              <w:rFonts w:eastAsiaTheme="minorEastAsia"/>
              <w:noProof/>
            </w:rPr>
          </w:pPr>
          <w:hyperlink w:anchor="_Toc386410690" w:history="1">
            <w:r w:rsidRPr="00B91044">
              <w:rPr>
                <w:rStyle w:val="Hyperlink"/>
                <w:noProof/>
              </w:rPr>
              <w:t>Use of the Express Lanes</w:t>
            </w:r>
            <w:r>
              <w:rPr>
                <w:noProof/>
                <w:webHidden/>
              </w:rPr>
              <w:tab/>
            </w:r>
            <w:r>
              <w:rPr>
                <w:noProof/>
                <w:webHidden/>
              </w:rPr>
              <w:fldChar w:fldCharType="begin"/>
            </w:r>
            <w:r>
              <w:rPr>
                <w:noProof/>
                <w:webHidden/>
              </w:rPr>
              <w:instrText xml:space="preserve"> PAGEREF _Toc386410690 \h </w:instrText>
            </w:r>
            <w:r>
              <w:rPr>
                <w:noProof/>
                <w:webHidden/>
              </w:rPr>
            </w:r>
            <w:r>
              <w:rPr>
                <w:noProof/>
                <w:webHidden/>
              </w:rPr>
              <w:fldChar w:fldCharType="separate"/>
            </w:r>
            <w:r>
              <w:rPr>
                <w:noProof/>
                <w:webHidden/>
              </w:rPr>
              <w:t>25</w:t>
            </w:r>
            <w:r>
              <w:rPr>
                <w:noProof/>
                <w:webHidden/>
              </w:rPr>
              <w:fldChar w:fldCharType="end"/>
            </w:r>
          </w:hyperlink>
        </w:p>
        <w:p w:rsidR="00F66261" w:rsidRDefault="00F66261">
          <w:pPr>
            <w:pStyle w:val="TOC3"/>
            <w:rPr>
              <w:rFonts w:eastAsiaTheme="minorEastAsia"/>
              <w:noProof/>
            </w:rPr>
          </w:pPr>
          <w:hyperlink w:anchor="_Toc386410691" w:history="1">
            <w:r w:rsidRPr="00B91044">
              <w:rPr>
                <w:rStyle w:val="Hyperlink"/>
                <w:noProof/>
              </w:rPr>
              <w:t>Self-Reported Use of I-85 and the HOV/Express Lanes</w:t>
            </w:r>
            <w:r>
              <w:rPr>
                <w:noProof/>
                <w:webHidden/>
              </w:rPr>
              <w:tab/>
            </w:r>
            <w:r>
              <w:rPr>
                <w:noProof/>
                <w:webHidden/>
              </w:rPr>
              <w:fldChar w:fldCharType="begin"/>
            </w:r>
            <w:r>
              <w:rPr>
                <w:noProof/>
                <w:webHidden/>
              </w:rPr>
              <w:instrText xml:space="preserve"> PAGEREF _Toc386410691 \h </w:instrText>
            </w:r>
            <w:r>
              <w:rPr>
                <w:noProof/>
                <w:webHidden/>
              </w:rPr>
            </w:r>
            <w:r>
              <w:rPr>
                <w:noProof/>
                <w:webHidden/>
              </w:rPr>
              <w:fldChar w:fldCharType="separate"/>
            </w:r>
            <w:r>
              <w:rPr>
                <w:noProof/>
                <w:webHidden/>
              </w:rPr>
              <w:t>26</w:t>
            </w:r>
            <w:r>
              <w:rPr>
                <w:noProof/>
                <w:webHidden/>
              </w:rPr>
              <w:fldChar w:fldCharType="end"/>
            </w:r>
          </w:hyperlink>
        </w:p>
        <w:p w:rsidR="00F66261" w:rsidRDefault="00F66261">
          <w:pPr>
            <w:pStyle w:val="TOC3"/>
            <w:rPr>
              <w:rFonts w:eastAsiaTheme="minorEastAsia"/>
              <w:noProof/>
            </w:rPr>
          </w:pPr>
          <w:hyperlink w:anchor="_Toc386410692" w:history="1">
            <w:r w:rsidRPr="00B91044">
              <w:rPr>
                <w:rStyle w:val="Hyperlink"/>
                <w:noProof/>
              </w:rPr>
              <w:t>When and Why Travelers Use the Express Lanes</w:t>
            </w:r>
            <w:r>
              <w:rPr>
                <w:noProof/>
                <w:webHidden/>
              </w:rPr>
              <w:tab/>
            </w:r>
            <w:r>
              <w:rPr>
                <w:noProof/>
                <w:webHidden/>
              </w:rPr>
              <w:fldChar w:fldCharType="begin"/>
            </w:r>
            <w:r>
              <w:rPr>
                <w:noProof/>
                <w:webHidden/>
              </w:rPr>
              <w:instrText xml:space="preserve"> PAGEREF _Toc386410692 \h </w:instrText>
            </w:r>
            <w:r>
              <w:rPr>
                <w:noProof/>
                <w:webHidden/>
              </w:rPr>
            </w:r>
            <w:r>
              <w:rPr>
                <w:noProof/>
                <w:webHidden/>
              </w:rPr>
              <w:fldChar w:fldCharType="separate"/>
            </w:r>
            <w:r>
              <w:rPr>
                <w:noProof/>
                <w:webHidden/>
              </w:rPr>
              <w:t>30</w:t>
            </w:r>
            <w:r>
              <w:rPr>
                <w:noProof/>
                <w:webHidden/>
              </w:rPr>
              <w:fldChar w:fldCharType="end"/>
            </w:r>
          </w:hyperlink>
        </w:p>
        <w:p w:rsidR="00F66261" w:rsidRDefault="00F66261">
          <w:pPr>
            <w:pStyle w:val="TOC3"/>
            <w:rPr>
              <w:rFonts w:eastAsiaTheme="minorEastAsia"/>
              <w:noProof/>
            </w:rPr>
          </w:pPr>
          <w:hyperlink w:anchor="_Toc386410693" w:history="1">
            <w:r w:rsidRPr="00B91044">
              <w:rPr>
                <w:rStyle w:val="Hyperlink"/>
                <w:noProof/>
              </w:rPr>
              <w:t>Vehicle occupancy</w:t>
            </w:r>
            <w:r>
              <w:rPr>
                <w:noProof/>
                <w:webHidden/>
              </w:rPr>
              <w:tab/>
            </w:r>
            <w:r>
              <w:rPr>
                <w:noProof/>
                <w:webHidden/>
              </w:rPr>
              <w:fldChar w:fldCharType="begin"/>
            </w:r>
            <w:r>
              <w:rPr>
                <w:noProof/>
                <w:webHidden/>
              </w:rPr>
              <w:instrText xml:space="preserve"> PAGEREF _Toc386410693 \h </w:instrText>
            </w:r>
            <w:r>
              <w:rPr>
                <w:noProof/>
                <w:webHidden/>
              </w:rPr>
            </w:r>
            <w:r>
              <w:rPr>
                <w:noProof/>
                <w:webHidden/>
              </w:rPr>
              <w:fldChar w:fldCharType="separate"/>
            </w:r>
            <w:r>
              <w:rPr>
                <w:noProof/>
                <w:webHidden/>
              </w:rPr>
              <w:t>31</w:t>
            </w:r>
            <w:r>
              <w:rPr>
                <w:noProof/>
                <w:webHidden/>
              </w:rPr>
              <w:fldChar w:fldCharType="end"/>
            </w:r>
          </w:hyperlink>
        </w:p>
        <w:p w:rsidR="00F66261" w:rsidRDefault="00F66261">
          <w:pPr>
            <w:pStyle w:val="TOC3"/>
            <w:rPr>
              <w:rFonts w:eastAsiaTheme="minorEastAsia"/>
              <w:noProof/>
            </w:rPr>
          </w:pPr>
          <w:hyperlink w:anchor="_Toc386410694" w:history="1">
            <w:r w:rsidRPr="00B91044">
              <w:rPr>
                <w:rStyle w:val="Hyperlink"/>
                <w:noProof/>
              </w:rPr>
              <w:t>Mode</w:t>
            </w:r>
            <w:r>
              <w:rPr>
                <w:noProof/>
                <w:webHidden/>
              </w:rPr>
              <w:tab/>
            </w:r>
            <w:r>
              <w:rPr>
                <w:noProof/>
                <w:webHidden/>
              </w:rPr>
              <w:fldChar w:fldCharType="begin"/>
            </w:r>
            <w:r>
              <w:rPr>
                <w:noProof/>
                <w:webHidden/>
              </w:rPr>
              <w:instrText xml:space="preserve"> PAGEREF _Toc386410694 \h </w:instrText>
            </w:r>
            <w:r>
              <w:rPr>
                <w:noProof/>
                <w:webHidden/>
              </w:rPr>
            </w:r>
            <w:r>
              <w:rPr>
                <w:noProof/>
                <w:webHidden/>
              </w:rPr>
              <w:fldChar w:fldCharType="separate"/>
            </w:r>
            <w:r>
              <w:rPr>
                <w:noProof/>
                <w:webHidden/>
              </w:rPr>
              <w:t>33</w:t>
            </w:r>
            <w:r>
              <w:rPr>
                <w:noProof/>
                <w:webHidden/>
              </w:rPr>
              <w:fldChar w:fldCharType="end"/>
            </w:r>
          </w:hyperlink>
        </w:p>
        <w:p w:rsidR="00F66261" w:rsidRDefault="00F66261">
          <w:pPr>
            <w:pStyle w:val="TOC3"/>
            <w:rPr>
              <w:rFonts w:eastAsiaTheme="minorEastAsia"/>
              <w:noProof/>
            </w:rPr>
          </w:pPr>
          <w:hyperlink w:anchor="_Toc386410695" w:history="1">
            <w:r w:rsidRPr="00B91044">
              <w:rPr>
                <w:rStyle w:val="Hyperlink"/>
                <w:noProof/>
              </w:rPr>
              <w:t>Telecommuting</w:t>
            </w:r>
            <w:r>
              <w:rPr>
                <w:noProof/>
                <w:webHidden/>
              </w:rPr>
              <w:tab/>
            </w:r>
            <w:r>
              <w:rPr>
                <w:noProof/>
                <w:webHidden/>
              </w:rPr>
              <w:fldChar w:fldCharType="begin"/>
            </w:r>
            <w:r>
              <w:rPr>
                <w:noProof/>
                <w:webHidden/>
              </w:rPr>
              <w:instrText xml:space="preserve"> PAGEREF _Toc386410695 \h </w:instrText>
            </w:r>
            <w:r>
              <w:rPr>
                <w:noProof/>
                <w:webHidden/>
              </w:rPr>
            </w:r>
            <w:r>
              <w:rPr>
                <w:noProof/>
                <w:webHidden/>
              </w:rPr>
              <w:fldChar w:fldCharType="separate"/>
            </w:r>
            <w:r>
              <w:rPr>
                <w:noProof/>
                <w:webHidden/>
              </w:rPr>
              <w:t>35</w:t>
            </w:r>
            <w:r>
              <w:rPr>
                <w:noProof/>
                <w:webHidden/>
              </w:rPr>
              <w:fldChar w:fldCharType="end"/>
            </w:r>
          </w:hyperlink>
        </w:p>
        <w:p w:rsidR="00F66261" w:rsidRDefault="00F66261">
          <w:pPr>
            <w:pStyle w:val="TOC3"/>
            <w:rPr>
              <w:rFonts w:eastAsiaTheme="minorEastAsia"/>
              <w:noProof/>
            </w:rPr>
          </w:pPr>
          <w:hyperlink w:anchor="_Toc386410696" w:history="1">
            <w:r w:rsidRPr="00B91044">
              <w:rPr>
                <w:rStyle w:val="Hyperlink"/>
                <w:noProof/>
              </w:rPr>
              <w:t>Trip Purpose</w:t>
            </w:r>
            <w:r>
              <w:rPr>
                <w:noProof/>
                <w:webHidden/>
              </w:rPr>
              <w:tab/>
            </w:r>
            <w:r>
              <w:rPr>
                <w:noProof/>
                <w:webHidden/>
              </w:rPr>
              <w:fldChar w:fldCharType="begin"/>
            </w:r>
            <w:r>
              <w:rPr>
                <w:noProof/>
                <w:webHidden/>
              </w:rPr>
              <w:instrText xml:space="preserve"> PAGEREF _Toc386410696 \h </w:instrText>
            </w:r>
            <w:r>
              <w:rPr>
                <w:noProof/>
                <w:webHidden/>
              </w:rPr>
            </w:r>
            <w:r>
              <w:rPr>
                <w:noProof/>
                <w:webHidden/>
              </w:rPr>
              <w:fldChar w:fldCharType="separate"/>
            </w:r>
            <w:r>
              <w:rPr>
                <w:noProof/>
                <w:webHidden/>
              </w:rPr>
              <w:t>37</w:t>
            </w:r>
            <w:r>
              <w:rPr>
                <w:noProof/>
                <w:webHidden/>
              </w:rPr>
              <w:fldChar w:fldCharType="end"/>
            </w:r>
          </w:hyperlink>
        </w:p>
        <w:p w:rsidR="00F66261" w:rsidRDefault="00F66261">
          <w:pPr>
            <w:pStyle w:val="TOC3"/>
            <w:rPr>
              <w:rFonts w:eastAsiaTheme="minorEastAsia"/>
              <w:noProof/>
            </w:rPr>
          </w:pPr>
          <w:hyperlink w:anchor="_Toc386410697" w:history="1">
            <w:r w:rsidRPr="00B91044">
              <w:rPr>
                <w:rStyle w:val="Hyperlink"/>
                <w:noProof/>
              </w:rPr>
              <w:t>Trip Tours</w:t>
            </w:r>
            <w:r>
              <w:rPr>
                <w:noProof/>
                <w:webHidden/>
              </w:rPr>
              <w:tab/>
            </w:r>
            <w:r>
              <w:rPr>
                <w:noProof/>
                <w:webHidden/>
              </w:rPr>
              <w:fldChar w:fldCharType="begin"/>
            </w:r>
            <w:r>
              <w:rPr>
                <w:noProof/>
                <w:webHidden/>
              </w:rPr>
              <w:instrText xml:space="preserve"> PAGEREF _Toc386410697 \h </w:instrText>
            </w:r>
            <w:r>
              <w:rPr>
                <w:noProof/>
                <w:webHidden/>
              </w:rPr>
            </w:r>
            <w:r>
              <w:rPr>
                <w:noProof/>
                <w:webHidden/>
              </w:rPr>
              <w:fldChar w:fldCharType="separate"/>
            </w:r>
            <w:r>
              <w:rPr>
                <w:noProof/>
                <w:webHidden/>
              </w:rPr>
              <w:t>39</w:t>
            </w:r>
            <w:r>
              <w:rPr>
                <w:noProof/>
                <w:webHidden/>
              </w:rPr>
              <w:fldChar w:fldCharType="end"/>
            </w:r>
          </w:hyperlink>
        </w:p>
        <w:p w:rsidR="00F66261" w:rsidRDefault="00F66261">
          <w:pPr>
            <w:pStyle w:val="TOC3"/>
            <w:rPr>
              <w:rFonts w:eastAsiaTheme="minorEastAsia"/>
              <w:noProof/>
            </w:rPr>
          </w:pPr>
          <w:hyperlink w:anchor="_Toc386410698" w:history="1">
            <w:r w:rsidRPr="00B91044">
              <w:rPr>
                <w:rStyle w:val="Hyperlink"/>
                <w:noProof/>
              </w:rPr>
              <w:t>Trip Departure Times</w:t>
            </w:r>
            <w:r>
              <w:rPr>
                <w:noProof/>
                <w:webHidden/>
              </w:rPr>
              <w:tab/>
            </w:r>
            <w:r>
              <w:rPr>
                <w:noProof/>
                <w:webHidden/>
              </w:rPr>
              <w:fldChar w:fldCharType="begin"/>
            </w:r>
            <w:r>
              <w:rPr>
                <w:noProof/>
                <w:webHidden/>
              </w:rPr>
              <w:instrText xml:space="preserve"> PAGEREF _Toc386410698 \h </w:instrText>
            </w:r>
            <w:r>
              <w:rPr>
                <w:noProof/>
                <w:webHidden/>
              </w:rPr>
            </w:r>
            <w:r>
              <w:rPr>
                <w:noProof/>
                <w:webHidden/>
              </w:rPr>
              <w:fldChar w:fldCharType="separate"/>
            </w:r>
            <w:r>
              <w:rPr>
                <w:noProof/>
                <w:webHidden/>
              </w:rPr>
              <w:t>41</w:t>
            </w:r>
            <w:r>
              <w:rPr>
                <w:noProof/>
                <w:webHidden/>
              </w:rPr>
              <w:fldChar w:fldCharType="end"/>
            </w:r>
          </w:hyperlink>
        </w:p>
        <w:p w:rsidR="00F66261" w:rsidRDefault="00F66261">
          <w:pPr>
            <w:pStyle w:val="TOC3"/>
            <w:rPr>
              <w:rFonts w:eastAsiaTheme="minorEastAsia"/>
              <w:noProof/>
            </w:rPr>
          </w:pPr>
          <w:hyperlink w:anchor="_Toc386410699" w:history="1">
            <w:r w:rsidRPr="00B91044">
              <w:rPr>
                <w:rStyle w:val="Hyperlink"/>
                <w:noProof/>
              </w:rPr>
              <w:t>Change in Trip Duration</w:t>
            </w:r>
            <w:r>
              <w:rPr>
                <w:noProof/>
                <w:webHidden/>
              </w:rPr>
              <w:tab/>
            </w:r>
            <w:r>
              <w:rPr>
                <w:noProof/>
                <w:webHidden/>
              </w:rPr>
              <w:fldChar w:fldCharType="begin"/>
            </w:r>
            <w:r>
              <w:rPr>
                <w:noProof/>
                <w:webHidden/>
              </w:rPr>
              <w:instrText xml:space="preserve"> PAGEREF _Toc386410699 \h </w:instrText>
            </w:r>
            <w:r>
              <w:rPr>
                <w:noProof/>
                <w:webHidden/>
              </w:rPr>
            </w:r>
            <w:r>
              <w:rPr>
                <w:noProof/>
                <w:webHidden/>
              </w:rPr>
              <w:fldChar w:fldCharType="separate"/>
            </w:r>
            <w:r>
              <w:rPr>
                <w:noProof/>
                <w:webHidden/>
              </w:rPr>
              <w:t>44</w:t>
            </w:r>
            <w:r>
              <w:rPr>
                <w:noProof/>
                <w:webHidden/>
              </w:rPr>
              <w:fldChar w:fldCharType="end"/>
            </w:r>
          </w:hyperlink>
        </w:p>
        <w:p w:rsidR="00F66261" w:rsidRDefault="00F66261">
          <w:pPr>
            <w:pStyle w:val="TOC2"/>
            <w:tabs>
              <w:tab w:val="right" w:leader="dot" w:pos="9350"/>
            </w:tabs>
            <w:rPr>
              <w:rFonts w:eastAsiaTheme="minorEastAsia"/>
              <w:noProof/>
            </w:rPr>
          </w:pPr>
          <w:hyperlink w:anchor="_Toc386410700" w:history="1">
            <w:r w:rsidRPr="00B91044">
              <w:rPr>
                <w:rStyle w:val="Hyperlink"/>
                <w:noProof/>
              </w:rPr>
              <w:t>Self-Reported Changes in Travel due to Tolling</w:t>
            </w:r>
            <w:r>
              <w:rPr>
                <w:noProof/>
                <w:webHidden/>
              </w:rPr>
              <w:tab/>
            </w:r>
            <w:r>
              <w:rPr>
                <w:noProof/>
                <w:webHidden/>
              </w:rPr>
              <w:fldChar w:fldCharType="begin"/>
            </w:r>
            <w:r>
              <w:rPr>
                <w:noProof/>
                <w:webHidden/>
              </w:rPr>
              <w:instrText xml:space="preserve"> PAGEREF _Toc386410700 \h </w:instrText>
            </w:r>
            <w:r>
              <w:rPr>
                <w:noProof/>
                <w:webHidden/>
              </w:rPr>
            </w:r>
            <w:r>
              <w:rPr>
                <w:noProof/>
                <w:webHidden/>
              </w:rPr>
              <w:fldChar w:fldCharType="separate"/>
            </w:r>
            <w:r>
              <w:rPr>
                <w:noProof/>
                <w:webHidden/>
              </w:rPr>
              <w:t>45</w:t>
            </w:r>
            <w:r>
              <w:rPr>
                <w:noProof/>
                <w:webHidden/>
              </w:rPr>
              <w:fldChar w:fldCharType="end"/>
            </w:r>
          </w:hyperlink>
        </w:p>
        <w:p w:rsidR="00F66261" w:rsidRDefault="00F66261">
          <w:pPr>
            <w:pStyle w:val="TOC2"/>
            <w:tabs>
              <w:tab w:val="right" w:leader="dot" w:pos="9350"/>
            </w:tabs>
            <w:rPr>
              <w:rFonts w:eastAsiaTheme="minorEastAsia"/>
              <w:noProof/>
            </w:rPr>
          </w:pPr>
          <w:hyperlink w:anchor="_Toc386410701" w:history="1">
            <w:r w:rsidRPr="00B91044">
              <w:rPr>
                <w:rStyle w:val="Hyperlink"/>
                <w:noProof/>
              </w:rPr>
              <w:t>Socio-Demographic Profile of Express Lane Users</w:t>
            </w:r>
            <w:r>
              <w:rPr>
                <w:noProof/>
                <w:webHidden/>
              </w:rPr>
              <w:tab/>
            </w:r>
            <w:r>
              <w:rPr>
                <w:noProof/>
                <w:webHidden/>
              </w:rPr>
              <w:fldChar w:fldCharType="begin"/>
            </w:r>
            <w:r>
              <w:rPr>
                <w:noProof/>
                <w:webHidden/>
              </w:rPr>
              <w:instrText xml:space="preserve"> PAGEREF _Toc386410701 \h </w:instrText>
            </w:r>
            <w:r>
              <w:rPr>
                <w:noProof/>
                <w:webHidden/>
              </w:rPr>
            </w:r>
            <w:r>
              <w:rPr>
                <w:noProof/>
                <w:webHidden/>
              </w:rPr>
              <w:fldChar w:fldCharType="separate"/>
            </w:r>
            <w:r>
              <w:rPr>
                <w:noProof/>
                <w:webHidden/>
              </w:rPr>
              <w:t>46</w:t>
            </w:r>
            <w:r>
              <w:rPr>
                <w:noProof/>
                <w:webHidden/>
              </w:rPr>
              <w:fldChar w:fldCharType="end"/>
            </w:r>
          </w:hyperlink>
        </w:p>
        <w:p w:rsidR="00F66261" w:rsidRDefault="00F66261">
          <w:pPr>
            <w:pStyle w:val="TOC2"/>
            <w:tabs>
              <w:tab w:val="right" w:leader="dot" w:pos="9350"/>
            </w:tabs>
            <w:rPr>
              <w:rFonts w:eastAsiaTheme="minorEastAsia"/>
              <w:noProof/>
            </w:rPr>
          </w:pPr>
          <w:hyperlink w:anchor="_Toc386410702" w:history="1">
            <w:r w:rsidRPr="00B91044">
              <w:rPr>
                <w:rStyle w:val="Hyperlink"/>
                <w:noProof/>
              </w:rPr>
              <w:t>Use of I-85 and the Express Lanes: a Spatial Analysis by Home Location</w:t>
            </w:r>
            <w:r>
              <w:rPr>
                <w:noProof/>
                <w:webHidden/>
              </w:rPr>
              <w:tab/>
            </w:r>
            <w:r>
              <w:rPr>
                <w:noProof/>
                <w:webHidden/>
              </w:rPr>
              <w:fldChar w:fldCharType="begin"/>
            </w:r>
            <w:r>
              <w:rPr>
                <w:noProof/>
                <w:webHidden/>
              </w:rPr>
              <w:instrText xml:space="preserve"> PAGEREF _Toc386410702 \h </w:instrText>
            </w:r>
            <w:r>
              <w:rPr>
                <w:noProof/>
                <w:webHidden/>
              </w:rPr>
            </w:r>
            <w:r>
              <w:rPr>
                <w:noProof/>
                <w:webHidden/>
              </w:rPr>
              <w:fldChar w:fldCharType="separate"/>
            </w:r>
            <w:r>
              <w:rPr>
                <w:noProof/>
                <w:webHidden/>
              </w:rPr>
              <w:t>49</w:t>
            </w:r>
            <w:r>
              <w:rPr>
                <w:noProof/>
                <w:webHidden/>
              </w:rPr>
              <w:fldChar w:fldCharType="end"/>
            </w:r>
          </w:hyperlink>
        </w:p>
        <w:p w:rsidR="00F66261" w:rsidRDefault="00F66261">
          <w:pPr>
            <w:pStyle w:val="TOC2"/>
            <w:tabs>
              <w:tab w:val="right" w:leader="dot" w:pos="9350"/>
            </w:tabs>
            <w:rPr>
              <w:rFonts w:eastAsiaTheme="minorEastAsia"/>
              <w:noProof/>
            </w:rPr>
          </w:pPr>
          <w:hyperlink w:anchor="_Toc386410703" w:history="1">
            <w:r w:rsidRPr="00B91044">
              <w:rPr>
                <w:rStyle w:val="Hyperlink"/>
                <w:noProof/>
              </w:rPr>
              <w:t>Relationship between Workplace Flexibility and Use of the Express Lanes</w:t>
            </w:r>
            <w:r>
              <w:rPr>
                <w:noProof/>
                <w:webHidden/>
              </w:rPr>
              <w:tab/>
            </w:r>
            <w:r>
              <w:rPr>
                <w:noProof/>
                <w:webHidden/>
              </w:rPr>
              <w:fldChar w:fldCharType="begin"/>
            </w:r>
            <w:r>
              <w:rPr>
                <w:noProof/>
                <w:webHidden/>
              </w:rPr>
              <w:instrText xml:space="preserve"> PAGEREF _Toc386410703 \h </w:instrText>
            </w:r>
            <w:r>
              <w:rPr>
                <w:noProof/>
                <w:webHidden/>
              </w:rPr>
            </w:r>
            <w:r>
              <w:rPr>
                <w:noProof/>
                <w:webHidden/>
              </w:rPr>
              <w:fldChar w:fldCharType="separate"/>
            </w:r>
            <w:r>
              <w:rPr>
                <w:noProof/>
                <w:webHidden/>
              </w:rPr>
              <w:t>54</w:t>
            </w:r>
            <w:r>
              <w:rPr>
                <w:noProof/>
                <w:webHidden/>
              </w:rPr>
              <w:fldChar w:fldCharType="end"/>
            </w:r>
          </w:hyperlink>
        </w:p>
        <w:p w:rsidR="00F66261" w:rsidRDefault="00F66261">
          <w:pPr>
            <w:pStyle w:val="TOC2"/>
            <w:tabs>
              <w:tab w:val="right" w:leader="dot" w:pos="9350"/>
            </w:tabs>
            <w:rPr>
              <w:rFonts w:eastAsiaTheme="minorEastAsia"/>
              <w:noProof/>
            </w:rPr>
          </w:pPr>
          <w:hyperlink w:anchor="_Toc386410704" w:history="1">
            <w:r w:rsidRPr="00B91044">
              <w:rPr>
                <w:rStyle w:val="Hyperlink"/>
                <w:noProof/>
              </w:rPr>
              <w:t>Peach Pass and Transportation Costs</w:t>
            </w:r>
            <w:r>
              <w:rPr>
                <w:noProof/>
                <w:webHidden/>
              </w:rPr>
              <w:tab/>
            </w:r>
            <w:r>
              <w:rPr>
                <w:noProof/>
                <w:webHidden/>
              </w:rPr>
              <w:fldChar w:fldCharType="begin"/>
            </w:r>
            <w:r>
              <w:rPr>
                <w:noProof/>
                <w:webHidden/>
              </w:rPr>
              <w:instrText xml:space="preserve"> PAGEREF _Toc386410704 \h </w:instrText>
            </w:r>
            <w:r>
              <w:rPr>
                <w:noProof/>
                <w:webHidden/>
              </w:rPr>
            </w:r>
            <w:r>
              <w:rPr>
                <w:noProof/>
                <w:webHidden/>
              </w:rPr>
              <w:fldChar w:fldCharType="separate"/>
            </w:r>
            <w:r>
              <w:rPr>
                <w:noProof/>
                <w:webHidden/>
              </w:rPr>
              <w:t>55</w:t>
            </w:r>
            <w:r>
              <w:rPr>
                <w:noProof/>
                <w:webHidden/>
              </w:rPr>
              <w:fldChar w:fldCharType="end"/>
            </w:r>
          </w:hyperlink>
        </w:p>
        <w:p w:rsidR="00F66261" w:rsidRDefault="00F66261">
          <w:pPr>
            <w:pStyle w:val="TOC2"/>
            <w:tabs>
              <w:tab w:val="right" w:leader="dot" w:pos="9350"/>
            </w:tabs>
            <w:rPr>
              <w:rFonts w:eastAsiaTheme="minorEastAsia"/>
              <w:noProof/>
            </w:rPr>
          </w:pPr>
          <w:hyperlink w:anchor="_Toc386410705" w:history="1">
            <w:r w:rsidRPr="00B91044">
              <w:rPr>
                <w:rStyle w:val="Hyperlink"/>
                <w:noProof/>
              </w:rPr>
              <w:t>Effects of Employer Reimbursement for Tolls</w:t>
            </w:r>
            <w:r>
              <w:rPr>
                <w:noProof/>
                <w:webHidden/>
              </w:rPr>
              <w:tab/>
            </w:r>
            <w:r>
              <w:rPr>
                <w:noProof/>
                <w:webHidden/>
              </w:rPr>
              <w:fldChar w:fldCharType="begin"/>
            </w:r>
            <w:r>
              <w:rPr>
                <w:noProof/>
                <w:webHidden/>
              </w:rPr>
              <w:instrText xml:space="preserve"> PAGEREF _Toc386410705 \h </w:instrText>
            </w:r>
            <w:r>
              <w:rPr>
                <w:noProof/>
                <w:webHidden/>
              </w:rPr>
            </w:r>
            <w:r>
              <w:rPr>
                <w:noProof/>
                <w:webHidden/>
              </w:rPr>
              <w:fldChar w:fldCharType="separate"/>
            </w:r>
            <w:r>
              <w:rPr>
                <w:noProof/>
                <w:webHidden/>
              </w:rPr>
              <w:t>59</w:t>
            </w:r>
            <w:r>
              <w:rPr>
                <w:noProof/>
                <w:webHidden/>
              </w:rPr>
              <w:fldChar w:fldCharType="end"/>
            </w:r>
          </w:hyperlink>
        </w:p>
        <w:p w:rsidR="00F66261" w:rsidRDefault="00F66261">
          <w:pPr>
            <w:pStyle w:val="TOC2"/>
            <w:tabs>
              <w:tab w:val="right" w:leader="dot" w:pos="9350"/>
            </w:tabs>
            <w:rPr>
              <w:rFonts w:eastAsiaTheme="minorEastAsia"/>
              <w:noProof/>
            </w:rPr>
          </w:pPr>
          <w:hyperlink w:anchor="_Toc386410706" w:history="1">
            <w:r w:rsidRPr="00B91044">
              <w:rPr>
                <w:rStyle w:val="Hyperlink"/>
                <w:noProof/>
              </w:rPr>
              <w:t>Trip Satisfaction</w:t>
            </w:r>
            <w:r>
              <w:rPr>
                <w:noProof/>
                <w:webHidden/>
              </w:rPr>
              <w:tab/>
            </w:r>
            <w:r>
              <w:rPr>
                <w:noProof/>
                <w:webHidden/>
              </w:rPr>
              <w:fldChar w:fldCharType="begin"/>
            </w:r>
            <w:r>
              <w:rPr>
                <w:noProof/>
                <w:webHidden/>
              </w:rPr>
              <w:instrText xml:space="preserve"> PAGEREF _Toc386410706 \h </w:instrText>
            </w:r>
            <w:r>
              <w:rPr>
                <w:noProof/>
                <w:webHidden/>
              </w:rPr>
            </w:r>
            <w:r>
              <w:rPr>
                <w:noProof/>
                <w:webHidden/>
              </w:rPr>
              <w:fldChar w:fldCharType="separate"/>
            </w:r>
            <w:r>
              <w:rPr>
                <w:noProof/>
                <w:webHidden/>
              </w:rPr>
              <w:t>60</w:t>
            </w:r>
            <w:r>
              <w:rPr>
                <w:noProof/>
                <w:webHidden/>
              </w:rPr>
              <w:fldChar w:fldCharType="end"/>
            </w:r>
          </w:hyperlink>
        </w:p>
        <w:p w:rsidR="00F66261" w:rsidRDefault="00F66261">
          <w:pPr>
            <w:pStyle w:val="TOC3"/>
            <w:rPr>
              <w:rFonts w:eastAsiaTheme="minorEastAsia"/>
              <w:noProof/>
            </w:rPr>
          </w:pPr>
          <w:hyperlink w:anchor="_Toc386410707" w:history="1">
            <w:r w:rsidRPr="00B91044">
              <w:rPr>
                <w:rStyle w:val="Hyperlink"/>
                <w:noProof/>
              </w:rPr>
              <w:t>Driving Trips</w:t>
            </w:r>
            <w:r>
              <w:rPr>
                <w:noProof/>
                <w:webHidden/>
              </w:rPr>
              <w:tab/>
            </w:r>
            <w:r>
              <w:rPr>
                <w:noProof/>
                <w:webHidden/>
              </w:rPr>
              <w:fldChar w:fldCharType="begin"/>
            </w:r>
            <w:r>
              <w:rPr>
                <w:noProof/>
                <w:webHidden/>
              </w:rPr>
              <w:instrText xml:space="preserve"> PAGEREF _Toc386410707 \h </w:instrText>
            </w:r>
            <w:r>
              <w:rPr>
                <w:noProof/>
                <w:webHidden/>
              </w:rPr>
            </w:r>
            <w:r>
              <w:rPr>
                <w:noProof/>
                <w:webHidden/>
              </w:rPr>
              <w:fldChar w:fldCharType="separate"/>
            </w:r>
            <w:r>
              <w:rPr>
                <w:noProof/>
                <w:webHidden/>
              </w:rPr>
              <w:t>60</w:t>
            </w:r>
            <w:r>
              <w:rPr>
                <w:noProof/>
                <w:webHidden/>
              </w:rPr>
              <w:fldChar w:fldCharType="end"/>
            </w:r>
          </w:hyperlink>
        </w:p>
        <w:p w:rsidR="00F66261" w:rsidRDefault="00F66261">
          <w:pPr>
            <w:pStyle w:val="TOC3"/>
            <w:rPr>
              <w:rFonts w:eastAsiaTheme="minorEastAsia"/>
              <w:noProof/>
            </w:rPr>
          </w:pPr>
          <w:hyperlink w:anchor="_Toc386410708" w:history="1">
            <w:r w:rsidRPr="00B91044">
              <w:rPr>
                <w:rStyle w:val="Hyperlink"/>
                <w:noProof/>
              </w:rPr>
              <w:t>Transit Trips</w:t>
            </w:r>
            <w:r>
              <w:rPr>
                <w:noProof/>
                <w:webHidden/>
              </w:rPr>
              <w:tab/>
            </w:r>
            <w:r>
              <w:rPr>
                <w:noProof/>
                <w:webHidden/>
              </w:rPr>
              <w:fldChar w:fldCharType="begin"/>
            </w:r>
            <w:r>
              <w:rPr>
                <w:noProof/>
                <w:webHidden/>
              </w:rPr>
              <w:instrText xml:space="preserve"> PAGEREF _Toc386410708 \h </w:instrText>
            </w:r>
            <w:r>
              <w:rPr>
                <w:noProof/>
                <w:webHidden/>
              </w:rPr>
            </w:r>
            <w:r>
              <w:rPr>
                <w:noProof/>
                <w:webHidden/>
              </w:rPr>
              <w:fldChar w:fldCharType="separate"/>
            </w:r>
            <w:r>
              <w:rPr>
                <w:noProof/>
                <w:webHidden/>
              </w:rPr>
              <w:t>63</w:t>
            </w:r>
            <w:r>
              <w:rPr>
                <w:noProof/>
                <w:webHidden/>
              </w:rPr>
              <w:fldChar w:fldCharType="end"/>
            </w:r>
          </w:hyperlink>
        </w:p>
        <w:p w:rsidR="00F66261" w:rsidRDefault="00F66261">
          <w:pPr>
            <w:pStyle w:val="TOC2"/>
            <w:tabs>
              <w:tab w:val="right" w:leader="dot" w:pos="9350"/>
            </w:tabs>
            <w:rPr>
              <w:rFonts w:eastAsiaTheme="minorEastAsia"/>
              <w:noProof/>
            </w:rPr>
          </w:pPr>
          <w:hyperlink w:anchor="_Toc386410709" w:history="1">
            <w:r w:rsidRPr="00B91044">
              <w:rPr>
                <w:rStyle w:val="Hyperlink"/>
                <w:noProof/>
              </w:rPr>
              <w:t>Attitudes about Tolling and Travel in the Region</w:t>
            </w:r>
            <w:r>
              <w:rPr>
                <w:noProof/>
                <w:webHidden/>
              </w:rPr>
              <w:tab/>
            </w:r>
            <w:r>
              <w:rPr>
                <w:noProof/>
                <w:webHidden/>
              </w:rPr>
              <w:fldChar w:fldCharType="begin"/>
            </w:r>
            <w:r>
              <w:rPr>
                <w:noProof/>
                <w:webHidden/>
              </w:rPr>
              <w:instrText xml:space="preserve"> PAGEREF _Toc386410709 \h </w:instrText>
            </w:r>
            <w:r>
              <w:rPr>
                <w:noProof/>
                <w:webHidden/>
              </w:rPr>
            </w:r>
            <w:r>
              <w:rPr>
                <w:noProof/>
                <w:webHidden/>
              </w:rPr>
              <w:fldChar w:fldCharType="separate"/>
            </w:r>
            <w:r>
              <w:rPr>
                <w:noProof/>
                <w:webHidden/>
              </w:rPr>
              <w:t>64</w:t>
            </w:r>
            <w:r>
              <w:rPr>
                <w:noProof/>
                <w:webHidden/>
              </w:rPr>
              <w:fldChar w:fldCharType="end"/>
            </w:r>
          </w:hyperlink>
        </w:p>
        <w:p w:rsidR="00F66261" w:rsidRDefault="00F66261">
          <w:pPr>
            <w:pStyle w:val="TOC3"/>
            <w:rPr>
              <w:rFonts w:eastAsiaTheme="minorEastAsia"/>
              <w:noProof/>
            </w:rPr>
          </w:pPr>
          <w:hyperlink w:anchor="_Toc386410710" w:history="1">
            <w:r w:rsidRPr="00B91044">
              <w:rPr>
                <w:rStyle w:val="Hyperlink"/>
                <w:noProof/>
              </w:rPr>
              <w:t>Differences in Tolling Attitudes by Demographic Groups</w:t>
            </w:r>
            <w:r>
              <w:rPr>
                <w:noProof/>
                <w:webHidden/>
              </w:rPr>
              <w:tab/>
            </w:r>
            <w:r>
              <w:rPr>
                <w:noProof/>
                <w:webHidden/>
              </w:rPr>
              <w:fldChar w:fldCharType="begin"/>
            </w:r>
            <w:r>
              <w:rPr>
                <w:noProof/>
                <w:webHidden/>
              </w:rPr>
              <w:instrText xml:space="preserve"> PAGEREF _Toc386410710 \h </w:instrText>
            </w:r>
            <w:r>
              <w:rPr>
                <w:noProof/>
                <w:webHidden/>
              </w:rPr>
            </w:r>
            <w:r>
              <w:rPr>
                <w:noProof/>
                <w:webHidden/>
              </w:rPr>
              <w:fldChar w:fldCharType="separate"/>
            </w:r>
            <w:r>
              <w:rPr>
                <w:noProof/>
                <w:webHidden/>
              </w:rPr>
              <w:t>69</w:t>
            </w:r>
            <w:r>
              <w:rPr>
                <w:noProof/>
                <w:webHidden/>
              </w:rPr>
              <w:fldChar w:fldCharType="end"/>
            </w:r>
          </w:hyperlink>
        </w:p>
        <w:p w:rsidR="00F66261" w:rsidRDefault="00F66261">
          <w:pPr>
            <w:pStyle w:val="TOC3"/>
            <w:rPr>
              <w:rFonts w:eastAsiaTheme="minorEastAsia"/>
              <w:noProof/>
            </w:rPr>
          </w:pPr>
          <w:hyperlink w:anchor="_Toc386410711" w:history="1">
            <w:r w:rsidRPr="00B91044">
              <w:rPr>
                <w:rStyle w:val="Hyperlink"/>
                <w:noProof/>
              </w:rPr>
              <w:t>Comments about Tolling</w:t>
            </w:r>
            <w:r>
              <w:rPr>
                <w:noProof/>
                <w:webHidden/>
              </w:rPr>
              <w:tab/>
            </w:r>
            <w:r>
              <w:rPr>
                <w:noProof/>
                <w:webHidden/>
              </w:rPr>
              <w:fldChar w:fldCharType="begin"/>
            </w:r>
            <w:r>
              <w:rPr>
                <w:noProof/>
                <w:webHidden/>
              </w:rPr>
              <w:instrText xml:space="preserve"> PAGEREF _Toc386410711 \h </w:instrText>
            </w:r>
            <w:r>
              <w:rPr>
                <w:noProof/>
                <w:webHidden/>
              </w:rPr>
            </w:r>
            <w:r>
              <w:rPr>
                <w:noProof/>
                <w:webHidden/>
              </w:rPr>
              <w:fldChar w:fldCharType="separate"/>
            </w:r>
            <w:r>
              <w:rPr>
                <w:noProof/>
                <w:webHidden/>
              </w:rPr>
              <w:t>72</w:t>
            </w:r>
            <w:r>
              <w:rPr>
                <w:noProof/>
                <w:webHidden/>
              </w:rPr>
              <w:fldChar w:fldCharType="end"/>
            </w:r>
          </w:hyperlink>
        </w:p>
        <w:p w:rsidR="00F66261" w:rsidRDefault="00F66261">
          <w:pPr>
            <w:pStyle w:val="TOC3"/>
            <w:rPr>
              <w:rFonts w:eastAsiaTheme="minorEastAsia"/>
              <w:noProof/>
            </w:rPr>
          </w:pPr>
          <w:hyperlink w:anchor="_Toc386410712" w:history="1">
            <w:r w:rsidRPr="00B91044">
              <w:rPr>
                <w:rStyle w:val="Hyperlink"/>
                <w:noProof/>
              </w:rPr>
              <w:t>Other Attitudes about Travel in the Region</w:t>
            </w:r>
            <w:r>
              <w:rPr>
                <w:noProof/>
                <w:webHidden/>
              </w:rPr>
              <w:tab/>
            </w:r>
            <w:r>
              <w:rPr>
                <w:noProof/>
                <w:webHidden/>
              </w:rPr>
              <w:fldChar w:fldCharType="begin"/>
            </w:r>
            <w:r>
              <w:rPr>
                <w:noProof/>
                <w:webHidden/>
              </w:rPr>
              <w:instrText xml:space="preserve"> PAGEREF _Toc386410712 \h </w:instrText>
            </w:r>
            <w:r>
              <w:rPr>
                <w:noProof/>
                <w:webHidden/>
              </w:rPr>
            </w:r>
            <w:r>
              <w:rPr>
                <w:noProof/>
                <w:webHidden/>
              </w:rPr>
              <w:fldChar w:fldCharType="separate"/>
            </w:r>
            <w:r>
              <w:rPr>
                <w:noProof/>
                <w:webHidden/>
              </w:rPr>
              <w:t>73</w:t>
            </w:r>
            <w:r>
              <w:rPr>
                <w:noProof/>
                <w:webHidden/>
              </w:rPr>
              <w:fldChar w:fldCharType="end"/>
            </w:r>
          </w:hyperlink>
        </w:p>
        <w:p w:rsidR="00F66261" w:rsidRDefault="00F66261">
          <w:pPr>
            <w:pStyle w:val="TOC2"/>
            <w:tabs>
              <w:tab w:val="right" w:leader="dot" w:pos="9350"/>
            </w:tabs>
            <w:rPr>
              <w:rFonts w:eastAsiaTheme="minorEastAsia"/>
              <w:noProof/>
            </w:rPr>
          </w:pPr>
          <w:hyperlink w:anchor="_Toc386410713" w:history="1">
            <w:r w:rsidRPr="00B91044">
              <w:rPr>
                <w:rStyle w:val="Hyperlink"/>
                <w:noProof/>
              </w:rPr>
              <w:t>Traveler Information</w:t>
            </w:r>
            <w:r>
              <w:rPr>
                <w:noProof/>
                <w:webHidden/>
              </w:rPr>
              <w:tab/>
            </w:r>
            <w:r>
              <w:rPr>
                <w:noProof/>
                <w:webHidden/>
              </w:rPr>
              <w:fldChar w:fldCharType="begin"/>
            </w:r>
            <w:r>
              <w:rPr>
                <w:noProof/>
                <w:webHidden/>
              </w:rPr>
              <w:instrText xml:space="preserve"> PAGEREF _Toc386410713 \h </w:instrText>
            </w:r>
            <w:r>
              <w:rPr>
                <w:noProof/>
                <w:webHidden/>
              </w:rPr>
            </w:r>
            <w:r>
              <w:rPr>
                <w:noProof/>
                <w:webHidden/>
              </w:rPr>
              <w:fldChar w:fldCharType="separate"/>
            </w:r>
            <w:r>
              <w:rPr>
                <w:noProof/>
                <w:webHidden/>
              </w:rPr>
              <w:t>75</w:t>
            </w:r>
            <w:r>
              <w:rPr>
                <w:noProof/>
                <w:webHidden/>
              </w:rPr>
              <w:fldChar w:fldCharType="end"/>
            </w:r>
          </w:hyperlink>
        </w:p>
        <w:p w:rsidR="00F66261" w:rsidRDefault="00F66261">
          <w:pPr>
            <w:pStyle w:val="TOC1"/>
            <w:tabs>
              <w:tab w:val="right" w:leader="dot" w:pos="9350"/>
            </w:tabs>
            <w:rPr>
              <w:rFonts w:eastAsiaTheme="minorEastAsia"/>
              <w:noProof/>
            </w:rPr>
          </w:pPr>
          <w:hyperlink w:anchor="_Toc386410714" w:history="1">
            <w:r w:rsidRPr="00B91044">
              <w:rPr>
                <w:rStyle w:val="Hyperlink"/>
                <w:noProof/>
              </w:rPr>
              <w:t>Conclusions</w:t>
            </w:r>
            <w:r>
              <w:rPr>
                <w:noProof/>
                <w:webHidden/>
              </w:rPr>
              <w:tab/>
            </w:r>
            <w:r>
              <w:rPr>
                <w:noProof/>
                <w:webHidden/>
              </w:rPr>
              <w:fldChar w:fldCharType="begin"/>
            </w:r>
            <w:r>
              <w:rPr>
                <w:noProof/>
                <w:webHidden/>
              </w:rPr>
              <w:instrText xml:space="preserve"> PAGEREF _Toc386410714 \h </w:instrText>
            </w:r>
            <w:r>
              <w:rPr>
                <w:noProof/>
                <w:webHidden/>
              </w:rPr>
            </w:r>
            <w:r>
              <w:rPr>
                <w:noProof/>
                <w:webHidden/>
              </w:rPr>
              <w:fldChar w:fldCharType="separate"/>
            </w:r>
            <w:r>
              <w:rPr>
                <w:noProof/>
                <w:webHidden/>
              </w:rPr>
              <w:t>78</w:t>
            </w:r>
            <w:r>
              <w:rPr>
                <w:noProof/>
                <w:webHidden/>
              </w:rPr>
              <w:fldChar w:fldCharType="end"/>
            </w:r>
          </w:hyperlink>
        </w:p>
        <w:p w:rsidR="00F66261" w:rsidRDefault="00F66261">
          <w:pPr>
            <w:pStyle w:val="TOC3"/>
            <w:rPr>
              <w:rFonts w:eastAsiaTheme="minorEastAsia"/>
              <w:noProof/>
            </w:rPr>
          </w:pPr>
          <w:hyperlink w:anchor="_Toc386410715" w:history="1">
            <w:r w:rsidRPr="00B91044">
              <w:rPr>
                <w:rStyle w:val="Hyperlink"/>
                <w:rFonts w:cstheme="minorHAnsi"/>
                <w:noProof/>
              </w:rPr>
              <w:t>Regional and contextual factors influence public attitudes toward tolling.</w:t>
            </w:r>
            <w:r>
              <w:rPr>
                <w:noProof/>
                <w:webHidden/>
              </w:rPr>
              <w:tab/>
            </w:r>
            <w:r>
              <w:rPr>
                <w:noProof/>
                <w:webHidden/>
              </w:rPr>
              <w:fldChar w:fldCharType="begin"/>
            </w:r>
            <w:r>
              <w:rPr>
                <w:noProof/>
                <w:webHidden/>
              </w:rPr>
              <w:instrText xml:space="preserve"> PAGEREF _Toc386410715 \h </w:instrText>
            </w:r>
            <w:r>
              <w:rPr>
                <w:noProof/>
                <w:webHidden/>
              </w:rPr>
            </w:r>
            <w:r>
              <w:rPr>
                <w:noProof/>
                <w:webHidden/>
              </w:rPr>
              <w:fldChar w:fldCharType="separate"/>
            </w:r>
            <w:r>
              <w:rPr>
                <w:noProof/>
                <w:webHidden/>
              </w:rPr>
              <w:t>81</w:t>
            </w:r>
            <w:r>
              <w:rPr>
                <w:noProof/>
                <w:webHidden/>
              </w:rPr>
              <w:fldChar w:fldCharType="end"/>
            </w:r>
          </w:hyperlink>
        </w:p>
        <w:p w:rsidR="00F66261" w:rsidRDefault="00F66261">
          <w:pPr>
            <w:pStyle w:val="TOC1"/>
            <w:tabs>
              <w:tab w:val="right" w:leader="dot" w:pos="9350"/>
            </w:tabs>
            <w:rPr>
              <w:rFonts w:eastAsiaTheme="minorEastAsia"/>
              <w:noProof/>
            </w:rPr>
          </w:pPr>
          <w:hyperlink w:anchor="_Toc386410716" w:history="1">
            <w:r w:rsidRPr="00B91044">
              <w:rPr>
                <w:rStyle w:val="Hyperlink"/>
                <w:noProof/>
              </w:rPr>
              <w:t>Appendix A: Methodology</w:t>
            </w:r>
            <w:r>
              <w:rPr>
                <w:noProof/>
                <w:webHidden/>
              </w:rPr>
              <w:tab/>
            </w:r>
            <w:r>
              <w:rPr>
                <w:noProof/>
                <w:webHidden/>
              </w:rPr>
              <w:fldChar w:fldCharType="begin"/>
            </w:r>
            <w:r>
              <w:rPr>
                <w:noProof/>
                <w:webHidden/>
              </w:rPr>
              <w:instrText xml:space="preserve"> PAGEREF _Toc386410716 \h </w:instrText>
            </w:r>
            <w:r>
              <w:rPr>
                <w:noProof/>
                <w:webHidden/>
              </w:rPr>
            </w:r>
            <w:r>
              <w:rPr>
                <w:noProof/>
                <w:webHidden/>
              </w:rPr>
              <w:fldChar w:fldCharType="separate"/>
            </w:r>
            <w:r>
              <w:rPr>
                <w:noProof/>
                <w:webHidden/>
              </w:rPr>
              <w:t>83</w:t>
            </w:r>
            <w:r>
              <w:rPr>
                <w:noProof/>
                <w:webHidden/>
              </w:rPr>
              <w:fldChar w:fldCharType="end"/>
            </w:r>
          </w:hyperlink>
        </w:p>
        <w:p w:rsidR="00F66261" w:rsidRDefault="00F66261">
          <w:pPr>
            <w:pStyle w:val="TOC2"/>
            <w:tabs>
              <w:tab w:val="right" w:leader="dot" w:pos="9350"/>
            </w:tabs>
            <w:rPr>
              <w:rFonts w:eastAsiaTheme="minorEastAsia"/>
              <w:noProof/>
            </w:rPr>
          </w:pPr>
          <w:hyperlink w:anchor="_Toc386410717" w:history="1">
            <w:r w:rsidRPr="00B91044">
              <w:rPr>
                <w:rStyle w:val="Hyperlink"/>
                <w:noProof/>
              </w:rPr>
              <w:t>Population and Sampling</w:t>
            </w:r>
            <w:r>
              <w:rPr>
                <w:noProof/>
                <w:webHidden/>
              </w:rPr>
              <w:tab/>
            </w:r>
            <w:r>
              <w:rPr>
                <w:noProof/>
                <w:webHidden/>
              </w:rPr>
              <w:fldChar w:fldCharType="begin"/>
            </w:r>
            <w:r>
              <w:rPr>
                <w:noProof/>
                <w:webHidden/>
              </w:rPr>
              <w:instrText xml:space="preserve"> PAGEREF _Toc386410717 \h </w:instrText>
            </w:r>
            <w:r>
              <w:rPr>
                <w:noProof/>
                <w:webHidden/>
              </w:rPr>
            </w:r>
            <w:r>
              <w:rPr>
                <w:noProof/>
                <w:webHidden/>
              </w:rPr>
              <w:fldChar w:fldCharType="separate"/>
            </w:r>
            <w:r>
              <w:rPr>
                <w:noProof/>
                <w:webHidden/>
              </w:rPr>
              <w:t>83</w:t>
            </w:r>
            <w:r>
              <w:rPr>
                <w:noProof/>
                <w:webHidden/>
              </w:rPr>
              <w:fldChar w:fldCharType="end"/>
            </w:r>
          </w:hyperlink>
        </w:p>
        <w:p w:rsidR="00F66261" w:rsidRDefault="00F66261">
          <w:pPr>
            <w:pStyle w:val="TOC3"/>
            <w:rPr>
              <w:rFonts w:eastAsiaTheme="minorEastAsia"/>
              <w:noProof/>
            </w:rPr>
          </w:pPr>
          <w:hyperlink w:anchor="_Toc386410718" w:history="1">
            <w:r w:rsidRPr="00B91044">
              <w:rPr>
                <w:rStyle w:val="Hyperlink"/>
                <w:noProof/>
              </w:rPr>
              <w:t>Driver Sample:  License Plate Capture</w:t>
            </w:r>
            <w:r>
              <w:rPr>
                <w:noProof/>
                <w:webHidden/>
              </w:rPr>
              <w:tab/>
            </w:r>
            <w:r>
              <w:rPr>
                <w:noProof/>
                <w:webHidden/>
              </w:rPr>
              <w:fldChar w:fldCharType="begin"/>
            </w:r>
            <w:r>
              <w:rPr>
                <w:noProof/>
                <w:webHidden/>
              </w:rPr>
              <w:instrText xml:space="preserve"> PAGEREF _Toc386410718 \h </w:instrText>
            </w:r>
            <w:r>
              <w:rPr>
                <w:noProof/>
                <w:webHidden/>
              </w:rPr>
            </w:r>
            <w:r>
              <w:rPr>
                <w:noProof/>
                <w:webHidden/>
              </w:rPr>
              <w:fldChar w:fldCharType="separate"/>
            </w:r>
            <w:r>
              <w:rPr>
                <w:noProof/>
                <w:webHidden/>
              </w:rPr>
              <w:t>83</w:t>
            </w:r>
            <w:r>
              <w:rPr>
                <w:noProof/>
                <w:webHidden/>
              </w:rPr>
              <w:fldChar w:fldCharType="end"/>
            </w:r>
          </w:hyperlink>
        </w:p>
        <w:p w:rsidR="00F66261" w:rsidRDefault="00F66261">
          <w:pPr>
            <w:pStyle w:val="TOC3"/>
            <w:rPr>
              <w:rFonts w:eastAsiaTheme="minorEastAsia"/>
              <w:noProof/>
            </w:rPr>
          </w:pPr>
          <w:hyperlink w:anchor="_Toc386410719" w:history="1">
            <w:r w:rsidRPr="00B91044">
              <w:rPr>
                <w:rStyle w:val="Hyperlink"/>
                <w:noProof/>
              </w:rPr>
              <w:t>Transit Intercepts</w:t>
            </w:r>
            <w:r>
              <w:rPr>
                <w:noProof/>
                <w:webHidden/>
              </w:rPr>
              <w:tab/>
            </w:r>
            <w:r>
              <w:rPr>
                <w:noProof/>
                <w:webHidden/>
              </w:rPr>
              <w:fldChar w:fldCharType="begin"/>
            </w:r>
            <w:r>
              <w:rPr>
                <w:noProof/>
                <w:webHidden/>
              </w:rPr>
              <w:instrText xml:space="preserve"> PAGEREF _Toc386410719 \h </w:instrText>
            </w:r>
            <w:r>
              <w:rPr>
                <w:noProof/>
                <w:webHidden/>
              </w:rPr>
            </w:r>
            <w:r>
              <w:rPr>
                <w:noProof/>
                <w:webHidden/>
              </w:rPr>
              <w:fldChar w:fldCharType="separate"/>
            </w:r>
            <w:r>
              <w:rPr>
                <w:noProof/>
                <w:webHidden/>
              </w:rPr>
              <w:t>87</w:t>
            </w:r>
            <w:r>
              <w:rPr>
                <w:noProof/>
                <w:webHidden/>
              </w:rPr>
              <w:fldChar w:fldCharType="end"/>
            </w:r>
          </w:hyperlink>
        </w:p>
        <w:p w:rsidR="00F66261" w:rsidRDefault="00F66261">
          <w:pPr>
            <w:pStyle w:val="TOC3"/>
            <w:rPr>
              <w:rFonts w:eastAsiaTheme="minorEastAsia"/>
              <w:noProof/>
            </w:rPr>
          </w:pPr>
          <w:hyperlink w:anchor="_Toc386410720" w:history="1">
            <w:r w:rsidRPr="00B91044">
              <w:rPr>
                <w:rStyle w:val="Hyperlink"/>
                <w:noProof/>
              </w:rPr>
              <w:t>Vanpool Participants</w:t>
            </w:r>
            <w:r>
              <w:rPr>
                <w:noProof/>
                <w:webHidden/>
              </w:rPr>
              <w:tab/>
            </w:r>
            <w:r>
              <w:rPr>
                <w:noProof/>
                <w:webHidden/>
              </w:rPr>
              <w:fldChar w:fldCharType="begin"/>
            </w:r>
            <w:r>
              <w:rPr>
                <w:noProof/>
                <w:webHidden/>
              </w:rPr>
              <w:instrText xml:space="preserve"> PAGEREF _Toc386410720 \h </w:instrText>
            </w:r>
            <w:r>
              <w:rPr>
                <w:noProof/>
                <w:webHidden/>
              </w:rPr>
            </w:r>
            <w:r>
              <w:rPr>
                <w:noProof/>
                <w:webHidden/>
              </w:rPr>
              <w:fldChar w:fldCharType="separate"/>
            </w:r>
            <w:r>
              <w:rPr>
                <w:noProof/>
                <w:webHidden/>
              </w:rPr>
              <w:t>88</w:t>
            </w:r>
            <w:r>
              <w:rPr>
                <w:noProof/>
                <w:webHidden/>
              </w:rPr>
              <w:fldChar w:fldCharType="end"/>
            </w:r>
          </w:hyperlink>
        </w:p>
        <w:p w:rsidR="00F66261" w:rsidRDefault="00F66261">
          <w:pPr>
            <w:pStyle w:val="TOC2"/>
            <w:tabs>
              <w:tab w:val="right" w:leader="dot" w:pos="9350"/>
            </w:tabs>
            <w:rPr>
              <w:rFonts w:eastAsiaTheme="minorEastAsia"/>
              <w:noProof/>
            </w:rPr>
          </w:pPr>
          <w:hyperlink w:anchor="_Toc386410721" w:history="1">
            <w:r w:rsidRPr="00B91044">
              <w:rPr>
                <w:rStyle w:val="Hyperlink"/>
                <w:noProof/>
              </w:rPr>
              <w:t>Wave 1 Survey Administration</w:t>
            </w:r>
            <w:r>
              <w:rPr>
                <w:noProof/>
                <w:webHidden/>
              </w:rPr>
              <w:tab/>
            </w:r>
            <w:r>
              <w:rPr>
                <w:noProof/>
                <w:webHidden/>
              </w:rPr>
              <w:fldChar w:fldCharType="begin"/>
            </w:r>
            <w:r>
              <w:rPr>
                <w:noProof/>
                <w:webHidden/>
              </w:rPr>
              <w:instrText xml:space="preserve"> PAGEREF _Toc386410721 \h </w:instrText>
            </w:r>
            <w:r>
              <w:rPr>
                <w:noProof/>
                <w:webHidden/>
              </w:rPr>
            </w:r>
            <w:r>
              <w:rPr>
                <w:noProof/>
                <w:webHidden/>
              </w:rPr>
              <w:fldChar w:fldCharType="separate"/>
            </w:r>
            <w:r>
              <w:rPr>
                <w:noProof/>
                <w:webHidden/>
              </w:rPr>
              <w:t>89</w:t>
            </w:r>
            <w:r>
              <w:rPr>
                <w:noProof/>
                <w:webHidden/>
              </w:rPr>
              <w:fldChar w:fldCharType="end"/>
            </w:r>
          </w:hyperlink>
        </w:p>
        <w:p w:rsidR="00F66261" w:rsidRDefault="00F66261">
          <w:pPr>
            <w:pStyle w:val="TOC3"/>
            <w:rPr>
              <w:rFonts w:eastAsiaTheme="minorEastAsia"/>
              <w:noProof/>
            </w:rPr>
          </w:pPr>
          <w:hyperlink w:anchor="_Toc386410722" w:history="1">
            <w:r w:rsidRPr="00B91044">
              <w:rPr>
                <w:rStyle w:val="Hyperlink"/>
                <w:noProof/>
              </w:rPr>
              <w:t>Wave 1 Survey Instruments</w:t>
            </w:r>
            <w:r>
              <w:rPr>
                <w:noProof/>
                <w:webHidden/>
              </w:rPr>
              <w:tab/>
            </w:r>
            <w:r>
              <w:rPr>
                <w:noProof/>
                <w:webHidden/>
              </w:rPr>
              <w:fldChar w:fldCharType="begin"/>
            </w:r>
            <w:r>
              <w:rPr>
                <w:noProof/>
                <w:webHidden/>
              </w:rPr>
              <w:instrText xml:space="preserve"> PAGEREF _Toc386410722 \h </w:instrText>
            </w:r>
            <w:r>
              <w:rPr>
                <w:noProof/>
                <w:webHidden/>
              </w:rPr>
            </w:r>
            <w:r>
              <w:rPr>
                <w:noProof/>
                <w:webHidden/>
              </w:rPr>
              <w:fldChar w:fldCharType="separate"/>
            </w:r>
            <w:r>
              <w:rPr>
                <w:noProof/>
                <w:webHidden/>
              </w:rPr>
              <w:t>90</w:t>
            </w:r>
            <w:r>
              <w:rPr>
                <w:noProof/>
                <w:webHidden/>
              </w:rPr>
              <w:fldChar w:fldCharType="end"/>
            </w:r>
          </w:hyperlink>
        </w:p>
        <w:p w:rsidR="00F66261" w:rsidRDefault="00F66261">
          <w:pPr>
            <w:pStyle w:val="TOC2"/>
            <w:tabs>
              <w:tab w:val="right" w:leader="dot" w:pos="9350"/>
            </w:tabs>
            <w:rPr>
              <w:rFonts w:eastAsiaTheme="minorEastAsia"/>
              <w:noProof/>
            </w:rPr>
          </w:pPr>
          <w:hyperlink w:anchor="_Toc386410723" w:history="1">
            <w:r w:rsidRPr="00B91044">
              <w:rPr>
                <w:rStyle w:val="Hyperlink"/>
                <w:noProof/>
              </w:rPr>
              <w:t>Pre-Testing</w:t>
            </w:r>
            <w:r>
              <w:rPr>
                <w:noProof/>
                <w:webHidden/>
              </w:rPr>
              <w:tab/>
            </w:r>
            <w:r>
              <w:rPr>
                <w:noProof/>
                <w:webHidden/>
              </w:rPr>
              <w:fldChar w:fldCharType="begin"/>
            </w:r>
            <w:r>
              <w:rPr>
                <w:noProof/>
                <w:webHidden/>
              </w:rPr>
              <w:instrText xml:space="preserve"> PAGEREF _Toc386410723 \h </w:instrText>
            </w:r>
            <w:r>
              <w:rPr>
                <w:noProof/>
                <w:webHidden/>
              </w:rPr>
            </w:r>
            <w:r>
              <w:rPr>
                <w:noProof/>
                <w:webHidden/>
              </w:rPr>
              <w:fldChar w:fldCharType="separate"/>
            </w:r>
            <w:r>
              <w:rPr>
                <w:noProof/>
                <w:webHidden/>
              </w:rPr>
              <w:t>93</w:t>
            </w:r>
            <w:r>
              <w:rPr>
                <w:noProof/>
                <w:webHidden/>
              </w:rPr>
              <w:fldChar w:fldCharType="end"/>
            </w:r>
          </w:hyperlink>
        </w:p>
        <w:p w:rsidR="00F66261" w:rsidRDefault="00F66261">
          <w:pPr>
            <w:pStyle w:val="TOC3"/>
            <w:rPr>
              <w:rFonts w:eastAsiaTheme="minorEastAsia"/>
              <w:noProof/>
            </w:rPr>
          </w:pPr>
          <w:hyperlink w:anchor="_Toc386410724" w:history="1">
            <w:r w:rsidRPr="00B91044">
              <w:rPr>
                <w:rStyle w:val="Hyperlink"/>
                <w:noProof/>
              </w:rPr>
              <w:t>Recruiting Pilot Participants</w:t>
            </w:r>
            <w:r>
              <w:rPr>
                <w:noProof/>
                <w:webHidden/>
              </w:rPr>
              <w:tab/>
            </w:r>
            <w:r>
              <w:rPr>
                <w:noProof/>
                <w:webHidden/>
              </w:rPr>
              <w:fldChar w:fldCharType="begin"/>
            </w:r>
            <w:r>
              <w:rPr>
                <w:noProof/>
                <w:webHidden/>
              </w:rPr>
              <w:instrText xml:space="preserve"> PAGEREF _Toc386410724 \h </w:instrText>
            </w:r>
            <w:r>
              <w:rPr>
                <w:noProof/>
                <w:webHidden/>
              </w:rPr>
            </w:r>
            <w:r>
              <w:rPr>
                <w:noProof/>
                <w:webHidden/>
              </w:rPr>
              <w:fldChar w:fldCharType="separate"/>
            </w:r>
            <w:r>
              <w:rPr>
                <w:noProof/>
                <w:webHidden/>
              </w:rPr>
              <w:t>94</w:t>
            </w:r>
            <w:r>
              <w:rPr>
                <w:noProof/>
                <w:webHidden/>
              </w:rPr>
              <w:fldChar w:fldCharType="end"/>
            </w:r>
          </w:hyperlink>
        </w:p>
        <w:p w:rsidR="00F66261" w:rsidRDefault="00F66261">
          <w:pPr>
            <w:pStyle w:val="TOC3"/>
            <w:rPr>
              <w:rFonts w:eastAsiaTheme="minorEastAsia"/>
              <w:noProof/>
            </w:rPr>
          </w:pPr>
          <w:hyperlink w:anchor="_Toc386410725" w:history="1">
            <w:r w:rsidRPr="00B91044">
              <w:rPr>
                <w:rStyle w:val="Hyperlink"/>
                <w:noProof/>
              </w:rPr>
              <w:t>Open-Ended Comments</w:t>
            </w:r>
            <w:r>
              <w:rPr>
                <w:noProof/>
                <w:webHidden/>
              </w:rPr>
              <w:tab/>
            </w:r>
            <w:r>
              <w:rPr>
                <w:noProof/>
                <w:webHidden/>
              </w:rPr>
              <w:fldChar w:fldCharType="begin"/>
            </w:r>
            <w:r>
              <w:rPr>
                <w:noProof/>
                <w:webHidden/>
              </w:rPr>
              <w:instrText xml:space="preserve"> PAGEREF _Toc386410725 \h </w:instrText>
            </w:r>
            <w:r>
              <w:rPr>
                <w:noProof/>
                <w:webHidden/>
              </w:rPr>
            </w:r>
            <w:r>
              <w:rPr>
                <w:noProof/>
                <w:webHidden/>
              </w:rPr>
              <w:fldChar w:fldCharType="separate"/>
            </w:r>
            <w:r>
              <w:rPr>
                <w:noProof/>
                <w:webHidden/>
              </w:rPr>
              <w:t>95</w:t>
            </w:r>
            <w:r>
              <w:rPr>
                <w:noProof/>
                <w:webHidden/>
              </w:rPr>
              <w:fldChar w:fldCharType="end"/>
            </w:r>
          </w:hyperlink>
        </w:p>
        <w:p w:rsidR="00F66261" w:rsidRDefault="00F66261">
          <w:pPr>
            <w:pStyle w:val="TOC3"/>
            <w:rPr>
              <w:rFonts w:eastAsiaTheme="minorEastAsia"/>
              <w:noProof/>
            </w:rPr>
          </w:pPr>
          <w:hyperlink w:anchor="_Toc386410726" w:history="1">
            <w:r w:rsidRPr="00B91044">
              <w:rPr>
                <w:rStyle w:val="Hyperlink"/>
                <w:noProof/>
              </w:rPr>
              <w:t>Telephone Debriefs</w:t>
            </w:r>
            <w:r>
              <w:rPr>
                <w:noProof/>
                <w:webHidden/>
              </w:rPr>
              <w:tab/>
            </w:r>
            <w:r>
              <w:rPr>
                <w:noProof/>
                <w:webHidden/>
              </w:rPr>
              <w:fldChar w:fldCharType="begin"/>
            </w:r>
            <w:r>
              <w:rPr>
                <w:noProof/>
                <w:webHidden/>
              </w:rPr>
              <w:instrText xml:space="preserve"> PAGEREF _Toc386410726 \h </w:instrText>
            </w:r>
            <w:r>
              <w:rPr>
                <w:noProof/>
                <w:webHidden/>
              </w:rPr>
            </w:r>
            <w:r>
              <w:rPr>
                <w:noProof/>
                <w:webHidden/>
              </w:rPr>
              <w:fldChar w:fldCharType="separate"/>
            </w:r>
            <w:r>
              <w:rPr>
                <w:noProof/>
                <w:webHidden/>
              </w:rPr>
              <w:t>95</w:t>
            </w:r>
            <w:r>
              <w:rPr>
                <w:noProof/>
                <w:webHidden/>
              </w:rPr>
              <w:fldChar w:fldCharType="end"/>
            </w:r>
          </w:hyperlink>
        </w:p>
        <w:p w:rsidR="00F66261" w:rsidRDefault="00F66261">
          <w:pPr>
            <w:pStyle w:val="TOC3"/>
            <w:rPr>
              <w:rFonts w:eastAsiaTheme="minorEastAsia"/>
              <w:noProof/>
            </w:rPr>
          </w:pPr>
          <w:hyperlink w:anchor="_Toc386410727" w:history="1">
            <w:r w:rsidRPr="00B91044">
              <w:rPr>
                <w:rStyle w:val="Hyperlink"/>
                <w:noProof/>
              </w:rPr>
              <w:t>Survey Changes Based on the Pilot</w:t>
            </w:r>
            <w:r>
              <w:rPr>
                <w:noProof/>
                <w:webHidden/>
              </w:rPr>
              <w:tab/>
            </w:r>
            <w:r>
              <w:rPr>
                <w:noProof/>
                <w:webHidden/>
              </w:rPr>
              <w:fldChar w:fldCharType="begin"/>
            </w:r>
            <w:r>
              <w:rPr>
                <w:noProof/>
                <w:webHidden/>
              </w:rPr>
              <w:instrText xml:space="preserve"> PAGEREF _Toc386410727 \h </w:instrText>
            </w:r>
            <w:r>
              <w:rPr>
                <w:noProof/>
                <w:webHidden/>
              </w:rPr>
            </w:r>
            <w:r>
              <w:rPr>
                <w:noProof/>
                <w:webHidden/>
              </w:rPr>
              <w:fldChar w:fldCharType="separate"/>
            </w:r>
            <w:r>
              <w:rPr>
                <w:noProof/>
                <w:webHidden/>
              </w:rPr>
              <w:t>96</w:t>
            </w:r>
            <w:r>
              <w:rPr>
                <w:noProof/>
                <w:webHidden/>
              </w:rPr>
              <w:fldChar w:fldCharType="end"/>
            </w:r>
          </w:hyperlink>
        </w:p>
        <w:p w:rsidR="00F66261" w:rsidRDefault="00F66261">
          <w:pPr>
            <w:pStyle w:val="TOC2"/>
            <w:tabs>
              <w:tab w:val="right" w:leader="dot" w:pos="9350"/>
            </w:tabs>
            <w:rPr>
              <w:rFonts w:eastAsiaTheme="minorEastAsia"/>
              <w:noProof/>
            </w:rPr>
          </w:pPr>
          <w:hyperlink w:anchor="_Toc386410728" w:history="1">
            <w:r w:rsidRPr="00B91044">
              <w:rPr>
                <w:rStyle w:val="Hyperlink"/>
                <w:noProof/>
              </w:rPr>
              <w:t>Panel Maintenance</w:t>
            </w:r>
            <w:r>
              <w:rPr>
                <w:noProof/>
                <w:webHidden/>
              </w:rPr>
              <w:tab/>
            </w:r>
            <w:r>
              <w:rPr>
                <w:noProof/>
                <w:webHidden/>
              </w:rPr>
              <w:fldChar w:fldCharType="begin"/>
            </w:r>
            <w:r>
              <w:rPr>
                <w:noProof/>
                <w:webHidden/>
              </w:rPr>
              <w:instrText xml:space="preserve"> PAGEREF _Toc386410728 \h </w:instrText>
            </w:r>
            <w:r>
              <w:rPr>
                <w:noProof/>
                <w:webHidden/>
              </w:rPr>
            </w:r>
            <w:r>
              <w:rPr>
                <w:noProof/>
                <w:webHidden/>
              </w:rPr>
              <w:fldChar w:fldCharType="separate"/>
            </w:r>
            <w:r>
              <w:rPr>
                <w:noProof/>
                <w:webHidden/>
              </w:rPr>
              <w:t>96</w:t>
            </w:r>
            <w:r>
              <w:rPr>
                <w:noProof/>
                <w:webHidden/>
              </w:rPr>
              <w:fldChar w:fldCharType="end"/>
            </w:r>
          </w:hyperlink>
        </w:p>
        <w:p w:rsidR="00F66261" w:rsidRDefault="00F66261">
          <w:pPr>
            <w:pStyle w:val="TOC2"/>
            <w:tabs>
              <w:tab w:val="right" w:leader="dot" w:pos="9350"/>
            </w:tabs>
            <w:rPr>
              <w:rFonts w:eastAsiaTheme="minorEastAsia"/>
              <w:noProof/>
            </w:rPr>
          </w:pPr>
          <w:hyperlink w:anchor="_Toc386410729" w:history="1">
            <w:r w:rsidRPr="00B91044">
              <w:rPr>
                <w:rStyle w:val="Hyperlink"/>
                <w:noProof/>
              </w:rPr>
              <w:t>Wave 2 Survey Administration</w:t>
            </w:r>
            <w:r>
              <w:rPr>
                <w:noProof/>
                <w:webHidden/>
              </w:rPr>
              <w:tab/>
            </w:r>
            <w:r>
              <w:rPr>
                <w:noProof/>
                <w:webHidden/>
              </w:rPr>
              <w:fldChar w:fldCharType="begin"/>
            </w:r>
            <w:r>
              <w:rPr>
                <w:noProof/>
                <w:webHidden/>
              </w:rPr>
              <w:instrText xml:space="preserve"> PAGEREF _Toc386410729 \h </w:instrText>
            </w:r>
            <w:r>
              <w:rPr>
                <w:noProof/>
                <w:webHidden/>
              </w:rPr>
            </w:r>
            <w:r>
              <w:rPr>
                <w:noProof/>
                <w:webHidden/>
              </w:rPr>
              <w:fldChar w:fldCharType="separate"/>
            </w:r>
            <w:r>
              <w:rPr>
                <w:noProof/>
                <w:webHidden/>
              </w:rPr>
              <w:t>98</w:t>
            </w:r>
            <w:r>
              <w:rPr>
                <w:noProof/>
                <w:webHidden/>
              </w:rPr>
              <w:fldChar w:fldCharType="end"/>
            </w:r>
          </w:hyperlink>
        </w:p>
        <w:p w:rsidR="00F66261" w:rsidRDefault="00F66261">
          <w:pPr>
            <w:pStyle w:val="TOC3"/>
            <w:rPr>
              <w:rFonts w:eastAsiaTheme="minorEastAsia"/>
              <w:noProof/>
            </w:rPr>
          </w:pPr>
          <w:hyperlink w:anchor="_Toc386410730" w:history="1">
            <w:r w:rsidRPr="00B91044">
              <w:rPr>
                <w:rStyle w:val="Hyperlink"/>
                <w:noProof/>
              </w:rPr>
              <w:t>Wave 2 Survey Instruments</w:t>
            </w:r>
            <w:r>
              <w:rPr>
                <w:noProof/>
                <w:webHidden/>
              </w:rPr>
              <w:tab/>
            </w:r>
            <w:r>
              <w:rPr>
                <w:noProof/>
                <w:webHidden/>
              </w:rPr>
              <w:fldChar w:fldCharType="begin"/>
            </w:r>
            <w:r>
              <w:rPr>
                <w:noProof/>
                <w:webHidden/>
              </w:rPr>
              <w:instrText xml:space="preserve"> PAGEREF _Toc386410730 \h </w:instrText>
            </w:r>
            <w:r>
              <w:rPr>
                <w:noProof/>
                <w:webHidden/>
              </w:rPr>
            </w:r>
            <w:r>
              <w:rPr>
                <w:noProof/>
                <w:webHidden/>
              </w:rPr>
              <w:fldChar w:fldCharType="separate"/>
            </w:r>
            <w:r>
              <w:rPr>
                <w:noProof/>
                <w:webHidden/>
              </w:rPr>
              <w:t>99</w:t>
            </w:r>
            <w:r>
              <w:rPr>
                <w:noProof/>
                <w:webHidden/>
              </w:rPr>
              <w:fldChar w:fldCharType="end"/>
            </w:r>
          </w:hyperlink>
        </w:p>
        <w:p w:rsidR="00F66261" w:rsidRDefault="00F66261">
          <w:pPr>
            <w:pStyle w:val="TOC2"/>
            <w:tabs>
              <w:tab w:val="right" w:leader="dot" w:pos="9350"/>
            </w:tabs>
            <w:rPr>
              <w:rFonts w:eastAsiaTheme="minorEastAsia"/>
              <w:noProof/>
            </w:rPr>
          </w:pPr>
          <w:hyperlink w:anchor="_Toc386410731" w:history="1">
            <w:r w:rsidRPr="00B91044">
              <w:rPr>
                <w:rStyle w:val="Hyperlink"/>
                <w:noProof/>
              </w:rPr>
              <w:t>Weighting of the Data</w:t>
            </w:r>
            <w:r>
              <w:rPr>
                <w:noProof/>
                <w:webHidden/>
              </w:rPr>
              <w:tab/>
            </w:r>
            <w:r>
              <w:rPr>
                <w:noProof/>
                <w:webHidden/>
              </w:rPr>
              <w:fldChar w:fldCharType="begin"/>
            </w:r>
            <w:r>
              <w:rPr>
                <w:noProof/>
                <w:webHidden/>
              </w:rPr>
              <w:instrText xml:space="preserve"> PAGEREF _Toc386410731 \h </w:instrText>
            </w:r>
            <w:r>
              <w:rPr>
                <w:noProof/>
                <w:webHidden/>
              </w:rPr>
            </w:r>
            <w:r>
              <w:rPr>
                <w:noProof/>
                <w:webHidden/>
              </w:rPr>
              <w:fldChar w:fldCharType="separate"/>
            </w:r>
            <w:r>
              <w:rPr>
                <w:noProof/>
                <w:webHidden/>
              </w:rPr>
              <w:t>100</w:t>
            </w:r>
            <w:r>
              <w:rPr>
                <w:noProof/>
                <w:webHidden/>
              </w:rPr>
              <w:fldChar w:fldCharType="end"/>
            </w:r>
          </w:hyperlink>
        </w:p>
        <w:p w:rsidR="00F66261" w:rsidRDefault="00F66261">
          <w:pPr>
            <w:pStyle w:val="TOC2"/>
            <w:tabs>
              <w:tab w:val="right" w:leader="dot" w:pos="9350"/>
            </w:tabs>
            <w:rPr>
              <w:rFonts w:eastAsiaTheme="minorEastAsia"/>
              <w:noProof/>
            </w:rPr>
          </w:pPr>
          <w:hyperlink w:anchor="_Toc386410732" w:history="1">
            <w:r w:rsidRPr="00B91044">
              <w:rPr>
                <w:rStyle w:val="Hyperlink"/>
                <w:noProof/>
              </w:rPr>
              <w:t>Panel Attrition</w:t>
            </w:r>
            <w:r>
              <w:rPr>
                <w:noProof/>
                <w:webHidden/>
              </w:rPr>
              <w:tab/>
            </w:r>
            <w:r>
              <w:rPr>
                <w:noProof/>
                <w:webHidden/>
              </w:rPr>
              <w:fldChar w:fldCharType="begin"/>
            </w:r>
            <w:r>
              <w:rPr>
                <w:noProof/>
                <w:webHidden/>
              </w:rPr>
              <w:instrText xml:space="preserve"> PAGEREF _Toc386410732 \h </w:instrText>
            </w:r>
            <w:r>
              <w:rPr>
                <w:noProof/>
                <w:webHidden/>
              </w:rPr>
            </w:r>
            <w:r>
              <w:rPr>
                <w:noProof/>
                <w:webHidden/>
              </w:rPr>
              <w:fldChar w:fldCharType="separate"/>
            </w:r>
            <w:r>
              <w:rPr>
                <w:noProof/>
                <w:webHidden/>
              </w:rPr>
              <w:t>101</w:t>
            </w:r>
            <w:r>
              <w:rPr>
                <w:noProof/>
                <w:webHidden/>
              </w:rPr>
              <w:fldChar w:fldCharType="end"/>
            </w:r>
          </w:hyperlink>
        </w:p>
        <w:p w:rsidR="00F66261" w:rsidRDefault="00F66261">
          <w:pPr>
            <w:pStyle w:val="TOC1"/>
            <w:tabs>
              <w:tab w:val="right" w:leader="dot" w:pos="9350"/>
            </w:tabs>
            <w:rPr>
              <w:rFonts w:eastAsiaTheme="minorEastAsia"/>
              <w:noProof/>
            </w:rPr>
          </w:pPr>
          <w:hyperlink w:anchor="_Toc386410733" w:history="1">
            <w:r w:rsidRPr="00B91044">
              <w:rPr>
                <w:rStyle w:val="Hyperlink"/>
                <w:noProof/>
              </w:rPr>
              <w:t>Appendix B: Survey Instruments</w:t>
            </w:r>
            <w:r>
              <w:rPr>
                <w:noProof/>
                <w:webHidden/>
              </w:rPr>
              <w:tab/>
            </w:r>
            <w:r>
              <w:rPr>
                <w:noProof/>
                <w:webHidden/>
              </w:rPr>
              <w:fldChar w:fldCharType="begin"/>
            </w:r>
            <w:r>
              <w:rPr>
                <w:noProof/>
                <w:webHidden/>
              </w:rPr>
              <w:instrText xml:space="preserve"> PAGEREF _Toc386410733 \h </w:instrText>
            </w:r>
            <w:r>
              <w:rPr>
                <w:noProof/>
                <w:webHidden/>
              </w:rPr>
            </w:r>
            <w:r>
              <w:rPr>
                <w:noProof/>
                <w:webHidden/>
              </w:rPr>
              <w:fldChar w:fldCharType="separate"/>
            </w:r>
            <w:r>
              <w:rPr>
                <w:noProof/>
                <w:webHidden/>
              </w:rPr>
              <w:t>103</w:t>
            </w:r>
            <w:r>
              <w:rPr>
                <w:noProof/>
                <w:webHidden/>
              </w:rPr>
              <w:fldChar w:fldCharType="end"/>
            </w:r>
          </w:hyperlink>
        </w:p>
        <w:p w:rsidR="00F66261" w:rsidRDefault="00F66261">
          <w:pPr>
            <w:pStyle w:val="TOC1"/>
            <w:tabs>
              <w:tab w:val="right" w:leader="dot" w:pos="9350"/>
            </w:tabs>
            <w:rPr>
              <w:rFonts w:eastAsiaTheme="minorEastAsia"/>
              <w:noProof/>
            </w:rPr>
          </w:pPr>
          <w:hyperlink w:anchor="_Toc386410734" w:history="1">
            <w:r w:rsidRPr="00B91044">
              <w:rPr>
                <w:rStyle w:val="Hyperlink"/>
                <w:rFonts w:eastAsia="Times New Roman"/>
                <w:noProof/>
              </w:rPr>
              <w:t>Wave 1 Survey Instruments</w:t>
            </w:r>
            <w:r>
              <w:rPr>
                <w:noProof/>
                <w:webHidden/>
              </w:rPr>
              <w:tab/>
            </w:r>
            <w:r>
              <w:rPr>
                <w:noProof/>
                <w:webHidden/>
              </w:rPr>
              <w:fldChar w:fldCharType="begin"/>
            </w:r>
            <w:r>
              <w:rPr>
                <w:noProof/>
                <w:webHidden/>
              </w:rPr>
              <w:instrText xml:space="preserve"> PAGEREF _Toc386410734 \h </w:instrText>
            </w:r>
            <w:r>
              <w:rPr>
                <w:noProof/>
                <w:webHidden/>
              </w:rPr>
            </w:r>
            <w:r>
              <w:rPr>
                <w:noProof/>
                <w:webHidden/>
              </w:rPr>
              <w:fldChar w:fldCharType="separate"/>
            </w:r>
            <w:r>
              <w:rPr>
                <w:noProof/>
                <w:webHidden/>
              </w:rPr>
              <w:t>104</w:t>
            </w:r>
            <w:r>
              <w:rPr>
                <w:noProof/>
                <w:webHidden/>
              </w:rPr>
              <w:fldChar w:fldCharType="end"/>
            </w:r>
          </w:hyperlink>
        </w:p>
        <w:p w:rsidR="00F66261" w:rsidRDefault="00F66261">
          <w:pPr>
            <w:pStyle w:val="TOC1"/>
            <w:tabs>
              <w:tab w:val="right" w:leader="dot" w:pos="9350"/>
            </w:tabs>
            <w:rPr>
              <w:rFonts w:eastAsiaTheme="minorEastAsia"/>
              <w:noProof/>
            </w:rPr>
          </w:pPr>
          <w:hyperlink w:anchor="_Toc386410746" w:history="1">
            <w:r w:rsidRPr="00B91044">
              <w:rPr>
                <w:rStyle w:val="Hyperlink"/>
                <w:noProof/>
              </w:rPr>
              <w:t>Wave 2 Survey Instruments</w:t>
            </w:r>
            <w:r>
              <w:rPr>
                <w:noProof/>
                <w:webHidden/>
              </w:rPr>
              <w:tab/>
            </w:r>
            <w:r>
              <w:rPr>
                <w:noProof/>
                <w:webHidden/>
              </w:rPr>
              <w:fldChar w:fldCharType="begin"/>
            </w:r>
            <w:r>
              <w:rPr>
                <w:noProof/>
                <w:webHidden/>
              </w:rPr>
              <w:instrText xml:space="preserve"> PAGEREF _Toc386410746 \h </w:instrText>
            </w:r>
            <w:r>
              <w:rPr>
                <w:noProof/>
                <w:webHidden/>
              </w:rPr>
            </w:r>
            <w:r>
              <w:rPr>
                <w:noProof/>
                <w:webHidden/>
              </w:rPr>
              <w:fldChar w:fldCharType="separate"/>
            </w:r>
            <w:r>
              <w:rPr>
                <w:noProof/>
                <w:webHidden/>
              </w:rPr>
              <w:t>128</w:t>
            </w:r>
            <w:r>
              <w:rPr>
                <w:noProof/>
                <w:webHidden/>
              </w:rPr>
              <w:fldChar w:fldCharType="end"/>
            </w:r>
          </w:hyperlink>
        </w:p>
        <w:p w:rsidR="00F66261" w:rsidRDefault="00F66261">
          <w:pPr>
            <w:pStyle w:val="TOC1"/>
            <w:tabs>
              <w:tab w:val="right" w:leader="dot" w:pos="9350"/>
            </w:tabs>
            <w:rPr>
              <w:rFonts w:eastAsiaTheme="minorEastAsia"/>
              <w:noProof/>
            </w:rPr>
          </w:pPr>
          <w:hyperlink w:anchor="_Toc386410756" w:history="1">
            <w:r w:rsidRPr="00B91044">
              <w:rPr>
                <w:rStyle w:val="Hyperlink"/>
                <w:noProof/>
              </w:rPr>
              <w:t>Appendix C: Tabular Data for Select Figures</w:t>
            </w:r>
            <w:r>
              <w:rPr>
                <w:noProof/>
                <w:webHidden/>
              </w:rPr>
              <w:tab/>
            </w:r>
            <w:r>
              <w:rPr>
                <w:noProof/>
                <w:webHidden/>
              </w:rPr>
              <w:fldChar w:fldCharType="begin"/>
            </w:r>
            <w:r>
              <w:rPr>
                <w:noProof/>
                <w:webHidden/>
              </w:rPr>
              <w:instrText xml:space="preserve"> PAGEREF _Toc386410756 \h </w:instrText>
            </w:r>
            <w:r>
              <w:rPr>
                <w:noProof/>
                <w:webHidden/>
              </w:rPr>
            </w:r>
            <w:r>
              <w:rPr>
                <w:noProof/>
                <w:webHidden/>
              </w:rPr>
              <w:fldChar w:fldCharType="separate"/>
            </w:r>
            <w:r>
              <w:rPr>
                <w:noProof/>
                <w:webHidden/>
              </w:rPr>
              <w:t>159</w:t>
            </w:r>
            <w:r>
              <w:rPr>
                <w:noProof/>
                <w:webHidden/>
              </w:rPr>
              <w:fldChar w:fldCharType="end"/>
            </w:r>
          </w:hyperlink>
        </w:p>
        <w:p w:rsidR="0023514A" w:rsidRDefault="0023514A">
          <w:r>
            <w:rPr>
              <w:b/>
              <w:bCs/>
              <w:noProof/>
            </w:rPr>
            <w:fldChar w:fldCharType="end"/>
          </w:r>
        </w:p>
      </w:sdtContent>
    </w:sdt>
    <w:p w:rsidR="0023514A" w:rsidRPr="006556EF" w:rsidRDefault="0023514A">
      <w:pPr>
        <w:pStyle w:val="TableofFigures"/>
        <w:tabs>
          <w:tab w:val="right" w:leader="dot" w:pos="9350"/>
        </w:tabs>
        <w:rPr>
          <w:rFonts w:asciiTheme="majorHAnsi" w:hAnsiTheme="majorHAnsi"/>
          <w:b/>
          <w:color w:val="365F91" w:themeColor="accent1" w:themeShade="BF"/>
          <w:sz w:val="28"/>
          <w:szCs w:val="28"/>
        </w:rPr>
      </w:pPr>
      <w:r w:rsidRPr="006556EF">
        <w:rPr>
          <w:rFonts w:asciiTheme="majorHAnsi" w:hAnsiTheme="majorHAnsi"/>
          <w:b/>
          <w:color w:val="365F91" w:themeColor="accent1" w:themeShade="BF"/>
          <w:sz w:val="28"/>
          <w:szCs w:val="28"/>
        </w:rPr>
        <w:t>Table of Tables</w:t>
      </w:r>
    </w:p>
    <w:p w:rsidR="00F66261" w:rsidRDefault="0023514A">
      <w:pPr>
        <w:pStyle w:val="TableofFigures"/>
        <w:tabs>
          <w:tab w:val="right" w:leader="dot" w:pos="9350"/>
        </w:tabs>
        <w:rPr>
          <w:rFonts w:eastAsiaTheme="minorEastAsia"/>
          <w:noProof/>
        </w:rPr>
      </w:pPr>
      <w:r>
        <w:fldChar w:fldCharType="begin"/>
      </w:r>
      <w:r>
        <w:instrText xml:space="preserve"> TOC \h \z \c "Table" </w:instrText>
      </w:r>
      <w:r>
        <w:fldChar w:fldCharType="separate"/>
      </w:r>
      <w:hyperlink w:anchor="_Toc386410508" w:history="1">
        <w:r w:rsidR="00F66261" w:rsidRPr="00CD4888">
          <w:rPr>
            <w:rStyle w:val="Hyperlink"/>
            <w:noProof/>
          </w:rPr>
          <w:t>Table 1: Park and Ride and Route Enhancements</w:t>
        </w:r>
        <w:r w:rsidR="00F66261">
          <w:rPr>
            <w:noProof/>
            <w:webHidden/>
          </w:rPr>
          <w:tab/>
        </w:r>
        <w:r w:rsidR="00F66261">
          <w:rPr>
            <w:noProof/>
            <w:webHidden/>
          </w:rPr>
          <w:fldChar w:fldCharType="begin"/>
        </w:r>
        <w:r w:rsidR="00F66261">
          <w:rPr>
            <w:noProof/>
            <w:webHidden/>
          </w:rPr>
          <w:instrText xml:space="preserve"> PAGEREF _Toc386410508 \h </w:instrText>
        </w:r>
        <w:r w:rsidR="00F66261">
          <w:rPr>
            <w:noProof/>
            <w:webHidden/>
          </w:rPr>
        </w:r>
        <w:r w:rsidR="00F66261">
          <w:rPr>
            <w:noProof/>
            <w:webHidden/>
          </w:rPr>
          <w:fldChar w:fldCharType="separate"/>
        </w:r>
        <w:r w:rsidR="00F66261">
          <w:rPr>
            <w:noProof/>
            <w:webHidden/>
          </w:rPr>
          <w:t>8</w:t>
        </w:r>
        <w:r w:rsidR="00F66261">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09" w:history="1">
        <w:r w:rsidRPr="00CD4888">
          <w:rPr>
            <w:rStyle w:val="Hyperlink"/>
            <w:noProof/>
          </w:rPr>
          <w:t>Table 2: Survey Schedule</w:t>
        </w:r>
        <w:r>
          <w:rPr>
            <w:noProof/>
            <w:webHidden/>
          </w:rPr>
          <w:tab/>
        </w:r>
        <w:r>
          <w:rPr>
            <w:noProof/>
            <w:webHidden/>
          </w:rPr>
          <w:fldChar w:fldCharType="begin"/>
        </w:r>
        <w:r>
          <w:rPr>
            <w:noProof/>
            <w:webHidden/>
          </w:rPr>
          <w:instrText xml:space="preserve"> PAGEREF _Toc386410509 \h </w:instrText>
        </w:r>
        <w:r>
          <w:rPr>
            <w:noProof/>
            <w:webHidden/>
          </w:rPr>
        </w:r>
        <w:r>
          <w:rPr>
            <w:noProof/>
            <w:webHidden/>
          </w:rPr>
          <w:fldChar w:fldCharType="separate"/>
        </w:r>
        <w:r>
          <w:rPr>
            <w:noProof/>
            <w:webHidden/>
          </w:rPr>
          <w:t>12</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10" w:history="1">
        <w:r w:rsidRPr="00CD4888">
          <w:rPr>
            <w:rStyle w:val="Hyperlink"/>
            <w:noProof/>
          </w:rPr>
          <w:t>Table 3: Response Rates</w:t>
        </w:r>
        <w:r>
          <w:rPr>
            <w:noProof/>
            <w:webHidden/>
          </w:rPr>
          <w:tab/>
        </w:r>
        <w:r>
          <w:rPr>
            <w:noProof/>
            <w:webHidden/>
          </w:rPr>
          <w:fldChar w:fldCharType="begin"/>
        </w:r>
        <w:r>
          <w:rPr>
            <w:noProof/>
            <w:webHidden/>
          </w:rPr>
          <w:instrText xml:space="preserve"> PAGEREF _Toc386410510 \h </w:instrText>
        </w:r>
        <w:r>
          <w:rPr>
            <w:noProof/>
            <w:webHidden/>
          </w:rPr>
        </w:r>
        <w:r>
          <w:rPr>
            <w:noProof/>
            <w:webHidden/>
          </w:rPr>
          <w:fldChar w:fldCharType="separate"/>
        </w:r>
        <w:r>
          <w:rPr>
            <w:noProof/>
            <w:webHidden/>
          </w:rPr>
          <w:t>15</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11" w:history="1">
        <w:r w:rsidRPr="00CD4888">
          <w:rPr>
            <w:rStyle w:val="Hyperlink"/>
            <w:noProof/>
          </w:rPr>
          <w:t>Table 4: Response Rate by Mode of Intercept</w:t>
        </w:r>
        <w:r>
          <w:rPr>
            <w:noProof/>
            <w:webHidden/>
          </w:rPr>
          <w:tab/>
        </w:r>
        <w:r>
          <w:rPr>
            <w:noProof/>
            <w:webHidden/>
          </w:rPr>
          <w:fldChar w:fldCharType="begin"/>
        </w:r>
        <w:r>
          <w:rPr>
            <w:noProof/>
            <w:webHidden/>
          </w:rPr>
          <w:instrText xml:space="preserve"> PAGEREF _Toc386410511 \h </w:instrText>
        </w:r>
        <w:r>
          <w:rPr>
            <w:noProof/>
            <w:webHidden/>
          </w:rPr>
        </w:r>
        <w:r>
          <w:rPr>
            <w:noProof/>
            <w:webHidden/>
          </w:rPr>
          <w:fldChar w:fldCharType="separate"/>
        </w:r>
        <w:r>
          <w:rPr>
            <w:noProof/>
            <w:webHidden/>
          </w:rPr>
          <w:t>15</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12" w:history="1">
        <w:r w:rsidRPr="00CD4888">
          <w:rPr>
            <w:rStyle w:val="Hyperlink"/>
            <w:noProof/>
          </w:rPr>
          <w:t>Table 5: Respondent Demographic Characteristics</w:t>
        </w:r>
        <w:r>
          <w:rPr>
            <w:noProof/>
            <w:webHidden/>
          </w:rPr>
          <w:tab/>
        </w:r>
        <w:r>
          <w:rPr>
            <w:noProof/>
            <w:webHidden/>
          </w:rPr>
          <w:fldChar w:fldCharType="begin"/>
        </w:r>
        <w:r>
          <w:rPr>
            <w:noProof/>
            <w:webHidden/>
          </w:rPr>
          <w:instrText xml:space="preserve"> PAGEREF _Toc386410512 \h </w:instrText>
        </w:r>
        <w:r>
          <w:rPr>
            <w:noProof/>
            <w:webHidden/>
          </w:rPr>
        </w:r>
        <w:r>
          <w:rPr>
            <w:noProof/>
            <w:webHidden/>
          </w:rPr>
          <w:fldChar w:fldCharType="separate"/>
        </w:r>
        <w:r>
          <w:rPr>
            <w:noProof/>
            <w:webHidden/>
          </w:rPr>
          <w:t>18</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13" w:history="1">
        <w:r w:rsidRPr="00CD4888">
          <w:rPr>
            <w:rStyle w:val="Hyperlink"/>
            <w:noProof/>
          </w:rPr>
          <w:t>Table 6: Household characteristics</w:t>
        </w:r>
        <w:r>
          <w:rPr>
            <w:noProof/>
            <w:webHidden/>
          </w:rPr>
          <w:tab/>
        </w:r>
        <w:r>
          <w:rPr>
            <w:noProof/>
            <w:webHidden/>
          </w:rPr>
          <w:fldChar w:fldCharType="begin"/>
        </w:r>
        <w:r>
          <w:rPr>
            <w:noProof/>
            <w:webHidden/>
          </w:rPr>
          <w:instrText xml:space="preserve"> PAGEREF _Toc386410513 \h </w:instrText>
        </w:r>
        <w:r>
          <w:rPr>
            <w:noProof/>
            <w:webHidden/>
          </w:rPr>
        </w:r>
        <w:r>
          <w:rPr>
            <w:noProof/>
            <w:webHidden/>
          </w:rPr>
          <w:fldChar w:fldCharType="separate"/>
        </w:r>
        <w:r>
          <w:rPr>
            <w:noProof/>
            <w:webHidden/>
          </w:rPr>
          <w:t>19</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14" w:history="1">
        <w:r w:rsidRPr="00CD4888">
          <w:rPr>
            <w:rStyle w:val="Hyperlink"/>
            <w:noProof/>
          </w:rPr>
          <w:t>Table 7: Employment Demographics</w:t>
        </w:r>
        <w:r>
          <w:rPr>
            <w:noProof/>
            <w:webHidden/>
          </w:rPr>
          <w:tab/>
        </w:r>
        <w:r>
          <w:rPr>
            <w:noProof/>
            <w:webHidden/>
          </w:rPr>
          <w:fldChar w:fldCharType="begin"/>
        </w:r>
        <w:r>
          <w:rPr>
            <w:noProof/>
            <w:webHidden/>
          </w:rPr>
          <w:instrText xml:space="preserve"> PAGEREF _Toc386410514 \h </w:instrText>
        </w:r>
        <w:r>
          <w:rPr>
            <w:noProof/>
            <w:webHidden/>
          </w:rPr>
        </w:r>
        <w:r>
          <w:rPr>
            <w:noProof/>
            <w:webHidden/>
          </w:rPr>
          <w:fldChar w:fldCharType="separate"/>
        </w:r>
        <w:r>
          <w:rPr>
            <w:noProof/>
            <w:webHidden/>
          </w:rPr>
          <w:t>21</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15" w:history="1">
        <w:r w:rsidRPr="00CD4888">
          <w:rPr>
            <w:rStyle w:val="Hyperlink"/>
            <w:noProof/>
          </w:rPr>
          <w:t>Table 8: Shifts in Employment Status</w:t>
        </w:r>
        <w:r>
          <w:rPr>
            <w:noProof/>
            <w:webHidden/>
          </w:rPr>
          <w:tab/>
        </w:r>
        <w:r>
          <w:rPr>
            <w:noProof/>
            <w:webHidden/>
          </w:rPr>
          <w:fldChar w:fldCharType="begin"/>
        </w:r>
        <w:r>
          <w:rPr>
            <w:noProof/>
            <w:webHidden/>
          </w:rPr>
          <w:instrText xml:space="preserve"> PAGEREF _Toc386410515 \h </w:instrText>
        </w:r>
        <w:r>
          <w:rPr>
            <w:noProof/>
            <w:webHidden/>
          </w:rPr>
        </w:r>
        <w:r>
          <w:rPr>
            <w:noProof/>
            <w:webHidden/>
          </w:rPr>
          <w:fldChar w:fldCharType="separate"/>
        </w:r>
        <w:r>
          <w:rPr>
            <w:noProof/>
            <w:webHidden/>
          </w:rPr>
          <w:t>22</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16" w:history="1">
        <w:r w:rsidRPr="00CD4888">
          <w:rPr>
            <w:rStyle w:val="Hyperlink"/>
            <w:noProof/>
          </w:rPr>
          <w:t>Table 9: Change in the Number and Share of Recorded Trips: Corridor vs. Non-Corridor (based on trip diaries)</w:t>
        </w:r>
        <w:r>
          <w:rPr>
            <w:noProof/>
            <w:webHidden/>
          </w:rPr>
          <w:tab/>
        </w:r>
        <w:r>
          <w:rPr>
            <w:noProof/>
            <w:webHidden/>
          </w:rPr>
          <w:fldChar w:fldCharType="begin"/>
        </w:r>
        <w:r>
          <w:rPr>
            <w:noProof/>
            <w:webHidden/>
          </w:rPr>
          <w:instrText xml:space="preserve"> PAGEREF _Toc386410516 \h </w:instrText>
        </w:r>
        <w:r>
          <w:rPr>
            <w:noProof/>
            <w:webHidden/>
          </w:rPr>
        </w:r>
        <w:r>
          <w:rPr>
            <w:noProof/>
            <w:webHidden/>
          </w:rPr>
          <w:fldChar w:fldCharType="separate"/>
        </w:r>
        <w:r>
          <w:rPr>
            <w:noProof/>
            <w:webHidden/>
          </w:rPr>
          <w:t>22</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17" w:history="1">
        <w:r w:rsidRPr="00CD4888">
          <w:rPr>
            <w:rStyle w:val="Hyperlink"/>
            <w:noProof/>
          </w:rPr>
          <w:t>Table 10: Change in the Use of I-85 (based on trip diaries)</w:t>
        </w:r>
        <w:r>
          <w:rPr>
            <w:noProof/>
            <w:webHidden/>
          </w:rPr>
          <w:tab/>
        </w:r>
        <w:r>
          <w:rPr>
            <w:noProof/>
            <w:webHidden/>
          </w:rPr>
          <w:fldChar w:fldCharType="begin"/>
        </w:r>
        <w:r>
          <w:rPr>
            <w:noProof/>
            <w:webHidden/>
          </w:rPr>
          <w:instrText xml:space="preserve"> PAGEREF _Toc386410517 \h </w:instrText>
        </w:r>
        <w:r>
          <w:rPr>
            <w:noProof/>
            <w:webHidden/>
          </w:rPr>
        </w:r>
        <w:r>
          <w:rPr>
            <w:noProof/>
            <w:webHidden/>
          </w:rPr>
          <w:fldChar w:fldCharType="separate"/>
        </w:r>
        <w:r>
          <w:rPr>
            <w:noProof/>
            <w:webHidden/>
          </w:rPr>
          <w:t>23</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18" w:history="1">
        <w:r w:rsidRPr="00CD4888">
          <w:rPr>
            <w:rStyle w:val="Hyperlink"/>
            <w:noProof/>
          </w:rPr>
          <w:t>Table 11: Change in the Use of the HOV vs. Express Lanes (based on trip diaries)</w:t>
        </w:r>
        <w:r>
          <w:rPr>
            <w:noProof/>
            <w:webHidden/>
          </w:rPr>
          <w:tab/>
        </w:r>
        <w:r>
          <w:rPr>
            <w:noProof/>
            <w:webHidden/>
          </w:rPr>
          <w:fldChar w:fldCharType="begin"/>
        </w:r>
        <w:r>
          <w:rPr>
            <w:noProof/>
            <w:webHidden/>
          </w:rPr>
          <w:instrText xml:space="preserve"> PAGEREF _Toc386410518 \h </w:instrText>
        </w:r>
        <w:r>
          <w:rPr>
            <w:noProof/>
            <w:webHidden/>
          </w:rPr>
        </w:r>
        <w:r>
          <w:rPr>
            <w:noProof/>
            <w:webHidden/>
          </w:rPr>
          <w:fldChar w:fldCharType="separate"/>
        </w:r>
        <w:r>
          <w:rPr>
            <w:noProof/>
            <w:webHidden/>
          </w:rPr>
          <w:t>23</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19" w:history="1">
        <w:r w:rsidRPr="00CD4888">
          <w:rPr>
            <w:rStyle w:val="Hyperlink"/>
            <w:noProof/>
          </w:rPr>
          <w:t>Table 12: Changes in Trip Count by Trip Purpose</w:t>
        </w:r>
        <w:r>
          <w:rPr>
            <w:noProof/>
            <w:webHidden/>
          </w:rPr>
          <w:tab/>
        </w:r>
        <w:r>
          <w:rPr>
            <w:noProof/>
            <w:webHidden/>
          </w:rPr>
          <w:fldChar w:fldCharType="begin"/>
        </w:r>
        <w:r>
          <w:rPr>
            <w:noProof/>
            <w:webHidden/>
          </w:rPr>
          <w:instrText xml:space="preserve"> PAGEREF _Toc386410519 \h </w:instrText>
        </w:r>
        <w:r>
          <w:rPr>
            <w:noProof/>
            <w:webHidden/>
          </w:rPr>
        </w:r>
        <w:r>
          <w:rPr>
            <w:noProof/>
            <w:webHidden/>
          </w:rPr>
          <w:fldChar w:fldCharType="separate"/>
        </w:r>
        <w:r>
          <w:rPr>
            <w:noProof/>
            <w:webHidden/>
          </w:rPr>
          <w:t>24</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20" w:history="1">
        <w:r w:rsidRPr="00CD4888">
          <w:rPr>
            <w:rStyle w:val="Hyperlink"/>
            <w:noProof/>
          </w:rPr>
          <w:t>Table 13: Distribution of Respondents: HOV Trips and Express Lane trips (N=2971)</w:t>
        </w:r>
        <w:r>
          <w:rPr>
            <w:noProof/>
            <w:webHidden/>
          </w:rPr>
          <w:tab/>
        </w:r>
        <w:r>
          <w:rPr>
            <w:noProof/>
            <w:webHidden/>
          </w:rPr>
          <w:fldChar w:fldCharType="begin"/>
        </w:r>
        <w:r>
          <w:rPr>
            <w:noProof/>
            <w:webHidden/>
          </w:rPr>
          <w:instrText xml:space="preserve"> PAGEREF _Toc386410520 \h </w:instrText>
        </w:r>
        <w:r>
          <w:rPr>
            <w:noProof/>
            <w:webHidden/>
          </w:rPr>
        </w:r>
        <w:r>
          <w:rPr>
            <w:noProof/>
            <w:webHidden/>
          </w:rPr>
          <w:fldChar w:fldCharType="separate"/>
        </w:r>
        <w:r>
          <w:rPr>
            <w:noProof/>
            <w:webHidden/>
          </w:rPr>
          <w:t>25</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21" w:history="1">
        <w:r w:rsidRPr="00CD4888">
          <w:rPr>
            <w:rStyle w:val="Hyperlink"/>
            <w:noProof/>
          </w:rPr>
          <w:t>Table 14: Breakdown of Wave 2 I-85 Driving Trips (based on trip diaries)</w:t>
        </w:r>
        <w:r>
          <w:rPr>
            <w:noProof/>
            <w:webHidden/>
          </w:rPr>
          <w:tab/>
        </w:r>
        <w:r>
          <w:rPr>
            <w:noProof/>
            <w:webHidden/>
          </w:rPr>
          <w:fldChar w:fldCharType="begin"/>
        </w:r>
        <w:r>
          <w:rPr>
            <w:noProof/>
            <w:webHidden/>
          </w:rPr>
          <w:instrText xml:space="preserve"> PAGEREF _Toc386410521 \h </w:instrText>
        </w:r>
        <w:r>
          <w:rPr>
            <w:noProof/>
            <w:webHidden/>
          </w:rPr>
        </w:r>
        <w:r>
          <w:rPr>
            <w:noProof/>
            <w:webHidden/>
          </w:rPr>
          <w:fldChar w:fldCharType="separate"/>
        </w:r>
        <w:r>
          <w:rPr>
            <w:noProof/>
            <w:webHidden/>
          </w:rPr>
          <w:t>25</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22" w:history="1">
        <w:r w:rsidRPr="00CD4888">
          <w:rPr>
            <w:rStyle w:val="Hyperlink"/>
            <w:noProof/>
          </w:rPr>
          <w:t>Table 15: Changes in Use of the Corridor Among Express Lane Users</w:t>
        </w:r>
        <w:r>
          <w:rPr>
            <w:noProof/>
            <w:webHidden/>
          </w:rPr>
          <w:tab/>
        </w:r>
        <w:r>
          <w:rPr>
            <w:noProof/>
            <w:webHidden/>
          </w:rPr>
          <w:fldChar w:fldCharType="begin"/>
        </w:r>
        <w:r>
          <w:rPr>
            <w:noProof/>
            <w:webHidden/>
          </w:rPr>
          <w:instrText xml:space="preserve"> PAGEREF _Toc386410522 \h </w:instrText>
        </w:r>
        <w:r>
          <w:rPr>
            <w:noProof/>
            <w:webHidden/>
          </w:rPr>
        </w:r>
        <w:r>
          <w:rPr>
            <w:noProof/>
            <w:webHidden/>
          </w:rPr>
          <w:fldChar w:fldCharType="separate"/>
        </w:r>
        <w:r>
          <w:rPr>
            <w:noProof/>
            <w:webHidden/>
          </w:rPr>
          <w:t>26</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23" w:history="1">
        <w:r w:rsidRPr="00CD4888">
          <w:rPr>
            <w:rStyle w:val="Hyperlink"/>
            <w:noProof/>
          </w:rPr>
          <w:t>Table 16: Changes in Use of I-85 Among Express Lane Users</w:t>
        </w:r>
        <w:r>
          <w:rPr>
            <w:noProof/>
            <w:webHidden/>
          </w:rPr>
          <w:tab/>
        </w:r>
        <w:r>
          <w:rPr>
            <w:noProof/>
            <w:webHidden/>
          </w:rPr>
          <w:fldChar w:fldCharType="begin"/>
        </w:r>
        <w:r>
          <w:rPr>
            <w:noProof/>
            <w:webHidden/>
          </w:rPr>
          <w:instrText xml:space="preserve"> PAGEREF _Toc386410523 \h </w:instrText>
        </w:r>
        <w:r>
          <w:rPr>
            <w:noProof/>
            <w:webHidden/>
          </w:rPr>
        </w:r>
        <w:r>
          <w:rPr>
            <w:noProof/>
            <w:webHidden/>
          </w:rPr>
          <w:fldChar w:fldCharType="separate"/>
        </w:r>
        <w:r>
          <w:rPr>
            <w:noProof/>
            <w:webHidden/>
          </w:rPr>
          <w:t>26</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24" w:history="1">
        <w:r w:rsidRPr="00CD4888">
          <w:rPr>
            <w:rStyle w:val="Hyperlink"/>
            <w:noProof/>
          </w:rPr>
          <w:t>Table 17: Use of I-85: Paired Comparison at the Individual Level</w:t>
        </w:r>
        <w:r>
          <w:rPr>
            <w:noProof/>
            <w:webHidden/>
          </w:rPr>
          <w:tab/>
        </w:r>
        <w:r>
          <w:rPr>
            <w:noProof/>
            <w:webHidden/>
          </w:rPr>
          <w:fldChar w:fldCharType="begin"/>
        </w:r>
        <w:r>
          <w:rPr>
            <w:noProof/>
            <w:webHidden/>
          </w:rPr>
          <w:instrText xml:space="preserve"> PAGEREF _Toc386410524 \h </w:instrText>
        </w:r>
        <w:r>
          <w:rPr>
            <w:noProof/>
            <w:webHidden/>
          </w:rPr>
        </w:r>
        <w:r>
          <w:rPr>
            <w:noProof/>
            <w:webHidden/>
          </w:rPr>
          <w:fldChar w:fldCharType="separate"/>
        </w:r>
        <w:r>
          <w:rPr>
            <w:noProof/>
            <w:webHidden/>
          </w:rPr>
          <w:t>27</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25" w:history="1">
        <w:r w:rsidRPr="00CD4888">
          <w:rPr>
            <w:rStyle w:val="Hyperlink"/>
            <w:noProof/>
          </w:rPr>
          <w:t>Table 18: Typical Use of HOV/Express Lanes: Comparison at the Individual Level</w:t>
        </w:r>
        <w:r>
          <w:rPr>
            <w:noProof/>
            <w:webHidden/>
          </w:rPr>
          <w:tab/>
        </w:r>
        <w:r>
          <w:rPr>
            <w:noProof/>
            <w:webHidden/>
          </w:rPr>
          <w:fldChar w:fldCharType="begin"/>
        </w:r>
        <w:r>
          <w:rPr>
            <w:noProof/>
            <w:webHidden/>
          </w:rPr>
          <w:instrText xml:space="preserve"> PAGEREF _Toc386410525 \h </w:instrText>
        </w:r>
        <w:r>
          <w:rPr>
            <w:noProof/>
            <w:webHidden/>
          </w:rPr>
        </w:r>
        <w:r>
          <w:rPr>
            <w:noProof/>
            <w:webHidden/>
          </w:rPr>
          <w:fldChar w:fldCharType="separate"/>
        </w:r>
        <w:r>
          <w:rPr>
            <w:noProof/>
            <w:webHidden/>
          </w:rPr>
          <w:t>29</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26" w:history="1">
        <w:r w:rsidRPr="00CD4888">
          <w:rPr>
            <w:rStyle w:val="Hyperlink"/>
            <w:noProof/>
          </w:rPr>
          <w:t>Table 19: Profile of Corridor Trips Among Respondents Making HOV-2 Trips in Wave 1 (based on trip diaries)</w:t>
        </w:r>
        <w:r>
          <w:rPr>
            <w:noProof/>
            <w:webHidden/>
          </w:rPr>
          <w:tab/>
        </w:r>
        <w:r>
          <w:rPr>
            <w:noProof/>
            <w:webHidden/>
          </w:rPr>
          <w:fldChar w:fldCharType="begin"/>
        </w:r>
        <w:r>
          <w:rPr>
            <w:noProof/>
            <w:webHidden/>
          </w:rPr>
          <w:instrText xml:space="preserve"> PAGEREF _Toc386410526 \h </w:instrText>
        </w:r>
        <w:r>
          <w:rPr>
            <w:noProof/>
            <w:webHidden/>
          </w:rPr>
        </w:r>
        <w:r>
          <w:rPr>
            <w:noProof/>
            <w:webHidden/>
          </w:rPr>
          <w:fldChar w:fldCharType="separate"/>
        </w:r>
        <w:r>
          <w:rPr>
            <w:noProof/>
            <w:webHidden/>
          </w:rPr>
          <w:t>32</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27" w:history="1">
        <w:r w:rsidRPr="00CD4888">
          <w:rPr>
            <w:rStyle w:val="Hyperlink"/>
            <w:noProof/>
          </w:rPr>
          <w:t>Table 20: Profile of I-85 Trips Among Respondents Making HOV-2 Trips in Wave 1 (based on trip diaries)</w:t>
        </w:r>
        <w:r>
          <w:rPr>
            <w:noProof/>
            <w:webHidden/>
          </w:rPr>
          <w:tab/>
        </w:r>
        <w:r>
          <w:rPr>
            <w:noProof/>
            <w:webHidden/>
          </w:rPr>
          <w:fldChar w:fldCharType="begin"/>
        </w:r>
        <w:r>
          <w:rPr>
            <w:noProof/>
            <w:webHidden/>
          </w:rPr>
          <w:instrText xml:space="preserve"> PAGEREF _Toc386410527 \h </w:instrText>
        </w:r>
        <w:r>
          <w:rPr>
            <w:noProof/>
            <w:webHidden/>
          </w:rPr>
        </w:r>
        <w:r>
          <w:rPr>
            <w:noProof/>
            <w:webHidden/>
          </w:rPr>
          <w:fldChar w:fldCharType="separate"/>
        </w:r>
        <w:r>
          <w:rPr>
            <w:noProof/>
            <w:webHidden/>
          </w:rPr>
          <w:t>33</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28" w:history="1">
        <w:r w:rsidRPr="00CD4888">
          <w:rPr>
            <w:rStyle w:val="Hyperlink"/>
            <w:noProof/>
          </w:rPr>
          <w:t>Table 21: Modes used for I-85 trips (based on trip diaries, vehicle trips)</w:t>
        </w:r>
        <w:r>
          <w:rPr>
            <w:noProof/>
            <w:webHidden/>
          </w:rPr>
          <w:tab/>
        </w:r>
        <w:r>
          <w:rPr>
            <w:noProof/>
            <w:webHidden/>
          </w:rPr>
          <w:fldChar w:fldCharType="begin"/>
        </w:r>
        <w:r>
          <w:rPr>
            <w:noProof/>
            <w:webHidden/>
          </w:rPr>
          <w:instrText xml:space="preserve"> PAGEREF _Toc386410528 \h </w:instrText>
        </w:r>
        <w:r>
          <w:rPr>
            <w:noProof/>
            <w:webHidden/>
          </w:rPr>
        </w:r>
        <w:r>
          <w:rPr>
            <w:noProof/>
            <w:webHidden/>
          </w:rPr>
          <w:fldChar w:fldCharType="separate"/>
        </w:r>
        <w:r>
          <w:rPr>
            <w:noProof/>
            <w:webHidden/>
          </w:rPr>
          <w:t>33</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29" w:history="1">
        <w:r w:rsidRPr="00CD4888">
          <w:rPr>
            <w:rStyle w:val="Hyperlink"/>
            <w:noProof/>
          </w:rPr>
          <w:t>Table 22: Carpool Configurations for AM Trips to Work on I-85 (based on trip diaries)</w:t>
        </w:r>
        <w:r>
          <w:rPr>
            <w:noProof/>
            <w:webHidden/>
          </w:rPr>
          <w:tab/>
        </w:r>
        <w:r>
          <w:rPr>
            <w:noProof/>
            <w:webHidden/>
          </w:rPr>
          <w:fldChar w:fldCharType="begin"/>
        </w:r>
        <w:r>
          <w:rPr>
            <w:noProof/>
            <w:webHidden/>
          </w:rPr>
          <w:instrText xml:space="preserve"> PAGEREF _Toc386410529 \h </w:instrText>
        </w:r>
        <w:r>
          <w:rPr>
            <w:noProof/>
            <w:webHidden/>
          </w:rPr>
        </w:r>
        <w:r>
          <w:rPr>
            <w:noProof/>
            <w:webHidden/>
          </w:rPr>
          <w:fldChar w:fldCharType="separate"/>
        </w:r>
        <w:r>
          <w:rPr>
            <w:noProof/>
            <w:webHidden/>
          </w:rPr>
          <w:t>34</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30" w:history="1">
        <w:r w:rsidRPr="00CD4888">
          <w:rPr>
            <w:rStyle w:val="Hyperlink"/>
            <w:noProof/>
          </w:rPr>
          <w:t>Table 23: Self-Reported Frequency of Telecommuting</w:t>
        </w:r>
        <w:r>
          <w:rPr>
            <w:noProof/>
            <w:webHidden/>
          </w:rPr>
          <w:tab/>
        </w:r>
        <w:r>
          <w:rPr>
            <w:noProof/>
            <w:webHidden/>
          </w:rPr>
          <w:fldChar w:fldCharType="begin"/>
        </w:r>
        <w:r>
          <w:rPr>
            <w:noProof/>
            <w:webHidden/>
          </w:rPr>
          <w:instrText xml:space="preserve"> PAGEREF _Toc386410530 \h </w:instrText>
        </w:r>
        <w:r>
          <w:rPr>
            <w:noProof/>
            <w:webHidden/>
          </w:rPr>
        </w:r>
        <w:r>
          <w:rPr>
            <w:noProof/>
            <w:webHidden/>
          </w:rPr>
          <w:fldChar w:fldCharType="separate"/>
        </w:r>
        <w:r>
          <w:rPr>
            <w:noProof/>
            <w:webHidden/>
          </w:rPr>
          <w:t>36</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31" w:history="1">
        <w:r w:rsidRPr="00CD4888">
          <w:rPr>
            <w:rStyle w:val="Hyperlink"/>
            <w:noProof/>
          </w:rPr>
          <w:t>Table 24: Reasons for Telecommuting More Among those who telecommuted more in Wave 2 (compared to Wave 1)</w:t>
        </w:r>
        <w:r>
          <w:rPr>
            <w:noProof/>
            <w:webHidden/>
          </w:rPr>
          <w:tab/>
        </w:r>
        <w:r>
          <w:rPr>
            <w:noProof/>
            <w:webHidden/>
          </w:rPr>
          <w:fldChar w:fldCharType="begin"/>
        </w:r>
        <w:r>
          <w:rPr>
            <w:noProof/>
            <w:webHidden/>
          </w:rPr>
          <w:instrText xml:space="preserve"> PAGEREF _Toc386410531 \h </w:instrText>
        </w:r>
        <w:r>
          <w:rPr>
            <w:noProof/>
            <w:webHidden/>
          </w:rPr>
        </w:r>
        <w:r>
          <w:rPr>
            <w:noProof/>
            <w:webHidden/>
          </w:rPr>
          <w:fldChar w:fldCharType="separate"/>
        </w:r>
        <w:r>
          <w:rPr>
            <w:noProof/>
            <w:webHidden/>
          </w:rPr>
          <w:t>36</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32" w:history="1">
        <w:r w:rsidRPr="00CD4888">
          <w:rPr>
            <w:rStyle w:val="Hyperlink"/>
            <w:noProof/>
          </w:rPr>
          <w:t>Table 25: Reasons for Telecommuting Less Among those who telecommuted less in Wave 2 (compared to Wave 1)</w:t>
        </w:r>
        <w:r>
          <w:rPr>
            <w:noProof/>
            <w:webHidden/>
          </w:rPr>
          <w:tab/>
        </w:r>
        <w:r>
          <w:rPr>
            <w:noProof/>
            <w:webHidden/>
          </w:rPr>
          <w:fldChar w:fldCharType="begin"/>
        </w:r>
        <w:r>
          <w:rPr>
            <w:noProof/>
            <w:webHidden/>
          </w:rPr>
          <w:instrText xml:space="preserve"> PAGEREF _Toc386410532 \h </w:instrText>
        </w:r>
        <w:r>
          <w:rPr>
            <w:noProof/>
            <w:webHidden/>
          </w:rPr>
        </w:r>
        <w:r>
          <w:rPr>
            <w:noProof/>
            <w:webHidden/>
          </w:rPr>
          <w:fldChar w:fldCharType="separate"/>
        </w:r>
        <w:r>
          <w:rPr>
            <w:noProof/>
            <w:webHidden/>
          </w:rPr>
          <w:t>37</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33" w:history="1">
        <w:r w:rsidRPr="00CD4888">
          <w:rPr>
            <w:rStyle w:val="Hyperlink"/>
            <w:noProof/>
          </w:rPr>
          <w:t>Table 26: Trip Purpose (based on trip diaries)</w:t>
        </w:r>
        <w:r>
          <w:rPr>
            <w:noProof/>
            <w:webHidden/>
          </w:rPr>
          <w:tab/>
        </w:r>
        <w:r>
          <w:rPr>
            <w:noProof/>
            <w:webHidden/>
          </w:rPr>
          <w:fldChar w:fldCharType="begin"/>
        </w:r>
        <w:r>
          <w:rPr>
            <w:noProof/>
            <w:webHidden/>
          </w:rPr>
          <w:instrText xml:space="preserve"> PAGEREF _Toc386410533 \h </w:instrText>
        </w:r>
        <w:r>
          <w:rPr>
            <w:noProof/>
            <w:webHidden/>
          </w:rPr>
        </w:r>
        <w:r>
          <w:rPr>
            <w:noProof/>
            <w:webHidden/>
          </w:rPr>
          <w:fldChar w:fldCharType="separate"/>
        </w:r>
        <w:r>
          <w:rPr>
            <w:noProof/>
            <w:webHidden/>
          </w:rPr>
          <w:t>38</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34" w:history="1">
        <w:r w:rsidRPr="00CD4888">
          <w:rPr>
            <w:rStyle w:val="Hyperlink"/>
            <w:noProof/>
          </w:rPr>
          <w:t>Table 27: Distribution of Tour Types</w:t>
        </w:r>
        <w:r>
          <w:rPr>
            <w:noProof/>
            <w:webHidden/>
          </w:rPr>
          <w:tab/>
        </w:r>
        <w:r>
          <w:rPr>
            <w:noProof/>
            <w:webHidden/>
          </w:rPr>
          <w:fldChar w:fldCharType="begin"/>
        </w:r>
        <w:r>
          <w:rPr>
            <w:noProof/>
            <w:webHidden/>
          </w:rPr>
          <w:instrText xml:space="preserve"> PAGEREF _Toc386410534 \h </w:instrText>
        </w:r>
        <w:r>
          <w:rPr>
            <w:noProof/>
            <w:webHidden/>
          </w:rPr>
        </w:r>
        <w:r>
          <w:rPr>
            <w:noProof/>
            <w:webHidden/>
          </w:rPr>
          <w:fldChar w:fldCharType="separate"/>
        </w:r>
        <w:r>
          <w:rPr>
            <w:noProof/>
            <w:webHidden/>
          </w:rPr>
          <w:t>40</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35" w:history="1">
        <w:r w:rsidRPr="00CD4888">
          <w:rPr>
            <w:rStyle w:val="Hyperlink"/>
            <w:noProof/>
          </w:rPr>
          <w:t>Table 28: Number of Trips per Tour Type: Wave 2</w:t>
        </w:r>
        <w:r>
          <w:rPr>
            <w:noProof/>
            <w:webHidden/>
          </w:rPr>
          <w:tab/>
        </w:r>
        <w:r>
          <w:rPr>
            <w:noProof/>
            <w:webHidden/>
          </w:rPr>
          <w:fldChar w:fldCharType="begin"/>
        </w:r>
        <w:r>
          <w:rPr>
            <w:noProof/>
            <w:webHidden/>
          </w:rPr>
          <w:instrText xml:space="preserve"> PAGEREF _Toc386410535 \h </w:instrText>
        </w:r>
        <w:r>
          <w:rPr>
            <w:noProof/>
            <w:webHidden/>
          </w:rPr>
        </w:r>
        <w:r>
          <w:rPr>
            <w:noProof/>
            <w:webHidden/>
          </w:rPr>
          <w:fldChar w:fldCharType="separate"/>
        </w:r>
        <w:r>
          <w:rPr>
            <w:noProof/>
            <w:webHidden/>
          </w:rPr>
          <w:t>41</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36" w:history="1">
        <w:r w:rsidRPr="00CD4888">
          <w:rPr>
            <w:rStyle w:val="Hyperlink"/>
            <w:noProof/>
          </w:rPr>
          <w:t>Table 29: Use of I-85 by Tour Types</w:t>
        </w:r>
        <w:r>
          <w:rPr>
            <w:noProof/>
            <w:webHidden/>
          </w:rPr>
          <w:tab/>
        </w:r>
        <w:r>
          <w:rPr>
            <w:noProof/>
            <w:webHidden/>
          </w:rPr>
          <w:fldChar w:fldCharType="begin"/>
        </w:r>
        <w:r>
          <w:rPr>
            <w:noProof/>
            <w:webHidden/>
          </w:rPr>
          <w:instrText xml:space="preserve"> PAGEREF _Toc386410536 \h </w:instrText>
        </w:r>
        <w:r>
          <w:rPr>
            <w:noProof/>
            <w:webHidden/>
          </w:rPr>
        </w:r>
        <w:r>
          <w:rPr>
            <w:noProof/>
            <w:webHidden/>
          </w:rPr>
          <w:fldChar w:fldCharType="separate"/>
        </w:r>
        <w:r>
          <w:rPr>
            <w:noProof/>
            <w:webHidden/>
          </w:rPr>
          <w:t>41</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37" w:history="1">
        <w:r w:rsidRPr="00CD4888">
          <w:rPr>
            <w:rStyle w:val="Hyperlink"/>
            <w:noProof/>
          </w:rPr>
          <w:t>Table 30: Trip Departure Times (trip diaries)</w:t>
        </w:r>
        <w:r>
          <w:rPr>
            <w:noProof/>
            <w:webHidden/>
          </w:rPr>
          <w:tab/>
        </w:r>
        <w:r>
          <w:rPr>
            <w:noProof/>
            <w:webHidden/>
          </w:rPr>
          <w:fldChar w:fldCharType="begin"/>
        </w:r>
        <w:r>
          <w:rPr>
            <w:noProof/>
            <w:webHidden/>
          </w:rPr>
          <w:instrText xml:space="preserve"> PAGEREF _Toc386410537 \h </w:instrText>
        </w:r>
        <w:r>
          <w:rPr>
            <w:noProof/>
            <w:webHidden/>
          </w:rPr>
        </w:r>
        <w:r>
          <w:rPr>
            <w:noProof/>
            <w:webHidden/>
          </w:rPr>
          <w:fldChar w:fldCharType="separate"/>
        </w:r>
        <w:r>
          <w:rPr>
            <w:noProof/>
            <w:webHidden/>
          </w:rPr>
          <w:t>42</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38" w:history="1">
        <w:r w:rsidRPr="00CD4888">
          <w:rPr>
            <w:rStyle w:val="Hyperlink"/>
            <w:noProof/>
          </w:rPr>
          <w:t>Table 31: Change in Mean Travel Times During the AM and PM Peak (in minutes)</w:t>
        </w:r>
        <w:r>
          <w:rPr>
            <w:noProof/>
            <w:webHidden/>
          </w:rPr>
          <w:tab/>
        </w:r>
        <w:r>
          <w:rPr>
            <w:noProof/>
            <w:webHidden/>
          </w:rPr>
          <w:fldChar w:fldCharType="begin"/>
        </w:r>
        <w:r>
          <w:rPr>
            <w:noProof/>
            <w:webHidden/>
          </w:rPr>
          <w:instrText xml:space="preserve"> PAGEREF _Toc386410538 \h </w:instrText>
        </w:r>
        <w:r>
          <w:rPr>
            <w:noProof/>
            <w:webHidden/>
          </w:rPr>
        </w:r>
        <w:r>
          <w:rPr>
            <w:noProof/>
            <w:webHidden/>
          </w:rPr>
          <w:fldChar w:fldCharType="separate"/>
        </w:r>
        <w:r>
          <w:rPr>
            <w:noProof/>
            <w:webHidden/>
          </w:rPr>
          <w:t>44</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39" w:history="1">
        <w:r w:rsidRPr="00CD4888">
          <w:rPr>
            <w:rStyle w:val="Hyperlink"/>
            <w:noProof/>
          </w:rPr>
          <w:t>Table 32: Change in Mean Commute Time for the Core Panel (in minutes)</w:t>
        </w:r>
        <w:r>
          <w:rPr>
            <w:noProof/>
            <w:webHidden/>
          </w:rPr>
          <w:tab/>
        </w:r>
        <w:r>
          <w:rPr>
            <w:noProof/>
            <w:webHidden/>
          </w:rPr>
          <w:fldChar w:fldCharType="begin"/>
        </w:r>
        <w:r>
          <w:rPr>
            <w:noProof/>
            <w:webHidden/>
          </w:rPr>
          <w:instrText xml:space="preserve"> PAGEREF _Toc386410539 \h </w:instrText>
        </w:r>
        <w:r>
          <w:rPr>
            <w:noProof/>
            <w:webHidden/>
          </w:rPr>
        </w:r>
        <w:r>
          <w:rPr>
            <w:noProof/>
            <w:webHidden/>
          </w:rPr>
          <w:fldChar w:fldCharType="separate"/>
        </w:r>
        <w:r>
          <w:rPr>
            <w:noProof/>
            <w:webHidden/>
          </w:rPr>
          <w:t>44</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40" w:history="1">
        <w:r w:rsidRPr="00CD4888">
          <w:rPr>
            <w:rStyle w:val="Hyperlink"/>
            <w:noProof/>
          </w:rPr>
          <w:t>Table 33: Frequency of Travel Behavior Changes due to I-85 Tolling</w:t>
        </w:r>
        <w:r>
          <w:rPr>
            <w:noProof/>
            <w:webHidden/>
          </w:rPr>
          <w:tab/>
        </w:r>
        <w:r>
          <w:rPr>
            <w:noProof/>
            <w:webHidden/>
          </w:rPr>
          <w:fldChar w:fldCharType="begin"/>
        </w:r>
        <w:r>
          <w:rPr>
            <w:noProof/>
            <w:webHidden/>
          </w:rPr>
          <w:instrText xml:space="preserve"> PAGEREF _Toc386410540 \h </w:instrText>
        </w:r>
        <w:r>
          <w:rPr>
            <w:noProof/>
            <w:webHidden/>
          </w:rPr>
        </w:r>
        <w:r>
          <w:rPr>
            <w:noProof/>
            <w:webHidden/>
          </w:rPr>
          <w:fldChar w:fldCharType="separate"/>
        </w:r>
        <w:r>
          <w:rPr>
            <w:noProof/>
            <w:webHidden/>
          </w:rPr>
          <w:t>45</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41" w:history="1">
        <w:r w:rsidRPr="00CD4888">
          <w:rPr>
            <w:rStyle w:val="Hyperlink"/>
            <w:noProof/>
          </w:rPr>
          <w:t>Table 34: Socio-demographic Profile of Corridor Users</w:t>
        </w:r>
        <w:r>
          <w:rPr>
            <w:noProof/>
            <w:webHidden/>
          </w:rPr>
          <w:tab/>
        </w:r>
        <w:r>
          <w:rPr>
            <w:noProof/>
            <w:webHidden/>
          </w:rPr>
          <w:fldChar w:fldCharType="begin"/>
        </w:r>
        <w:r>
          <w:rPr>
            <w:noProof/>
            <w:webHidden/>
          </w:rPr>
          <w:instrText xml:space="preserve"> PAGEREF _Toc386410541 \h </w:instrText>
        </w:r>
        <w:r>
          <w:rPr>
            <w:noProof/>
            <w:webHidden/>
          </w:rPr>
        </w:r>
        <w:r>
          <w:rPr>
            <w:noProof/>
            <w:webHidden/>
          </w:rPr>
          <w:fldChar w:fldCharType="separate"/>
        </w:r>
        <w:r>
          <w:rPr>
            <w:noProof/>
            <w:webHidden/>
          </w:rPr>
          <w:t>46</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42" w:history="1">
        <w:r w:rsidRPr="00CD4888">
          <w:rPr>
            <w:rStyle w:val="Hyperlink"/>
            <w:noProof/>
          </w:rPr>
          <w:t>Table 35: Use of the HOV and Express Lanes by Socio-demographic Groups</w:t>
        </w:r>
        <w:r>
          <w:rPr>
            <w:noProof/>
            <w:webHidden/>
          </w:rPr>
          <w:tab/>
        </w:r>
        <w:r>
          <w:rPr>
            <w:noProof/>
            <w:webHidden/>
          </w:rPr>
          <w:fldChar w:fldCharType="begin"/>
        </w:r>
        <w:r>
          <w:rPr>
            <w:noProof/>
            <w:webHidden/>
          </w:rPr>
          <w:instrText xml:space="preserve"> PAGEREF _Toc386410542 \h </w:instrText>
        </w:r>
        <w:r>
          <w:rPr>
            <w:noProof/>
            <w:webHidden/>
          </w:rPr>
        </w:r>
        <w:r>
          <w:rPr>
            <w:noProof/>
            <w:webHidden/>
          </w:rPr>
          <w:fldChar w:fldCharType="separate"/>
        </w:r>
        <w:r>
          <w:rPr>
            <w:noProof/>
            <w:webHidden/>
          </w:rPr>
          <w:t>48</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43" w:history="1">
        <w:r w:rsidRPr="00CD4888">
          <w:rPr>
            <w:rStyle w:val="Hyperlink"/>
            <w:noProof/>
          </w:rPr>
          <w:t>Table 36: Relationship between Workplace Flexibility and Corridor Use</w:t>
        </w:r>
        <w:r>
          <w:rPr>
            <w:noProof/>
            <w:webHidden/>
          </w:rPr>
          <w:tab/>
        </w:r>
        <w:r>
          <w:rPr>
            <w:noProof/>
            <w:webHidden/>
          </w:rPr>
          <w:fldChar w:fldCharType="begin"/>
        </w:r>
        <w:r>
          <w:rPr>
            <w:noProof/>
            <w:webHidden/>
          </w:rPr>
          <w:instrText xml:space="preserve"> PAGEREF _Toc386410543 \h </w:instrText>
        </w:r>
        <w:r>
          <w:rPr>
            <w:noProof/>
            <w:webHidden/>
          </w:rPr>
        </w:r>
        <w:r>
          <w:rPr>
            <w:noProof/>
            <w:webHidden/>
          </w:rPr>
          <w:fldChar w:fldCharType="separate"/>
        </w:r>
        <w:r>
          <w:rPr>
            <w:noProof/>
            <w:webHidden/>
          </w:rPr>
          <w:t>54</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44" w:history="1">
        <w:r w:rsidRPr="00CD4888">
          <w:rPr>
            <w:rStyle w:val="Hyperlink"/>
            <w:noProof/>
          </w:rPr>
          <w:t>Table 37: Peach Pass Ownership by Household Income Level</w:t>
        </w:r>
        <w:r>
          <w:rPr>
            <w:noProof/>
            <w:webHidden/>
          </w:rPr>
          <w:tab/>
        </w:r>
        <w:r>
          <w:rPr>
            <w:noProof/>
            <w:webHidden/>
          </w:rPr>
          <w:fldChar w:fldCharType="begin"/>
        </w:r>
        <w:r>
          <w:rPr>
            <w:noProof/>
            <w:webHidden/>
          </w:rPr>
          <w:instrText xml:space="preserve"> PAGEREF _Toc386410544 \h </w:instrText>
        </w:r>
        <w:r>
          <w:rPr>
            <w:noProof/>
            <w:webHidden/>
          </w:rPr>
        </w:r>
        <w:r>
          <w:rPr>
            <w:noProof/>
            <w:webHidden/>
          </w:rPr>
          <w:fldChar w:fldCharType="separate"/>
        </w:r>
        <w:r>
          <w:rPr>
            <w:noProof/>
            <w:webHidden/>
          </w:rPr>
          <w:t>55</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45" w:history="1">
        <w:r w:rsidRPr="00CD4888">
          <w:rPr>
            <w:rStyle w:val="Hyperlink"/>
            <w:noProof/>
          </w:rPr>
          <w:t>Table 38: Satisfaction with Peach Pass Account among households with one or more transponders</w:t>
        </w:r>
        <w:r>
          <w:rPr>
            <w:noProof/>
            <w:webHidden/>
          </w:rPr>
          <w:tab/>
        </w:r>
        <w:r>
          <w:rPr>
            <w:noProof/>
            <w:webHidden/>
          </w:rPr>
          <w:fldChar w:fldCharType="begin"/>
        </w:r>
        <w:r>
          <w:rPr>
            <w:noProof/>
            <w:webHidden/>
          </w:rPr>
          <w:instrText xml:space="preserve"> PAGEREF _Toc386410545 \h </w:instrText>
        </w:r>
        <w:r>
          <w:rPr>
            <w:noProof/>
            <w:webHidden/>
          </w:rPr>
        </w:r>
        <w:r>
          <w:rPr>
            <w:noProof/>
            <w:webHidden/>
          </w:rPr>
          <w:fldChar w:fldCharType="separate"/>
        </w:r>
        <w:r>
          <w:rPr>
            <w:noProof/>
            <w:webHidden/>
          </w:rPr>
          <w:t>57</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46" w:history="1">
        <w:r w:rsidRPr="00CD4888">
          <w:rPr>
            <w:rStyle w:val="Hyperlink"/>
            <w:noProof/>
          </w:rPr>
          <w:t>Table 39: Reasons for Not Obtaining a Peach Pass</w:t>
        </w:r>
        <w:r>
          <w:rPr>
            <w:noProof/>
            <w:webHidden/>
          </w:rPr>
          <w:tab/>
        </w:r>
        <w:r>
          <w:rPr>
            <w:noProof/>
            <w:webHidden/>
          </w:rPr>
          <w:fldChar w:fldCharType="begin"/>
        </w:r>
        <w:r>
          <w:rPr>
            <w:noProof/>
            <w:webHidden/>
          </w:rPr>
          <w:instrText xml:space="preserve"> PAGEREF _Toc386410546 \h </w:instrText>
        </w:r>
        <w:r>
          <w:rPr>
            <w:noProof/>
            <w:webHidden/>
          </w:rPr>
        </w:r>
        <w:r>
          <w:rPr>
            <w:noProof/>
            <w:webHidden/>
          </w:rPr>
          <w:fldChar w:fldCharType="separate"/>
        </w:r>
        <w:r>
          <w:rPr>
            <w:noProof/>
            <w:webHidden/>
          </w:rPr>
          <w:t>58</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47" w:history="1">
        <w:r w:rsidRPr="00CD4888">
          <w:rPr>
            <w:rStyle w:val="Hyperlink"/>
            <w:noProof/>
          </w:rPr>
          <w:t>Table 40: Distribution of Tolls Paid</w:t>
        </w:r>
        <w:r>
          <w:rPr>
            <w:noProof/>
            <w:webHidden/>
          </w:rPr>
          <w:tab/>
        </w:r>
        <w:r>
          <w:rPr>
            <w:noProof/>
            <w:webHidden/>
          </w:rPr>
          <w:fldChar w:fldCharType="begin"/>
        </w:r>
        <w:r>
          <w:rPr>
            <w:noProof/>
            <w:webHidden/>
          </w:rPr>
          <w:instrText xml:space="preserve"> PAGEREF _Toc386410547 \h </w:instrText>
        </w:r>
        <w:r>
          <w:rPr>
            <w:noProof/>
            <w:webHidden/>
          </w:rPr>
        </w:r>
        <w:r>
          <w:rPr>
            <w:noProof/>
            <w:webHidden/>
          </w:rPr>
          <w:fldChar w:fldCharType="separate"/>
        </w:r>
        <w:r>
          <w:rPr>
            <w:noProof/>
            <w:webHidden/>
          </w:rPr>
          <w:t>59</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48" w:history="1">
        <w:r w:rsidRPr="00CD4888">
          <w:rPr>
            <w:rStyle w:val="Hyperlink"/>
            <w:noProof/>
          </w:rPr>
          <w:t>Table 41: Satisfaction with AM Peak Hour I-85 General Purpose Lane Trips</w:t>
        </w:r>
        <w:r>
          <w:rPr>
            <w:noProof/>
            <w:webHidden/>
          </w:rPr>
          <w:tab/>
        </w:r>
        <w:r>
          <w:rPr>
            <w:noProof/>
            <w:webHidden/>
          </w:rPr>
          <w:fldChar w:fldCharType="begin"/>
        </w:r>
        <w:r>
          <w:rPr>
            <w:noProof/>
            <w:webHidden/>
          </w:rPr>
          <w:instrText xml:space="preserve"> PAGEREF _Toc386410548 \h </w:instrText>
        </w:r>
        <w:r>
          <w:rPr>
            <w:noProof/>
            <w:webHidden/>
          </w:rPr>
        </w:r>
        <w:r>
          <w:rPr>
            <w:noProof/>
            <w:webHidden/>
          </w:rPr>
          <w:fldChar w:fldCharType="separate"/>
        </w:r>
        <w:r>
          <w:rPr>
            <w:noProof/>
            <w:webHidden/>
          </w:rPr>
          <w:t>61</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49" w:history="1">
        <w:r w:rsidRPr="00CD4888">
          <w:rPr>
            <w:rStyle w:val="Hyperlink"/>
            <w:noProof/>
          </w:rPr>
          <w:t>Table 42: Satisfaction with AM Peak Hour I-85 HOV/Express Lane Trips</w:t>
        </w:r>
        <w:r>
          <w:rPr>
            <w:noProof/>
            <w:webHidden/>
          </w:rPr>
          <w:tab/>
        </w:r>
        <w:r>
          <w:rPr>
            <w:noProof/>
            <w:webHidden/>
          </w:rPr>
          <w:fldChar w:fldCharType="begin"/>
        </w:r>
        <w:r>
          <w:rPr>
            <w:noProof/>
            <w:webHidden/>
          </w:rPr>
          <w:instrText xml:space="preserve"> PAGEREF _Toc386410549 \h </w:instrText>
        </w:r>
        <w:r>
          <w:rPr>
            <w:noProof/>
            <w:webHidden/>
          </w:rPr>
        </w:r>
        <w:r>
          <w:rPr>
            <w:noProof/>
            <w:webHidden/>
          </w:rPr>
          <w:fldChar w:fldCharType="separate"/>
        </w:r>
        <w:r>
          <w:rPr>
            <w:noProof/>
            <w:webHidden/>
          </w:rPr>
          <w:t>61</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50" w:history="1">
        <w:r w:rsidRPr="00CD4888">
          <w:rPr>
            <w:rStyle w:val="Hyperlink"/>
            <w:noProof/>
          </w:rPr>
          <w:t>Table 43: I-85 Trip Satisfaction Among HOV-2 Users: Wave 1 vs. Wave 2 Ratings</w:t>
        </w:r>
        <w:r>
          <w:rPr>
            <w:noProof/>
            <w:webHidden/>
          </w:rPr>
          <w:tab/>
        </w:r>
        <w:r>
          <w:rPr>
            <w:noProof/>
            <w:webHidden/>
          </w:rPr>
          <w:fldChar w:fldCharType="begin"/>
        </w:r>
        <w:r>
          <w:rPr>
            <w:noProof/>
            <w:webHidden/>
          </w:rPr>
          <w:instrText xml:space="preserve"> PAGEREF _Toc386410550 \h </w:instrText>
        </w:r>
        <w:r>
          <w:rPr>
            <w:noProof/>
            <w:webHidden/>
          </w:rPr>
        </w:r>
        <w:r>
          <w:rPr>
            <w:noProof/>
            <w:webHidden/>
          </w:rPr>
          <w:fldChar w:fldCharType="separate"/>
        </w:r>
        <w:r>
          <w:rPr>
            <w:noProof/>
            <w:webHidden/>
          </w:rPr>
          <w:t>62</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51" w:history="1">
        <w:r w:rsidRPr="00CD4888">
          <w:rPr>
            <w:rStyle w:val="Hyperlink"/>
            <w:noProof/>
          </w:rPr>
          <w:t>Table 44: I-85 Trip Satisfaction Among Wave 2 Express Lane Users: Wave 1 vs. Wave 2 Ratings</w:t>
        </w:r>
        <w:r>
          <w:rPr>
            <w:noProof/>
            <w:webHidden/>
          </w:rPr>
          <w:tab/>
        </w:r>
        <w:r>
          <w:rPr>
            <w:noProof/>
            <w:webHidden/>
          </w:rPr>
          <w:fldChar w:fldCharType="begin"/>
        </w:r>
        <w:r>
          <w:rPr>
            <w:noProof/>
            <w:webHidden/>
          </w:rPr>
          <w:instrText xml:space="preserve"> PAGEREF _Toc386410551 \h </w:instrText>
        </w:r>
        <w:r>
          <w:rPr>
            <w:noProof/>
            <w:webHidden/>
          </w:rPr>
        </w:r>
        <w:r>
          <w:rPr>
            <w:noProof/>
            <w:webHidden/>
          </w:rPr>
          <w:fldChar w:fldCharType="separate"/>
        </w:r>
        <w:r>
          <w:rPr>
            <w:noProof/>
            <w:webHidden/>
          </w:rPr>
          <w:t>63</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52" w:history="1">
        <w:r w:rsidRPr="00CD4888">
          <w:rPr>
            <w:rStyle w:val="Hyperlink"/>
            <w:noProof/>
          </w:rPr>
          <w:t>Table 45: Satisfaction with Bus Transit Trips (Wave 1, N= 154 trips; Wave 2, N= 152 trips)</w:t>
        </w:r>
        <w:r>
          <w:rPr>
            <w:noProof/>
            <w:webHidden/>
          </w:rPr>
          <w:tab/>
        </w:r>
        <w:r>
          <w:rPr>
            <w:noProof/>
            <w:webHidden/>
          </w:rPr>
          <w:fldChar w:fldCharType="begin"/>
        </w:r>
        <w:r>
          <w:rPr>
            <w:noProof/>
            <w:webHidden/>
          </w:rPr>
          <w:instrText xml:space="preserve"> PAGEREF _Toc386410552 \h </w:instrText>
        </w:r>
        <w:r>
          <w:rPr>
            <w:noProof/>
            <w:webHidden/>
          </w:rPr>
        </w:r>
        <w:r>
          <w:rPr>
            <w:noProof/>
            <w:webHidden/>
          </w:rPr>
          <w:fldChar w:fldCharType="separate"/>
        </w:r>
        <w:r>
          <w:rPr>
            <w:noProof/>
            <w:webHidden/>
          </w:rPr>
          <w:t>64</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53" w:history="1">
        <w:r w:rsidRPr="00CD4888">
          <w:rPr>
            <w:rStyle w:val="Hyperlink"/>
            <w:noProof/>
          </w:rPr>
          <w:t>Table 46: Differences in Tolling Attitudes by Demographic Groups</w:t>
        </w:r>
        <w:r>
          <w:rPr>
            <w:noProof/>
            <w:webHidden/>
          </w:rPr>
          <w:tab/>
        </w:r>
        <w:r>
          <w:rPr>
            <w:noProof/>
            <w:webHidden/>
          </w:rPr>
          <w:fldChar w:fldCharType="begin"/>
        </w:r>
        <w:r>
          <w:rPr>
            <w:noProof/>
            <w:webHidden/>
          </w:rPr>
          <w:instrText xml:space="preserve"> PAGEREF _Toc386410553 \h </w:instrText>
        </w:r>
        <w:r>
          <w:rPr>
            <w:noProof/>
            <w:webHidden/>
          </w:rPr>
        </w:r>
        <w:r>
          <w:rPr>
            <w:noProof/>
            <w:webHidden/>
          </w:rPr>
          <w:fldChar w:fldCharType="separate"/>
        </w:r>
        <w:r>
          <w:rPr>
            <w:noProof/>
            <w:webHidden/>
          </w:rPr>
          <w:t>71</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54" w:history="1">
        <w:r w:rsidRPr="00CD4888">
          <w:rPr>
            <w:rStyle w:val="Hyperlink"/>
            <w:noProof/>
          </w:rPr>
          <w:t>Table 47: Use of Traveler Information (based on trip diaries)</w:t>
        </w:r>
        <w:r>
          <w:rPr>
            <w:noProof/>
            <w:webHidden/>
          </w:rPr>
          <w:tab/>
        </w:r>
        <w:r>
          <w:rPr>
            <w:noProof/>
            <w:webHidden/>
          </w:rPr>
          <w:fldChar w:fldCharType="begin"/>
        </w:r>
        <w:r>
          <w:rPr>
            <w:noProof/>
            <w:webHidden/>
          </w:rPr>
          <w:instrText xml:space="preserve"> PAGEREF _Toc386410554 \h </w:instrText>
        </w:r>
        <w:r>
          <w:rPr>
            <w:noProof/>
            <w:webHidden/>
          </w:rPr>
        </w:r>
        <w:r>
          <w:rPr>
            <w:noProof/>
            <w:webHidden/>
          </w:rPr>
          <w:fldChar w:fldCharType="separate"/>
        </w:r>
        <w:r>
          <w:rPr>
            <w:noProof/>
            <w:webHidden/>
          </w:rPr>
          <w:t>76</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55" w:history="1">
        <w:r w:rsidRPr="00CD4888">
          <w:rPr>
            <w:rStyle w:val="Hyperlink"/>
            <w:noProof/>
          </w:rPr>
          <w:t>Table 48: Use of Traveler Information by Route and Mode Choice (based on trip diaries)</w:t>
        </w:r>
        <w:r>
          <w:rPr>
            <w:noProof/>
            <w:webHidden/>
          </w:rPr>
          <w:tab/>
        </w:r>
        <w:r>
          <w:rPr>
            <w:noProof/>
            <w:webHidden/>
          </w:rPr>
          <w:fldChar w:fldCharType="begin"/>
        </w:r>
        <w:r>
          <w:rPr>
            <w:noProof/>
            <w:webHidden/>
          </w:rPr>
          <w:instrText xml:space="preserve"> PAGEREF _Toc386410555 \h </w:instrText>
        </w:r>
        <w:r>
          <w:rPr>
            <w:noProof/>
            <w:webHidden/>
          </w:rPr>
        </w:r>
        <w:r>
          <w:rPr>
            <w:noProof/>
            <w:webHidden/>
          </w:rPr>
          <w:fldChar w:fldCharType="separate"/>
        </w:r>
        <w:r>
          <w:rPr>
            <w:noProof/>
            <w:webHidden/>
          </w:rPr>
          <w:t>76</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56" w:history="1">
        <w:r w:rsidRPr="00CD4888">
          <w:rPr>
            <w:rStyle w:val="Hyperlink"/>
            <w:noProof/>
          </w:rPr>
          <w:t>Table 49: License Plate Capture Plan</w:t>
        </w:r>
        <w:r>
          <w:rPr>
            <w:noProof/>
            <w:webHidden/>
          </w:rPr>
          <w:tab/>
        </w:r>
        <w:r>
          <w:rPr>
            <w:noProof/>
            <w:webHidden/>
          </w:rPr>
          <w:fldChar w:fldCharType="begin"/>
        </w:r>
        <w:r>
          <w:rPr>
            <w:noProof/>
            <w:webHidden/>
          </w:rPr>
          <w:instrText xml:space="preserve"> PAGEREF _Toc386410556 \h </w:instrText>
        </w:r>
        <w:r>
          <w:rPr>
            <w:noProof/>
            <w:webHidden/>
          </w:rPr>
        </w:r>
        <w:r>
          <w:rPr>
            <w:noProof/>
            <w:webHidden/>
          </w:rPr>
          <w:fldChar w:fldCharType="separate"/>
        </w:r>
        <w:r>
          <w:rPr>
            <w:noProof/>
            <w:webHidden/>
          </w:rPr>
          <w:t>85</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57" w:history="1">
        <w:r w:rsidRPr="00CD4888">
          <w:rPr>
            <w:rStyle w:val="Hyperlink"/>
            <w:noProof/>
          </w:rPr>
          <w:t>Table 50: License Plate Capture: Address Matching and Mail-out</w:t>
        </w:r>
        <w:r>
          <w:rPr>
            <w:noProof/>
            <w:webHidden/>
          </w:rPr>
          <w:tab/>
        </w:r>
        <w:r>
          <w:rPr>
            <w:noProof/>
            <w:webHidden/>
          </w:rPr>
          <w:fldChar w:fldCharType="begin"/>
        </w:r>
        <w:r>
          <w:rPr>
            <w:noProof/>
            <w:webHidden/>
          </w:rPr>
          <w:instrText xml:space="preserve"> PAGEREF _Toc386410557 \h </w:instrText>
        </w:r>
        <w:r>
          <w:rPr>
            <w:noProof/>
            <w:webHidden/>
          </w:rPr>
        </w:r>
        <w:r>
          <w:rPr>
            <w:noProof/>
            <w:webHidden/>
          </w:rPr>
          <w:fldChar w:fldCharType="separate"/>
        </w:r>
        <w:r>
          <w:rPr>
            <w:noProof/>
            <w:webHidden/>
          </w:rPr>
          <w:t>86</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58" w:history="1">
        <w:r w:rsidRPr="00CD4888">
          <w:rPr>
            <w:rStyle w:val="Hyperlink"/>
            <w:noProof/>
          </w:rPr>
          <w:t>Table 51: Atlanta Transit Recruitment</w:t>
        </w:r>
        <w:r>
          <w:rPr>
            <w:noProof/>
            <w:webHidden/>
          </w:rPr>
          <w:tab/>
        </w:r>
        <w:r>
          <w:rPr>
            <w:noProof/>
            <w:webHidden/>
          </w:rPr>
          <w:fldChar w:fldCharType="begin"/>
        </w:r>
        <w:r>
          <w:rPr>
            <w:noProof/>
            <w:webHidden/>
          </w:rPr>
          <w:instrText xml:space="preserve"> PAGEREF _Toc386410558 \h </w:instrText>
        </w:r>
        <w:r>
          <w:rPr>
            <w:noProof/>
            <w:webHidden/>
          </w:rPr>
        </w:r>
        <w:r>
          <w:rPr>
            <w:noProof/>
            <w:webHidden/>
          </w:rPr>
          <w:fldChar w:fldCharType="separate"/>
        </w:r>
        <w:r>
          <w:rPr>
            <w:noProof/>
            <w:webHidden/>
          </w:rPr>
          <w:t>88</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59" w:history="1">
        <w:r w:rsidRPr="00CD4888">
          <w:rPr>
            <w:rStyle w:val="Hyperlink"/>
            <w:noProof/>
          </w:rPr>
          <w:t>Table 52: Pilot Study - License Plate Capture</w:t>
        </w:r>
        <w:r>
          <w:rPr>
            <w:noProof/>
            <w:webHidden/>
          </w:rPr>
          <w:tab/>
        </w:r>
        <w:r>
          <w:rPr>
            <w:noProof/>
            <w:webHidden/>
          </w:rPr>
          <w:fldChar w:fldCharType="begin"/>
        </w:r>
        <w:r>
          <w:rPr>
            <w:noProof/>
            <w:webHidden/>
          </w:rPr>
          <w:instrText xml:space="preserve"> PAGEREF _Toc386410559 \h </w:instrText>
        </w:r>
        <w:r>
          <w:rPr>
            <w:noProof/>
            <w:webHidden/>
          </w:rPr>
        </w:r>
        <w:r>
          <w:rPr>
            <w:noProof/>
            <w:webHidden/>
          </w:rPr>
          <w:fldChar w:fldCharType="separate"/>
        </w:r>
        <w:r>
          <w:rPr>
            <w:noProof/>
            <w:webHidden/>
          </w:rPr>
          <w:t>94</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60" w:history="1">
        <w:r w:rsidRPr="00CD4888">
          <w:rPr>
            <w:rStyle w:val="Hyperlink"/>
            <w:noProof/>
          </w:rPr>
          <w:t>Table 53: Pilot Study - Transit Onboard Intercept and Postcard Handout</w:t>
        </w:r>
        <w:r>
          <w:rPr>
            <w:noProof/>
            <w:webHidden/>
          </w:rPr>
          <w:tab/>
        </w:r>
        <w:r>
          <w:rPr>
            <w:noProof/>
            <w:webHidden/>
          </w:rPr>
          <w:fldChar w:fldCharType="begin"/>
        </w:r>
        <w:r>
          <w:rPr>
            <w:noProof/>
            <w:webHidden/>
          </w:rPr>
          <w:instrText xml:space="preserve"> PAGEREF _Toc386410560 \h </w:instrText>
        </w:r>
        <w:r>
          <w:rPr>
            <w:noProof/>
            <w:webHidden/>
          </w:rPr>
        </w:r>
        <w:r>
          <w:rPr>
            <w:noProof/>
            <w:webHidden/>
          </w:rPr>
          <w:fldChar w:fldCharType="separate"/>
        </w:r>
        <w:r>
          <w:rPr>
            <w:noProof/>
            <w:webHidden/>
          </w:rPr>
          <w:t>94</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61" w:history="1">
        <w:r w:rsidRPr="00CD4888">
          <w:rPr>
            <w:rStyle w:val="Hyperlink"/>
            <w:noProof/>
          </w:rPr>
          <w:t>Table 54: Respondent Demographic Characteristics (Wave 1 vs. Wave 2, unweighted)</w:t>
        </w:r>
        <w:r>
          <w:rPr>
            <w:noProof/>
            <w:webHidden/>
          </w:rPr>
          <w:tab/>
        </w:r>
        <w:r>
          <w:rPr>
            <w:noProof/>
            <w:webHidden/>
          </w:rPr>
          <w:fldChar w:fldCharType="begin"/>
        </w:r>
        <w:r>
          <w:rPr>
            <w:noProof/>
            <w:webHidden/>
          </w:rPr>
          <w:instrText xml:space="preserve"> PAGEREF _Toc386410561 \h </w:instrText>
        </w:r>
        <w:r>
          <w:rPr>
            <w:noProof/>
            <w:webHidden/>
          </w:rPr>
        </w:r>
        <w:r>
          <w:rPr>
            <w:noProof/>
            <w:webHidden/>
          </w:rPr>
          <w:fldChar w:fldCharType="separate"/>
        </w:r>
        <w:r>
          <w:rPr>
            <w:noProof/>
            <w:webHidden/>
          </w:rPr>
          <w:t>101</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62" w:history="1">
        <w:r w:rsidRPr="00CD4888">
          <w:rPr>
            <w:rStyle w:val="Hyperlink"/>
            <w:noProof/>
          </w:rPr>
          <w:t>Table 55: Household characteristics (Wave 1 vs. Wave 2, unweighted)</w:t>
        </w:r>
        <w:r>
          <w:rPr>
            <w:noProof/>
            <w:webHidden/>
          </w:rPr>
          <w:tab/>
        </w:r>
        <w:r>
          <w:rPr>
            <w:noProof/>
            <w:webHidden/>
          </w:rPr>
          <w:fldChar w:fldCharType="begin"/>
        </w:r>
        <w:r>
          <w:rPr>
            <w:noProof/>
            <w:webHidden/>
          </w:rPr>
          <w:instrText xml:space="preserve"> PAGEREF _Toc386410562 \h </w:instrText>
        </w:r>
        <w:r>
          <w:rPr>
            <w:noProof/>
            <w:webHidden/>
          </w:rPr>
        </w:r>
        <w:r>
          <w:rPr>
            <w:noProof/>
            <w:webHidden/>
          </w:rPr>
          <w:fldChar w:fldCharType="separate"/>
        </w:r>
        <w:r>
          <w:rPr>
            <w:noProof/>
            <w:webHidden/>
          </w:rPr>
          <w:t>102</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63" w:history="1">
        <w:r w:rsidRPr="00CD4888">
          <w:rPr>
            <w:rStyle w:val="Hyperlink"/>
            <w:noProof/>
          </w:rPr>
          <w:t>Table 56: Table data for Figure 3</w:t>
        </w:r>
        <w:r>
          <w:rPr>
            <w:noProof/>
            <w:webHidden/>
          </w:rPr>
          <w:tab/>
        </w:r>
        <w:r>
          <w:rPr>
            <w:noProof/>
            <w:webHidden/>
          </w:rPr>
          <w:fldChar w:fldCharType="begin"/>
        </w:r>
        <w:r>
          <w:rPr>
            <w:noProof/>
            <w:webHidden/>
          </w:rPr>
          <w:instrText xml:space="preserve"> PAGEREF _Toc386410563 \h </w:instrText>
        </w:r>
        <w:r>
          <w:rPr>
            <w:noProof/>
            <w:webHidden/>
          </w:rPr>
        </w:r>
        <w:r>
          <w:rPr>
            <w:noProof/>
            <w:webHidden/>
          </w:rPr>
          <w:fldChar w:fldCharType="separate"/>
        </w:r>
        <w:r>
          <w:rPr>
            <w:noProof/>
            <w:webHidden/>
          </w:rPr>
          <w:t>159</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64" w:history="1">
        <w:r w:rsidRPr="00CD4888">
          <w:rPr>
            <w:rStyle w:val="Hyperlink"/>
            <w:noProof/>
          </w:rPr>
          <w:t>Table 57: Table data for Figure 4</w:t>
        </w:r>
        <w:r>
          <w:rPr>
            <w:noProof/>
            <w:webHidden/>
          </w:rPr>
          <w:tab/>
        </w:r>
        <w:r>
          <w:rPr>
            <w:noProof/>
            <w:webHidden/>
          </w:rPr>
          <w:fldChar w:fldCharType="begin"/>
        </w:r>
        <w:r>
          <w:rPr>
            <w:noProof/>
            <w:webHidden/>
          </w:rPr>
          <w:instrText xml:space="preserve"> PAGEREF _Toc386410564 \h </w:instrText>
        </w:r>
        <w:r>
          <w:rPr>
            <w:noProof/>
            <w:webHidden/>
          </w:rPr>
        </w:r>
        <w:r>
          <w:rPr>
            <w:noProof/>
            <w:webHidden/>
          </w:rPr>
          <w:fldChar w:fldCharType="separate"/>
        </w:r>
        <w:r>
          <w:rPr>
            <w:noProof/>
            <w:webHidden/>
          </w:rPr>
          <w:t>159</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65" w:history="1">
        <w:r w:rsidRPr="00CD4888">
          <w:rPr>
            <w:rStyle w:val="Hyperlink"/>
            <w:noProof/>
          </w:rPr>
          <w:t>Table 58: Table data for Figure 5</w:t>
        </w:r>
        <w:r>
          <w:rPr>
            <w:noProof/>
            <w:webHidden/>
          </w:rPr>
          <w:tab/>
        </w:r>
        <w:r>
          <w:rPr>
            <w:noProof/>
            <w:webHidden/>
          </w:rPr>
          <w:fldChar w:fldCharType="begin"/>
        </w:r>
        <w:r>
          <w:rPr>
            <w:noProof/>
            <w:webHidden/>
          </w:rPr>
          <w:instrText xml:space="preserve"> PAGEREF _Toc386410565 \h </w:instrText>
        </w:r>
        <w:r>
          <w:rPr>
            <w:noProof/>
            <w:webHidden/>
          </w:rPr>
        </w:r>
        <w:r>
          <w:rPr>
            <w:noProof/>
            <w:webHidden/>
          </w:rPr>
          <w:fldChar w:fldCharType="separate"/>
        </w:r>
        <w:r>
          <w:rPr>
            <w:noProof/>
            <w:webHidden/>
          </w:rPr>
          <w:t>159</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66" w:history="1">
        <w:r w:rsidRPr="00CD4888">
          <w:rPr>
            <w:rStyle w:val="Hyperlink"/>
            <w:noProof/>
          </w:rPr>
          <w:t>Table 59: Table data for Figure 7 and Figure 8</w:t>
        </w:r>
        <w:r>
          <w:rPr>
            <w:noProof/>
            <w:webHidden/>
          </w:rPr>
          <w:tab/>
        </w:r>
        <w:r>
          <w:rPr>
            <w:noProof/>
            <w:webHidden/>
          </w:rPr>
          <w:fldChar w:fldCharType="begin"/>
        </w:r>
        <w:r>
          <w:rPr>
            <w:noProof/>
            <w:webHidden/>
          </w:rPr>
          <w:instrText xml:space="preserve"> PAGEREF _Toc386410566 \h </w:instrText>
        </w:r>
        <w:r>
          <w:rPr>
            <w:noProof/>
            <w:webHidden/>
          </w:rPr>
        </w:r>
        <w:r>
          <w:rPr>
            <w:noProof/>
            <w:webHidden/>
          </w:rPr>
          <w:fldChar w:fldCharType="separate"/>
        </w:r>
        <w:r>
          <w:rPr>
            <w:noProof/>
            <w:webHidden/>
          </w:rPr>
          <w:t>160</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67" w:history="1">
        <w:r w:rsidRPr="00CD4888">
          <w:rPr>
            <w:rStyle w:val="Hyperlink"/>
            <w:noProof/>
          </w:rPr>
          <w:t>Table 60: Table data for Figure 15</w:t>
        </w:r>
        <w:r>
          <w:rPr>
            <w:noProof/>
            <w:webHidden/>
          </w:rPr>
          <w:tab/>
        </w:r>
        <w:r>
          <w:rPr>
            <w:noProof/>
            <w:webHidden/>
          </w:rPr>
          <w:fldChar w:fldCharType="begin"/>
        </w:r>
        <w:r>
          <w:rPr>
            <w:noProof/>
            <w:webHidden/>
          </w:rPr>
          <w:instrText xml:space="preserve"> PAGEREF _Toc386410567 \h </w:instrText>
        </w:r>
        <w:r>
          <w:rPr>
            <w:noProof/>
            <w:webHidden/>
          </w:rPr>
        </w:r>
        <w:r>
          <w:rPr>
            <w:noProof/>
            <w:webHidden/>
          </w:rPr>
          <w:fldChar w:fldCharType="separate"/>
        </w:r>
        <w:r>
          <w:rPr>
            <w:noProof/>
            <w:webHidden/>
          </w:rPr>
          <w:t>171</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68" w:history="1">
        <w:r w:rsidRPr="00CD4888">
          <w:rPr>
            <w:rStyle w:val="Hyperlink"/>
            <w:noProof/>
          </w:rPr>
          <w:t>Table 61: Table data for Figure 16</w:t>
        </w:r>
        <w:r>
          <w:rPr>
            <w:noProof/>
            <w:webHidden/>
          </w:rPr>
          <w:tab/>
        </w:r>
        <w:r>
          <w:rPr>
            <w:noProof/>
            <w:webHidden/>
          </w:rPr>
          <w:fldChar w:fldCharType="begin"/>
        </w:r>
        <w:r>
          <w:rPr>
            <w:noProof/>
            <w:webHidden/>
          </w:rPr>
          <w:instrText xml:space="preserve"> PAGEREF _Toc386410568 \h </w:instrText>
        </w:r>
        <w:r>
          <w:rPr>
            <w:noProof/>
            <w:webHidden/>
          </w:rPr>
        </w:r>
        <w:r>
          <w:rPr>
            <w:noProof/>
            <w:webHidden/>
          </w:rPr>
          <w:fldChar w:fldCharType="separate"/>
        </w:r>
        <w:r>
          <w:rPr>
            <w:noProof/>
            <w:webHidden/>
          </w:rPr>
          <w:t>171</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69" w:history="1">
        <w:r w:rsidRPr="00CD4888">
          <w:rPr>
            <w:rStyle w:val="Hyperlink"/>
            <w:noProof/>
          </w:rPr>
          <w:t>Table 62: Table data for Figure 17</w:t>
        </w:r>
        <w:r>
          <w:rPr>
            <w:noProof/>
            <w:webHidden/>
          </w:rPr>
          <w:tab/>
        </w:r>
        <w:r>
          <w:rPr>
            <w:noProof/>
            <w:webHidden/>
          </w:rPr>
          <w:fldChar w:fldCharType="begin"/>
        </w:r>
        <w:r>
          <w:rPr>
            <w:noProof/>
            <w:webHidden/>
          </w:rPr>
          <w:instrText xml:space="preserve"> PAGEREF _Toc386410569 \h </w:instrText>
        </w:r>
        <w:r>
          <w:rPr>
            <w:noProof/>
            <w:webHidden/>
          </w:rPr>
        </w:r>
        <w:r>
          <w:rPr>
            <w:noProof/>
            <w:webHidden/>
          </w:rPr>
          <w:fldChar w:fldCharType="separate"/>
        </w:r>
        <w:r>
          <w:rPr>
            <w:noProof/>
            <w:webHidden/>
          </w:rPr>
          <w:t>171</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70" w:history="1">
        <w:r w:rsidRPr="00CD4888">
          <w:rPr>
            <w:rStyle w:val="Hyperlink"/>
            <w:noProof/>
          </w:rPr>
          <w:t>Table 63: Table data for Figure 18</w:t>
        </w:r>
        <w:r>
          <w:rPr>
            <w:noProof/>
            <w:webHidden/>
          </w:rPr>
          <w:tab/>
        </w:r>
        <w:r>
          <w:rPr>
            <w:noProof/>
            <w:webHidden/>
          </w:rPr>
          <w:fldChar w:fldCharType="begin"/>
        </w:r>
        <w:r>
          <w:rPr>
            <w:noProof/>
            <w:webHidden/>
          </w:rPr>
          <w:instrText xml:space="preserve"> PAGEREF _Toc386410570 \h </w:instrText>
        </w:r>
        <w:r>
          <w:rPr>
            <w:noProof/>
            <w:webHidden/>
          </w:rPr>
        </w:r>
        <w:r>
          <w:rPr>
            <w:noProof/>
            <w:webHidden/>
          </w:rPr>
          <w:fldChar w:fldCharType="separate"/>
        </w:r>
        <w:r>
          <w:rPr>
            <w:noProof/>
            <w:webHidden/>
          </w:rPr>
          <w:t>172</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71" w:history="1">
        <w:r w:rsidRPr="00CD4888">
          <w:rPr>
            <w:rStyle w:val="Hyperlink"/>
            <w:noProof/>
          </w:rPr>
          <w:t>Table 64: Table data for Figure 19</w:t>
        </w:r>
        <w:r>
          <w:rPr>
            <w:noProof/>
            <w:webHidden/>
          </w:rPr>
          <w:tab/>
        </w:r>
        <w:r>
          <w:rPr>
            <w:noProof/>
            <w:webHidden/>
          </w:rPr>
          <w:fldChar w:fldCharType="begin"/>
        </w:r>
        <w:r>
          <w:rPr>
            <w:noProof/>
            <w:webHidden/>
          </w:rPr>
          <w:instrText xml:space="preserve"> PAGEREF _Toc386410571 \h </w:instrText>
        </w:r>
        <w:r>
          <w:rPr>
            <w:noProof/>
            <w:webHidden/>
          </w:rPr>
        </w:r>
        <w:r>
          <w:rPr>
            <w:noProof/>
            <w:webHidden/>
          </w:rPr>
          <w:fldChar w:fldCharType="separate"/>
        </w:r>
        <w:r>
          <w:rPr>
            <w:noProof/>
            <w:webHidden/>
          </w:rPr>
          <w:t>172</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72" w:history="1">
        <w:r w:rsidRPr="00CD4888">
          <w:rPr>
            <w:rStyle w:val="Hyperlink"/>
            <w:noProof/>
          </w:rPr>
          <w:t>Table 65: Table data for Figure 20</w:t>
        </w:r>
        <w:r>
          <w:rPr>
            <w:noProof/>
            <w:webHidden/>
          </w:rPr>
          <w:tab/>
        </w:r>
        <w:r>
          <w:rPr>
            <w:noProof/>
            <w:webHidden/>
          </w:rPr>
          <w:fldChar w:fldCharType="begin"/>
        </w:r>
        <w:r>
          <w:rPr>
            <w:noProof/>
            <w:webHidden/>
          </w:rPr>
          <w:instrText xml:space="preserve"> PAGEREF _Toc386410572 \h </w:instrText>
        </w:r>
        <w:r>
          <w:rPr>
            <w:noProof/>
            <w:webHidden/>
          </w:rPr>
        </w:r>
        <w:r>
          <w:rPr>
            <w:noProof/>
            <w:webHidden/>
          </w:rPr>
          <w:fldChar w:fldCharType="separate"/>
        </w:r>
        <w:r>
          <w:rPr>
            <w:noProof/>
            <w:webHidden/>
          </w:rPr>
          <w:t>173</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73" w:history="1">
        <w:r w:rsidRPr="00CD4888">
          <w:rPr>
            <w:rStyle w:val="Hyperlink"/>
            <w:noProof/>
          </w:rPr>
          <w:t>Table 66: Table data for Figure 21</w:t>
        </w:r>
        <w:r>
          <w:rPr>
            <w:noProof/>
            <w:webHidden/>
          </w:rPr>
          <w:tab/>
        </w:r>
        <w:r>
          <w:rPr>
            <w:noProof/>
            <w:webHidden/>
          </w:rPr>
          <w:fldChar w:fldCharType="begin"/>
        </w:r>
        <w:r>
          <w:rPr>
            <w:noProof/>
            <w:webHidden/>
          </w:rPr>
          <w:instrText xml:space="preserve"> PAGEREF _Toc386410573 \h </w:instrText>
        </w:r>
        <w:r>
          <w:rPr>
            <w:noProof/>
            <w:webHidden/>
          </w:rPr>
        </w:r>
        <w:r>
          <w:rPr>
            <w:noProof/>
            <w:webHidden/>
          </w:rPr>
          <w:fldChar w:fldCharType="separate"/>
        </w:r>
        <w:r>
          <w:rPr>
            <w:noProof/>
            <w:webHidden/>
          </w:rPr>
          <w:t>173</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574" w:history="1">
        <w:r w:rsidRPr="00CD4888">
          <w:rPr>
            <w:rStyle w:val="Hyperlink"/>
            <w:noProof/>
          </w:rPr>
          <w:t>Table 67: Table data for Figure 22</w:t>
        </w:r>
        <w:r>
          <w:rPr>
            <w:noProof/>
            <w:webHidden/>
          </w:rPr>
          <w:tab/>
        </w:r>
        <w:r>
          <w:rPr>
            <w:noProof/>
            <w:webHidden/>
          </w:rPr>
          <w:fldChar w:fldCharType="begin"/>
        </w:r>
        <w:r>
          <w:rPr>
            <w:noProof/>
            <w:webHidden/>
          </w:rPr>
          <w:instrText xml:space="preserve"> PAGEREF _Toc386410574 \h </w:instrText>
        </w:r>
        <w:r>
          <w:rPr>
            <w:noProof/>
            <w:webHidden/>
          </w:rPr>
        </w:r>
        <w:r>
          <w:rPr>
            <w:noProof/>
            <w:webHidden/>
          </w:rPr>
          <w:fldChar w:fldCharType="separate"/>
        </w:r>
        <w:r>
          <w:rPr>
            <w:noProof/>
            <w:webHidden/>
          </w:rPr>
          <w:t>173</w:t>
        </w:r>
        <w:r>
          <w:rPr>
            <w:noProof/>
            <w:webHidden/>
          </w:rPr>
          <w:fldChar w:fldCharType="end"/>
        </w:r>
      </w:hyperlink>
    </w:p>
    <w:p w:rsidR="006556EF" w:rsidRDefault="0023514A">
      <w:r>
        <w:fldChar w:fldCharType="end"/>
      </w:r>
    </w:p>
    <w:p w:rsidR="006556EF" w:rsidRDefault="006556EF" w:rsidP="006556EF">
      <w:pPr>
        <w:pStyle w:val="TableofFigures"/>
        <w:tabs>
          <w:tab w:val="right" w:leader="dot" w:pos="9350"/>
        </w:tabs>
        <w:rPr>
          <w:rFonts w:asciiTheme="majorHAnsi" w:hAnsiTheme="majorHAnsi"/>
          <w:b/>
          <w:color w:val="365F91" w:themeColor="accent1" w:themeShade="BF"/>
          <w:sz w:val="28"/>
          <w:szCs w:val="28"/>
        </w:rPr>
      </w:pPr>
      <w:r w:rsidRPr="006556EF">
        <w:rPr>
          <w:rFonts w:asciiTheme="majorHAnsi" w:hAnsiTheme="majorHAnsi"/>
          <w:b/>
          <w:color w:val="365F91" w:themeColor="accent1" w:themeShade="BF"/>
          <w:sz w:val="28"/>
          <w:szCs w:val="28"/>
        </w:rPr>
        <w:t xml:space="preserve">Table of </w:t>
      </w:r>
      <w:r>
        <w:rPr>
          <w:rFonts w:asciiTheme="majorHAnsi" w:hAnsiTheme="majorHAnsi"/>
          <w:b/>
          <w:color w:val="365F91" w:themeColor="accent1" w:themeShade="BF"/>
          <w:sz w:val="28"/>
          <w:szCs w:val="28"/>
        </w:rPr>
        <w:t>Figures</w:t>
      </w:r>
    </w:p>
    <w:p w:rsidR="00F66261" w:rsidRDefault="006556EF">
      <w:pPr>
        <w:pStyle w:val="TableofFigures"/>
        <w:tabs>
          <w:tab w:val="right" w:leader="dot" w:pos="9350"/>
        </w:tabs>
        <w:rPr>
          <w:rFonts w:eastAsiaTheme="minorEastAsia"/>
          <w:noProof/>
        </w:rPr>
      </w:pPr>
      <w:r>
        <w:fldChar w:fldCharType="begin"/>
      </w:r>
      <w:r>
        <w:instrText xml:space="preserve"> TOC \h \z \c "Figure" </w:instrText>
      </w:r>
      <w:r>
        <w:fldChar w:fldCharType="separate"/>
      </w:r>
      <w:hyperlink w:anchor="_Toc386410413" w:history="1">
        <w:r w:rsidR="00F66261" w:rsidRPr="00661C53">
          <w:rPr>
            <w:rStyle w:val="Hyperlink"/>
            <w:noProof/>
          </w:rPr>
          <w:t>Figure 1: Orientation Map of the Atlanta CRD Project.  © SRTA (www.peachpass.com)</w:t>
        </w:r>
        <w:r w:rsidR="00F66261">
          <w:rPr>
            <w:noProof/>
            <w:webHidden/>
          </w:rPr>
          <w:tab/>
        </w:r>
        <w:r w:rsidR="00F66261">
          <w:rPr>
            <w:noProof/>
            <w:webHidden/>
          </w:rPr>
          <w:fldChar w:fldCharType="begin"/>
        </w:r>
        <w:r w:rsidR="00F66261">
          <w:rPr>
            <w:noProof/>
            <w:webHidden/>
          </w:rPr>
          <w:instrText xml:space="preserve"> PAGEREF _Toc386410413 \h </w:instrText>
        </w:r>
        <w:r w:rsidR="00F66261">
          <w:rPr>
            <w:noProof/>
            <w:webHidden/>
          </w:rPr>
        </w:r>
        <w:r w:rsidR="00F66261">
          <w:rPr>
            <w:noProof/>
            <w:webHidden/>
          </w:rPr>
          <w:fldChar w:fldCharType="separate"/>
        </w:r>
        <w:r w:rsidR="00F66261">
          <w:rPr>
            <w:noProof/>
            <w:webHidden/>
          </w:rPr>
          <w:t>7</w:t>
        </w:r>
        <w:r w:rsidR="00F66261">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14" w:history="1">
        <w:r w:rsidRPr="00661C53">
          <w:rPr>
            <w:rStyle w:val="Hyperlink"/>
            <w:noProof/>
          </w:rPr>
          <w:t>Figure 2: Respondent Home Zip Codes</w:t>
        </w:r>
        <w:r>
          <w:rPr>
            <w:noProof/>
            <w:webHidden/>
          </w:rPr>
          <w:tab/>
        </w:r>
        <w:r>
          <w:rPr>
            <w:noProof/>
            <w:webHidden/>
          </w:rPr>
          <w:fldChar w:fldCharType="begin"/>
        </w:r>
        <w:r>
          <w:rPr>
            <w:noProof/>
            <w:webHidden/>
          </w:rPr>
          <w:instrText xml:space="preserve"> PAGEREF _Toc386410414 \h </w:instrText>
        </w:r>
        <w:r>
          <w:rPr>
            <w:noProof/>
            <w:webHidden/>
          </w:rPr>
        </w:r>
        <w:r>
          <w:rPr>
            <w:noProof/>
            <w:webHidden/>
          </w:rPr>
          <w:fldChar w:fldCharType="separate"/>
        </w:r>
        <w:r>
          <w:rPr>
            <w:noProof/>
            <w:webHidden/>
          </w:rPr>
          <w:t>20</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15" w:history="1">
        <w:r w:rsidRPr="00661C53">
          <w:rPr>
            <w:rStyle w:val="Hyperlink"/>
            <w:noProof/>
          </w:rPr>
          <w:t>Figure 3: Comparison of Self-Reported Use of I-85: Typical Number of Weekly Trips</w:t>
        </w:r>
        <w:r>
          <w:rPr>
            <w:noProof/>
            <w:webHidden/>
          </w:rPr>
          <w:tab/>
        </w:r>
        <w:r>
          <w:rPr>
            <w:noProof/>
            <w:webHidden/>
          </w:rPr>
          <w:fldChar w:fldCharType="begin"/>
        </w:r>
        <w:r>
          <w:rPr>
            <w:noProof/>
            <w:webHidden/>
          </w:rPr>
          <w:instrText xml:space="preserve"> PAGEREF _Toc386410415 \h </w:instrText>
        </w:r>
        <w:r>
          <w:rPr>
            <w:noProof/>
            <w:webHidden/>
          </w:rPr>
        </w:r>
        <w:r>
          <w:rPr>
            <w:noProof/>
            <w:webHidden/>
          </w:rPr>
          <w:fldChar w:fldCharType="separate"/>
        </w:r>
        <w:r>
          <w:rPr>
            <w:noProof/>
            <w:webHidden/>
          </w:rPr>
          <w:t>27</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16" w:history="1">
        <w:r w:rsidRPr="00661C53">
          <w:rPr>
            <w:rStyle w:val="Hyperlink"/>
            <w:noProof/>
          </w:rPr>
          <w:t>Figure 4: Comparison of Self-Reported Typical Use of HOV vs. Express Lanes</w:t>
        </w:r>
        <w:r>
          <w:rPr>
            <w:noProof/>
            <w:webHidden/>
          </w:rPr>
          <w:tab/>
        </w:r>
        <w:r>
          <w:rPr>
            <w:noProof/>
            <w:webHidden/>
          </w:rPr>
          <w:fldChar w:fldCharType="begin"/>
        </w:r>
        <w:r>
          <w:rPr>
            <w:noProof/>
            <w:webHidden/>
          </w:rPr>
          <w:instrText xml:space="preserve"> PAGEREF _Toc386410416 \h </w:instrText>
        </w:r>
        <w:r>
          <w:rPr>
            <w:noProof/>
            <w:webHidden/>
          </w:rPr>
        </w:r>
        <w:r>
          <w:rPr>
            <w:noProof/>
            <w:webHidden/>
          </w:rPr>
          <w:fldChar w:fldCharType="separate"/>
        </w:r>
        <w:r>
          <w:rPr>
            <w:noProof/>
            <w:webHidden/>
          </w:rPr>
          <w:t>29</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17" w:history="1">
        <w:r w:rsidRPr="00661C53">
          <w:rPr>
            <w:rStyle w:val="Hyperlink"/>
            <w:noProof/>
          </w:rPr>
          <w:t>Figure 5: Changes in Vehicle Occupancy in the General Purpose Lanes (trip diaries)</w:t>
        </w:r>
        <w:r>
          <w:rPr>
            <w:noProof/>
            <w:webHidden/>
          </w:rPr>
          <w:tab/>
        </w:r>
        <w:r>
          <w:rPr>
            <w:noProof/>
            <w:webHidden/>
          </w:rPr>
          <w:fldChar w:fldCharType="begin"/>
        </w:r>
        <w:r>
          <w:rPr>
            <w:noProof/>
            <w:webHidden/>
          </w:rPr>
          <w:instrText xml:space="preserve"> PAGEREF _Toc386410417 \h </w:instrText>
        </w:r>
        <w:r>
          <w:rPr>
            <w:noProof/>
            <w:webHidden/>
          </w:rPr>
        </w:r>
        <w:r>
          <w:rPr>
            <w:noProof/>
            <w:webHidden/>
          </w:rPr>
          <w:fldChar w:fldCharType="separate"/>
        </w:r>
        <w:r>
          <w:rPr>
            <w:noProof/>
            <w:webHidden/>
          </w:rPr>
          <w:t>32</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18" w:history="1">
        <w:r w:rsidRPr="00661C53">
          <w:rPr>
            <w:rStyle w:val="Hyperlink"/>
            <w:noProof/>
          </w:rPr>
          <w:t>Figure 6: Trips to Work: Wave 1 (top) and Wave 2 (bottom)</w:t>
        </w:r>
        <w:r>
          <w:rPr>
            <w:noProof/>
            <w:webHidden/>
          </w:rPr>
          <w:tab/>
        </w:r>
        <w:r>
          <w:rPr>
            <w:noProof/>
            <w:webHidden/>
          </w:rPr>
          <w:fldChar w:fldCharType="begin"/>
        </w:r>
        <w:r>
          <w:rPr>
            <w:noProof/>
            <w:webHidden/>
          </w:rPr>
          <w:instrText xml:space="preserve"> PAGEREF _Toc386410418 \h </w:instrText>
        </w:r>
        <w:r>
          <w:rPr>
            <w:noProof/>
            <w:webHidden/>
          </w:rPr>
        </w:r>
        <w:r>
          <w:rPr>
            <w:noProof/>
            <w:webHidden/>
          </w:rPr>
          <w:fldChar w:fldCharType="separate"/>
        </w:r>
        <w:r>
          <w:rPr>
            <w:noProof/>
            <w:webHidden/>
          </w:rPr>
          <w:t>39</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19" w:history="1">
        <w:r w:rsidRPr="00661C53">
          <w:rPr>
            <w:rStyle w:val="Hyperlink"/>
            <w:noProof/>
          </w:rPr>
          <w:t>Figure 7:  Wave 1 HOV Trip Departure Times (Core Panel)</w:t>
        </w:r>
        <w:r>
          <w:rPr>
            <w:noProof/>
            <w:webHidden/>
          </w:rPr>
          <w:tab/>
        </w:r>
        <w:r>
          <w:rPr>
            <w:noProof/>
            <w:webHidden/>
          </w:rPr>
          <w:fldChar w:fldCharType="begin"/>
        </w:r>
        <w:r>
          <w:rPr>
            <w:noProof/>
            <w:webHidden/>
          </w:rPr>
          <w:instrText xml:space="preserve"> PAGEREF _Toc386410419 \h </w:instrText>
        </w:r>
        <w:r>
          <w:rPr>
            <w:noProof/>
            <w:webHidden/>
          </w:rPr>
        </w:r>
        <w:r>
          <w:rPr>
            <w:noProof/>
            <w:webHidden/>
          </w:rPr>
          <w:fldChar w:fldCharType="separate"/>
        </w:r>
        <w:r>
          <w:rPr>
            <w:noProof/>
            <w:webHidden/>
          </w:rPr>
          <w:t>43</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20" w:history="1">
        <w:r w:rsidRPr="00661C53">
          <w:rPr>
            <w:rStyle w:val="Hyperlink"/>
            <w:noProof/>
          </w:rPr>
          <w:t>Figure 8:  Wave 2 Express Lanes Trip Departure Times (Core Panel)</w:t>
        </w:r>
        <w:r>
          <w:rPr>
            <w:noProof/>
            <w:webHidden/>
          </w:rPr>
          <w:tab/>
        </w:r>
        <w:r>
          <w:rPr>
            <w:noProof/>
            <w:webHidden/>
          </w:rPr>
          <w:fldChar w:fldCharType="begin"/>
        </w:r>
        <w:r>
          <w:rPr>
            <w:noProof/>
            <w:webHidden/>
          </w:rPr>
          <w:instrText xml:space="preserve"> PAGEREF _Toc386410420 \h </w:instrText>
        </w:r>
        <w:r>
          <w:rPr>
            <w:noProof/>
            <w:webHidden/>
          </w:rPr>
        </w:r>
        <w:r>
          <w:rPr>
            <w:noProof/>
            <w:webHidden/>
          </w:rPr>
          <w:fldChar w:fldCharType="separate"/>
        </w:r>
        <w:r>
          <w:rPr>
            <w:noProof/>
            <w:webHidden/>
          </w:rPr>
          <w:t>43</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21" w:history="1">
        <w:r w:rsidRPr="00661C53">
          <w:rPr>
            <w:rStyle w:val="Hyperlink"/>
            <w:noProof/>
          </w:rPr>
          <w:t>Figure 9: Weekly I-85 Trips Per Respondent by Home Zip Code</w:t>
        </w:r>
        <w:r>
          <w:rPr>
            <w:noProof/>
            <w:webHidden/>
          </w:rPr>
          <w:tab/>
        </w:r>
        <w:r>
          <w:rPr>
            <w:noProof/>
            <w:webHidden/>
          </w:rPr>
          <w:fldChar w:fldCharType="begin"/>
        </w:r>
        <w:r>
          <w:rPr>
            <w:noProof/>
            <w:webHidden/>
          </w:rPr>
          <w:instrText xml:space="preserve"> PAGEREF _Toc386410421 \h </w:instrText>
        </w:r>
        <w:r>
          <w:rPr>
            <w:noProof/>
            <w:webHidden/>
          </w:rPr>
        </w:r>
        <w:r>
          <w:rPr>
            <w:noProof/>
            <w:webHidden/>
          </w:rPr>
          <w:fldChar w:fldCharType="separate"/>
        </w:r>
        <w:r>
          <w:rPr>
            <w:noProof/>
            <w:webHidden/>
          </w:rPr>
          <w:t>49</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22" w:history="1">
        <w:r w:rsidRPr="00661C53">
          <w:rPr>
            <w:rStyle w:val="Hyperlink"/>
            <w:noProof/>
          </w:rPr>
          <w:t>Figure 10: Total Number of Typical Weekly Express Lane Trips by Home Zip Code</w:t>
        </w:r>
        <w:r>
          <w:rPr>
            <w:noProof/>
            <w:webHidden/>
          </w:rPr>
          <w:tab/>
        </w:r>
        <w:r>
          <w:rPr>
            <w:noProof/>
            <w:webHidden/>
          </w:rPr>
          <w:fldChar w:fldCharType="begin"/>
        </w:r>
        <w:r>
          <w:rPr>
            <w:noProof/>
            <w:webHidden/>
          </w:rPr>
          <w:instrText xml:space="preserve"> PAGEREF _Toc386410422 \h </w:instrText>
        </w:r>
        <w:r>
          <w:rPr>
            <w:noProof/>
            <w:webHidden/>
          </w:rPr>
        </w:r>
        <w:r>
          <w:rPr>
            <w:noProof/>
            <w:webHidden/>
          </w:rPr>
          <w:fldChar w:fldCharType="separate"/>
        </w:r>
        <w:r>
          <w:rPr>
            <w:noProof/>
            <w:webHidden/>
          </w:rPr>
          <w:t>51</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23" w:history="1">
        <w:r w:rsidRPr="00661C53">
          <w:rPr>
            <w:rStyle w:val="Hyperlink"/>
            <w:noProof/>
          </w:rPr>
          <w:t>Figure 11: Share of Weekly I-85 Trips in the Express Lanes, by Home Zip Code</w:t>
        </w:r>
        <w:r>
          <w:rPr>
            <w:noProof/>
            <w:webHidden/>
          </w:rPr>
          <w:tab/>
        </w:r>
        <w:r>
          <w:rPr>
            <w:noProof/>
            <w:webHidden/>
          </w:rPr>
          <w:fldChar w:fldCharType="begin"/>
        </w:r>
        <w:r>
          <w:rPr>
            <w:noProof/>
            <w:webHidden/>
          </w:rPr>
          <w:instrText xml:space="preserve"> PAGEREF _Toc386410423 \h </w:instrText>
        </w:r>
        <w:r>
          <w:rPr>
            <w:noProof/>
            <w:webHidden/>
          </w:rPr>
        </w:r>
        <w:r>
          <w:rPr>
            <w:noProof/>
            <w:webHidden/>
          </w:rPr>
          <w:fldChar w:fldCharType="separate"/>
        </w:r>
        <w:r>
          <w:rPr>
            <w:noProof/>
            <w:webHidden/>
          </w:rPr>
          <w:t>52</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24" w:history="1">
        <w:r w:rsidRPr="00661C53">
          <w:rPr>
            <w:rStyle w:val="Hyperlink"/>
            <w:noProof/>
          </w:rPr>
          <w:t>Figure 12: Distance Traveled on the Express Lanes by Home Zip Code</w:t>
        </w:r>
        <w:r>
          <w:rPr>
            <w:noProof/>
            <w:webHidden/>
          </w:rPr>
          <w:tab/>
        </w:r>
        <w:r>
          <w:rPr>
            <w:noProof/>
            <w:webHidden/>
          </w:rPr>
          <w:fldChar w:fldCharType="begin"/>
        </w:r>
        <w:r>
          <w:rPr>
            <w:noProof/>
            <w:webHidden/>
          </w:rPr>
          <w:instrText xml:space="preserve"> PAGEREF _Toc386410424 \h </w:instrText>
        </w:r>
        <w:r>
          <w:rPr>
            <w:noProof/>
            <w:webHidden/>
          </w:rPr>
        </w:r>
        <w:r>
          <w:rPr>
            <w:noProof/>
            <w:webHidden/>
          </w:rPr>
          <w:fldChar w:fldCharType="separate"/>
        </w:r>
        <w:r>
          <w:rPr>
            <w:noProof/>
            <w:webHidden/>
          </w:rPr>
          <w:t>53</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25" w:history="1">
        <w:r w:rsidRPr="00661C53">
          <w:rPr>
            <w:rStyle w:val="Hyperlink"/>
            <w:noProof/>
          </w:rPr>
          <w:t>Figure 13: Households with a Peach Pass (top) and Households without a Peach Pass (bottom)</w:t>
        </w:r>
        <w:r>
          <w:rPr>
            <w:noProof/>
            <w:webHidden/>
          </w:rPr>
          <w:tab/>
        </w:r>
        <w:r>
          <w:rPr>
            <w:noProof/>
            <w:webHidden/>
          </w:rPr>
          <w:fldChar w:fldCharType="begin"/>
        </w:r>
        <w:r>
          <w:rPr>
            <w:noProof/>
            <w:webHidden/>
          </w:rPr>
          <w:instrText xml:space="preserve"> PAGEREF _Toc386410425 \h </w:instrText>
        </w:r>
        <w:r>
          <w:rPr>
            <w:noProof/>
            <w:webHidden/>
          </w:rPr>
        </w:r>
        <w:r>
          <w:rPr>
            <w:noProof/>
            <w:webHidden/>
          </w:rPr>
          <w:fldChar w:fldCharType="separate"/>
        </w:r>
        <w:r>
          <w:rPr>
            <w:noProof/>
            <w:webHidden/>
          </w:rPr>
          <w:t>56</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26" w:history="1">
        <w:r w:rsidRPr="00661C53">
          <w:rPr>
            <w:rStyle w:val="Hyperlink"/>
            <w:noProof/>
          </w:rPr>
          <w:t>Figure 14: Mean Toll Paid (in Dollars) by Household Income Level</w:t>
        </w:r>
        <w:r>
          <w:rPr>
            <w:noProof/>
            <w:webHidden/>
          </w:rPr>
          <w:tab/>
        </w:r>
        <w:r>
          <w:rPr>
            <w:noProof/>
            <w:webHidden/>
          </w:rPr>
          <w:fldChar w:fldCharType="begin"/>
        </w:r>
        <w:r>
          <w:rPr>
            <w:noProof/>
            <w:webHidden/>
          </w:rPr>
          <w:instrText xml:space="preserve"> PAGEREF _Toc386410426 \h </w:instrText>
        </w:r>
        <w:r>
          <w:rPr>
            <w:noProof/>
            <w:webHidden/>
          </w:rPr>
        </w:r>
        <w:r>
          <w:rPr>
            <w:noProof/>
            <w:webHidden/>
          </w:rPr>
          <w:fldChar w:fldCharType="separate"/>
        </w:r>
        <w:r>
          <w:rPr>
            <w:noProof/>
            <w:webHidden/>
          </w:rPr>
          <w:t>59</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27" w:history="1">
        <w:r w:rsidRPr="00661C53">
          <w:rPr>
            <w:rStyle w:val="Hyperlink"/>
            <w:noProof/>
          </w:rPr>
          <w:t>Figure 15: Changes in Opinion toward Tolling: I will use a toll route if the tolls are reasonable and I will save time (N=2907)</w:t>
        </w:r>
        <w:r>
          <w:rPr>
            <w:noProof/>
            <w:webHidden/>
          </w:rPr>
          <w:tab/>
        </w:r>
        <w:r>
          <w:rPr>
            <w:noProof/>
            <w:webHidden/>
          </w:rPr>
          <w:fldChar w:fldCharType="begin"/>
        </w:r>
        <w:r>
          <w:rPr>
            <w:noProof/>
            <w:webHidden/>
          </w:rPr>
          <w:instrText xml:space="preserve"> PAGEREF _Toc386410427 \h </w:instrText>
        </w:r>
        <w:r>
          <w:rPr>
            <w:noProof/>
            <w:webHidden/>
          </w:rPr>
        </w:r>
        <w:r>
          <w:rPr>
            <w:noProof/>
            <w:webHidden/>
          </w:rPr>
          <w:fldChar w:fldCharType="separate"/>
        </w:r>
        <w:r>
          <w:rPr>
            <w:noProof/>
            <w:webHidden/>
          </w:rPr>
          <w:t>65</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28" w:history="1">
        <w:r w:rsidRPr="00661C53">
          <w:rPr>
            <w:rStyle w:val="Hyperlink"/>
            <w:noProof/>
          </w:rPr>
          <w:t>Figure 16: Attitudes toward Tolling: I will use a toll route if the tolls are reasonable and I will save time – By Express Lane Usage (Among I-85 users)</w:t>
        </w:r>
        <w:r>
          <w:rPr>
            <w:noProof/>
            <w:webHidden/>
          </w:rPr>
          <w:tab/>
        </w:r>
        <w:r>
          <w:rPr>
            <w:noProof/>
            <w:webHidden/>
          </w:rPr>
          <w:fldChar w:fldCharType="begin"/>
        </w:r>
        <w:r>
          <w:rPr>
            <w:noProof/>
            <w:webHidden/>
          </w:rPr>
          <w:instrText xml:space="preserve"> PAGEREF _Toc386410428 \h </w:instrText>
        </w:r>
        <w:r>
          <w:rPr>
            <w:noProof/>
            <w:webHidden/>
          </w:rPr>
        </w:r>
        <w:r>
          <w:rPr>
            <w:noProof/>
            <w:webHidden/>
          </w:rPr>
          <w:fldChar w:fldCharType="separate"/>
        </w:r>
        <w:r>
          <w:rPr>
            <w:noProof/>
            <w:webHidden/>
          </w:rPr>
          <w:t>66</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29" w:history="1">
        <w:r w:rsidRPr="00661C53">
          <w:rPr>
            <w:rStyle w:val="Hyperlink"/>
            <w:noProof/>
          </w:rPr>
          <w:t>Figure 17: Changes in Opinion toward Tolling: Highway Tolls are Unfair to People with Limited Incomes (N=2907 respondents)</w:t>
        </w:r>
        <w:r>
          <w:rPr>
            <w:noProof/>
            <w:webHidden/>
          </w:rPr>
          <w:tab/>
        </w:r>
        <w:r>
          <w:rPr>
            <w:noProof/>
            <w:webHidden/>
          </w:rPr>
          <w:fldChar w:fldCharType="begin"/>
        </w:r>
        <w:r>
          <w:rPr>
            <w:noProof/>
            <w:webHidden/>
          </w:rPr>
          <w:instrText xml:space="preserve"> PAGEREF _Toc386410429 \h </w:instrText>
        </w:r>
        <w:r>
          <w:rPr>
            <w:noProof/>
            <w:webHidden/>
          </w:rPr>
        </w:r>
        <w:r>
          <w:rPr>
            <w:noProof/>
            <w:webHidden/>
          </w:rPr>
          <w:fldChar w:fldCharType="separate"/>
        </w:r>
        <w:r>
          <w:rPr>
            <w:noProof/>
            <w:webHidden/>
          </w:rPr>
          <w:t>67</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30" w:history="1">
        <w:r w:rsidRPr="00661C53">
          <w:rPr>
            <w:rStyle w:val="Hyperlink"/>
            <w:noProof/>
          </w:rPr>
          <w:t>Figure 18: Attitudes toward Tolling (Wave 2) N=2907 respondents</w:t>
        </w:r>
        <w:r>
          <w:rPr>
            <w:noProof/>
            <w:webHidden/>
          </w:rPr>
          <w:tab/>
        </w:r>
        <w:r>
          <w:rPr>
            <w:noProof/>
            <w:webHidden/>
          </w:rPr>
          <w:fldChar w:fldCharType="begin"/>
        </w:r>
        <w:r>
          <w:rPr>
            <w:noProof/>
            <w:webHidden/>
          </w:rPr>
          <w:instrText xml:space="preserve"> PAGEREF _Toc386410430 \h </w:instrText>
        </w:r>
        <w:r>
          <w:rPr>
            <w:noProof/>
            <w:webHidden/>
          </w:rPr>
        </w:r>
        <w:r>
          <w:rPr>
            <w:noProof/>
            <w:webHidden/>
          </w:rPr>
          <w:fldChar w:fldCharType="separate"/>
        </w:r>
        <w:r>
          <w:rPr>
            <w:noProof/>
            <w:webHidden/>
          </w:rPr>
          <w:t>68</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31" w:history="1">
        <w:r w:rsidRPr="00661C53">
          <w:rPr>
            <w:rStyle w:val="Hyperlink"/>
            <w:noProof/>
          </w:rPr>
          <w:t>Figure 19: Attitudes toward Tolling: My Travel along I-85 Has Been Improved by the Express Lanes – by Express Lane Usage (among I-85 users)</w:t>
        </w:r>
        <w:r>
          <w:rPr>
            <w:noProof/>
            <w:webHidden/>
          </w:rPr>
          <w:tab/>
        </w:r>
        <w:r>
          <w:rPr>
            <w:noProof/>
            <w:webHidden/>
          </w:rPr>
          <w:fldChar w:fldCharType="begin"/>
        </w:r>
        <w:r>
          <w:rPr>
            <w:noProof/>
            <w:webHidden/>
          </w:rPr>
          <w:instrText xml:space="preserve"> PAGEREF _Toc386410431 \h </w:instrText>
        </w:r>
        <w:r>
          <w:rPr>
            <w:noProof/>
            <w:webHidden/>
          </w:rPr>
        </w:r>
        <w:r>
          <w:rPr>
            <w:noProof/>
            <w:webHidden/>
          </w:rPr>
          <w:fldChar w:fldCharType="separate"/>
        </w:r>
        <w:r>
          <w:rPr>
            <w:noProof/>
            <w:webHidden/>
          </w:rPr>
          <w:t>69</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32" w:history="1">
        <w:r w:rsidRPr="00661C53">
          <w:rPr>
            <w:rStyle w:val="Hyperlink"/>
            <w:noProof/>
          </w:rPr>
          <w:t>Figure 20: Changes in Attitudes: I Adjust my Routes and/or Departure Times to Avoid Traffic Congestion (N=2,907 respondents)</w:t>
        </w:r>
        <w:r>
          <w:rPr>
            <w:noProof/>
            <w:webHidden/>
          </w:rPr>
          <w:tab/>
        </w:r>
        <w:r>
          <w:rPr>
            <w:noProof/>
            <w:webHidden/>
          </w:rPr>
          <w:fldChar w:fldCharType="begin"/>
        </w:r>
        <w:r>
          <w:rPr>
            <w:noProof/>
            <w:webHidden/>
          </w:rPr>
          <w:instrText xml:space="preserve"> PAGEREF _Toc386410432 \h </w:instrText>
        </w:r>
        <w:r>
          <w:rPr>
            <w:noProof/>
            <w:webHidden/>
          </w:rPr>
        </w:r>
        <w:r>
          <w:rPr>
            <w:noProof/>
            <w:webHidden/>
          </w:rPr>
          <w:fldChar w:fldCharType="separate"/>
        </w:r>
        <w:r>
          <w:rPr>
            <w:noProof/>
            <w:webHidden/>
          </w:rPr>
          <w:t>73</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33" w:history="1">
        <w:r w:rsidRPr="00661C53">
          <w:rPr>
            <w:rStyle w:val="Hyperlink"/>
            <w:noProof/>
          </w:rPr>
          <w:t>Figure 21: Changes in Attitudes: At Least Twice a Week There Is an Unexpected Delay on my Route (N=2,907 respondents)</w:t>
        </w:r>
        <w:r>
          <w:rPr>
            <w:noProof/>
            <w:webHidden/>
          </w:rPr>
          <w:tab/>
        </w:r>
        <w:r>
          <w:rPr>
            <w:noProof/>
            <w:webHidden/>
          </w:rPr>
          <w:fldChar w:fldCharType="begin"/>
        </w:r>
        <w:r>
          <w:rPr>
            <w:noProof/>
            <w:webHidden/>
          </w:rPr>
          <w:instrText xml:space="preserve"> PAGEREF _Toc386410433 \h </w:instrText>
        </w:r>
        <w:r>
          <w:rPr>
            <w:noProof/>
            <w:webHidden/>
          </w:rPr>
        </w:r>
        <w:r>
          <w:rPr>
            <w:noProof/>
            <w:webHidden/>
          </w:rPr>
          <w:fldChar w:fldCharType="separate"/>
        </w:r>
        <w:r>
          <w:rPr>
            <w:noProof/>
            <w:webHidden/>
          </w:rPr>
          <w:t>74</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34" w:history="1">
        <w:r w:rsidRPr="00661C53">
          <w:rPr>
            <w:rStyle w:val="Hyperlink"/>
            <w:noProof/>
          </w:rPr>
          <w:t>Figure 22: Changes in Attitudes: Driving on Atlanta Regional Highways Is Stressful for Me (N=2,907 respondents)</w:t>
        </w:r>
        <w:r>
          <w:rPr>
            <w:noProof/>
            <w:webHidden/>
          </w:rPr>
          <w:tab/>
        </w:r>
        <w:r>
          <w:rPr>
            <w:noProof/>
            <w:webHidden/>
          </w:rPr>
          <w:fldChar w:fldCharType="begin"/>
        </w:r>
        <w:r>
          <w:rPr>
            <w:noProof/>
            <w:webHidden/>
          </w:rPr>
          <w:instrText xml:space="preserve"> PAGEREF _Toc386410434 \h </w:instrText>
        </w:r>
        <w:r>
          <w:rPr>
            <w:noProof/>
            <w:webHidden/>
          </w:rPr>
        </w:r>
        <w:r>
          <w:rPr>
            <w:noProof/>
            <w:webHidden/>
          </w:rPr>
          <w:fldChar w:fldCharType="separate"/>
        </w:r>
        <w:r>
          <w:rPr>
            <w:noProof/>
            <w:webHidden/>
          </w:rPr>
          <w:t>74</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35" w:history="1">
        <w:r w:rsidRPr="00661C53">
          <w:rPr>
            <w:rStyle w:val="Hyperlink"/>
            <w:noProof/>
          </w:rPr>
          <w:t>Figure 23: License Plate Capture Sites: I-85 (top) and Buford highway (bottom)</w:t>
        </w:r>
        <w:r>
          <w:rPr>
            <w:noProof/>
            <w:webHidden/>
          </w:rPr>
          <w:tab/>
        </w:r>
        <w:r>
          <w:rPr>
            <w:noProof/>
            <w:webHidden/>
          </w:rPr>
          <w:fldChar w:fldCharType="begin"/>
        </w:r>
        <w:r>
          <w:rPr>
            <w:noProof/>
            <w:webHidden/>
          </w:rPr>
          <w:instrText xml:space="preserve"> PAGEREF _Toc386410435 \h </w:instrText>
        </w:r>
        <w:r>
          <w:rPr>
            <w:noProof/>
            <w:webHidden/>
          </w:rPr>
        </w:r>
        <w:r>
          <w:rPr>
            <w:noProof/>
            <w:webHidden/>
          </w:rPr>
          <w:fldChar w:fldCharType="separate"/>
        </w:r>
        <w:r>
          <w:rPr>
            <w:noProof/>
            <w:webHidden/>
          </w:rPr>
          <w:t>84</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36" w:history="1">
        <w:r w:rsidRPr="00661C53">
          <w:rPr>
            <w:rStyle w:val="Hyperlink"/>
            <w:noProof/>
          </w:rPr>
          <w:t>Figure 24: Memory Jogger</w:t>
        </w:r>
        <w:r>
          <w:rPr>
            <w:noProof/>
            <w:webHidden/>
          </w:rPr>
          <w:tab/>
        </w:r>
        <w:r>
          <w:rPr>
            <w:noProof/>
            <w:webHidden/>
          </w:rPr>
          <w:fldChar w:fldCharType="begin"/>
        </w:r>
        <w:r>
          <w:rPr>
            <w:noProof/>
            <w:webHidden/>
          </w:rPr>
          <w:instrText xml:space="preserve"> PAGEREF _Toc386410436 \h </w:instrText>
        </w:r>
        <w:r>
          <w:rPr>
            <w:noProof/>
            <w:webHidden/>
          </w:rPr>
        </w:r>
        <w:r>
          <w:rPr>
            <w:noProof/>
            <w:webHidden/>
          </w:rPr>
          <w:fldChar w:fldCharType="separate"/>
        </w:r>
        <w:r>
          <w:rPr>
            <w:noProof/>
            <w:webHidden/>
          </w:rPr>
          <w:t>89</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37" w:history="1">
        <w:r w:rsidRPr="00661C53">
          <w:rPr>
            <w:rStyle w:val="Hyperlink"/>
            <w:noProof/>
          </w:rPr>
          <w:t>Figure 25: Map of the I-85 Corridor</w:t>
        </w:r>
        <w:r>
          <w:rPr>
            <w:noProof/>
            <w:webHidden/>
          </w:rPr>
          <w:tab/>
        </w:r>
        <w:r>
          <w:rPr>
            <w:noProof/>
            <w:webHidden/>
          </w:rPr>
          <w:fldChar w:fldCharType="begin"/>
        </w:r>
        <w:r>
          <w:rPr>
            <w:noProof/>
            <w:webHidden/>
          </w:rPr>
          <w:instrText xml:space="preserve"> PAGEREF _Toc386410437 \h </w:instrText>
        </w:r>
        <w:r>
          <w:rPr>
            <w:noProof/>
            <w:webHidden/>
          </w:rPr>
        </w:r>
        <w:r>
          <w:rPr>
            <w:noProof/>
            <w:webHidden/>
          </w:rPr>
          <w:fldChar w:fldCharType="separate"/>
        </w:r>
        <w:r>
          <w:rPr>
            <w:noProof/>
            <w:webHidden/>
          </w:rPr>
          <w:t>92</w:t>
        </w:r>
        <w:r>
          <w:rPr>
            <w:noProof/>
            <w:webHidden/>
          </w:rPr>
          <w:fldChar w:fldCharType="end"/>
        </w:r>
      </w:hyperlink>
    </w:p>
    <w:p w:rsidR="00F66261" w:rsidRDefault="00F66261">
      <w:pPr>
        <w:pStyle w:val="TableofFigures"/>
        <w:tabs>
          <w:tab w:val="right" w:leader="dot" w:pos="9350"/>
        </w:tabs>
        <w:rPr>
          <w:rFonts w:eastAsiaTheme="minorEastAsia"/>
          <w:noProof/>
        </w:rPr>
      </w:pPr>
      <w:hyperlink w:anchor="_Toc386410438" w:history="1">
        <w:r w:rsidRPr="00661C53">
          <w:rPr>
            <w:rStyle w:val="Hyperlink"/>
            <w:noProof/>
          </w:rPr>
          <w:t>Figure 26: Panel Maintenance Contact</w:t>
        </w:r>
        <w:r>
          <w:rPr>
            <w:noProof/>
            <w:webHidden/>
          </w:rPr>
          <w:tab/>
        </w:r>
        <w:r>
          <w:rPr>
            <w:noProof/>
            <w:webHidden/>
          </w:rPr>
          <w:fldChar w:fldCharType="begin"/>
        </w:r>
        <w:r>
          <w:rPr>
            <w:noProof/>
            <w:webHidden/>
          </w:rPr>
          <w:instrText xml:space="preserve"> PAGEREF _Toc386410438 \h </w:instrText>
        </w:r>
        <w:r>
          <w:rPr>
            <w:noProof/>
            <w:webHidden/>
          </w:rPr>
        </w:r>
        <w:r>
          <w:rPr>
            <w:noProof/>
            <w:webHidden/>
          </w:rPr>
          <w:fldChar w:fldCharType="separate"/>
        </w:r>
        <w:r>
          <w:rPr>
            <w:noProof/>
            <w:webHidden/>
          </w:rPr>
          <w:t>97</w:t>
        </w:r>
        <w:r>
          <w:rPr>
            <w:noProof/>
            <w:webHidden/>
          </w:rPr>
          <w:fldChar w:fldCharType="end"/>
        </w:r>
      </w:hyperlink>
    </w:p>
    <w:p w:rsidR="006556EF" w:rsidRPr="006556EF" w:rsidRDefault="006556EF" w:rsidP="006556EF">
      <w:r>
        <w:fldChar w:fldCharType="end"/>
      </w:r>
    </w:p>
    <w:p w:rsidR="00E2235A" w:rsidRDefault="0023514A">
      <w:pPr>
        <w:sectPr w:rsidR="00E2235A">
          <w:footerReference w:type="default" r:id="rId10"/>
          <w:pgSz w:w="12240" w:h="15840"/>
          <w:pgMar w:top="1440" w:right="1440" w:bottom="1440" w:left="1440" w:header="720" w:footer="720" w:gutter="0"/>
          <w:cols w:space="720"/>
          <w:docGrid w:linePitch="360"/>
        </w:sectPr>
      </w:pPr>
      <w:r>
        <w:br w:type="page"/>
      </w:r>
    </w:p>
    <w:p w:rsidR="0023514A" w:rsidRDefault="0023514A">
      <w:pPr>
        <w:rPr>
          <w:rFonts w:asciiTheme="majorHAnsi" w:eastAsiaTheme="majorEastAsia" w:hAnsiTheme="majorHAnsi" w:cstheme="majorBidi"/>
          <w:b/>
          <w:bCs/>
          <w:color w:val="365F91" w:themeColor="accent1" w:themeShade="BF"/>
          <w:sz w:val="28"/>
          <w:szCs w:val="28"/>
        </w:rPr>
      </w:pPr>
    </w:p>
    <w:p w:rsidR="00586378" w:rsidRDefault="00586378" w:rsidP="00586378">
      <w:pPr>
        <w:pStyle w:val="Heading1"/>
      </w:pPr>
      <w:bookmarkStart w:id="46" w:name="_Toc386410666"/>
      <w:r>
        <w:t>Executive Summary</w:t>
      </w:r>
      <w:bookmarkEnd w:id="46"/>
    </w:p>
    <w:p w:rsidR="00586378" w:rsidRPr="00586378" w:rsidRDefault="00586378" w:rsidP="00F448D1">
      <w:r w:rsidRPr="00586378">
        <w:t xml:space="preserve">This report presents the findings from the </w:t>
      </w:r>
      <w:r>
        <w:t xml:space="preserve">household </w:t>
      </w:r>
      <w:r w:rsidRPr="00586378">
        <w:t>travel behavior survey conducted as part of the evaluation of the Atlanta Congestion</w:t>
      </w:r>
      <w:r w:rsidR="00333208">
        <w:t xml:space="preserve"> Reduction Demonstration (CRD) Program</w:t>
      </w:r>
      <w:r w:rsidRPr="00586378">
        <w:t>.</w:t>
      </w:r>
      <w:r>
        <w:t xml:space="preserve">  In support of the U.S. Department of Transportation </w:t>
      </w:r>
      <w:r w:rsidR="0026256D" w:rsidRPr="006A4D09">
        <w:t xml:space="preserve">(DOT) </w:t>
      </w:r>
      <w:r>
        <w:t xml:space="preserve">Federal Highway Administration, the Volpe Center conducted a </w:t>
      </w:r>
      <w:r w:rsidR="00B27292">
        <w:t xml:space="preserve">household </w:t>
      </w:r>
      <w:r>
        <w:t xml:space="preserve">panel survey (before-after survey) </w:t>
      </w:r>
      <w:r w:rsidR="00B27292">
        <w:t xml:space="preserve">to measure the impacts of the new </w:t>
      </w:r>
      <w:r w:rsidR="00782E99">
        <w:t xml:space="preserve">I-85 </w:t>
      </w:r>
      <w:r w:rsidR="00B27292">
        <w:t xml:space="preserve">road pricing strategy on travel behavior in the corridor. </w:t>
      </w:r>
      <w:r>
        <w:t xml:space="preserve"> </w:t>
      </w:r>
    </w:p>
    <w:p w:rsidR="00586378" w:rsidRDefault="00586378" w:rsidP="00586378">
      <w:pPr>
        <w:pStyle w:val="Heading2"/>
      </w:pPr>
      <w:bookmarkStart w:id="47" w:name="_Toc386410667"/>
      <w:r>
        <w:t>Background</w:t>
      </w:r>
      <w:bookmarkEnd w:id="47"/>
      <w:r>
        <w:t xml:space="preserve"> </w:t>
      </w:r>
    </w:p>
    <w:p w:rsidR="00B27292" w:rsidRDefault="00B27292" w:rsidP="00F448D1">
      <w:r w:rsidRPr="006A4D09">
        <w:t xml:space="preserve">As part of its </w:t>
      </w:r>
      <w:r w:rsidRPr="006A4D09">
        <w:rPr>
          <w:i/>
        </w:rPr>
        <w:t>National Strategy to Reduce Congestion on America’s Transportation Network</w:t>
      </w:r>
      <w:r w:rsidRPr="006A4D09">
        <w:t>, the U.S. DOT created the Urban Partnership Agreement (UPA) and Congestion Reduction Demonstration (CRD) programs to promote innovative approaches to reducing travel delays.  The UPA/CRD programs provide</w:t>
      </w:r>
      <w:r w:rsidR="00AE7228">
        <w:t>d</w:t>
      </w:r>
      <w:r w:rsidRPr="006A4D09">
        <w:t xml:space="preserve"> Federal funding and technical assistance to metropolitan areas commit</w:t>
      </w:r>
      <w:r w:rsidR="00AE7228">
        <w:t>ted</w:t>
      </w:r>
      <w:r w:rsidRPr="006A4D09">
        <w:t xml:space="preserve"> to pursuing a coordinated “4 </w:t>
      </w:r>
      <w:proofErr w:type="spellStart"/>
      <w:r w:rsidRPr="006A4D09">
        <w:t>Ts</w:t>
      </w:r>
      <w:proofErr w:type="spellEnd"/>
      <w:r w:rsidRPr="006A4D09">
        <w:t>” approach to congestion, comprising tolling, transit, telecommuting, and technology.</w:t>
      </w:r>
      <w:r w:rsidR="00AE7228">
        <w:t xml:space="preserve">  In addition to Atlanta, the recipients included Los Angeles, Miami, Minnesota, San Francisco, and Seattle. </w:t>
      </w:r>
      <w:r w:rsidRPr="006A4D09">
        <w:t xml:space="preserve"> </w:t>
      </w:r>
    </w:p>
    <w:p w:rsidR="00782E99" w:rsidRDefault="00B27292" w:rsidP="00F448D1">
      <w:r w:rsidRPr="006A4D09">
        <w:t xml:space="preserve">In 2008, U.S. DOT signed a Congestion </w:t>
      </w:r>
      <w:r>
        <w:t>R</w:t>
      </w:r>
      <w:r w:rsidRPr="006A4D09">
        <w:t>eduction Demonstration Agreement with three local partners</w:t>
      </w:r>
      <w:r>
        <w:t xml:space="preserve"> involved in the operation of the I-85 corridor </w:t>
      </w:r>
      <w:r w:rsidR="00333208">
        <w:t xml:space="preserve">in the area </w:t>
      </w:r>
      <w:r>
        <w:t>northeast of Atlanta</w:t>
      </w:r>
      <w:r w:rsidRPr="006A4D09">
        <w:t xml:space="preserve">:  the Georgia Department of Transportation (GDOT), State Road and </w:t>
      </w:r>
      <w:proofErr w:type="spellStart"/>
      <w:r w:rsidRPr="006A4D09">
        <w:t>Tollway</w:t>
      </w:r>
      <w:proofErr w:type="spellEnd"/>
      <w:r w:rsidRPr="006A4D09">
        <w:t xml:space="preserve"> Authority (SRTA), and Georgia Regional Transportation Authority (GRTA).  The CRD project i</w:t>
      </w:r>
      <w:r w:rsidR="00BB36B0">
        <w:t xml:space="preserve">nvolved </w:t>
      </w:r>
      <w:r w:rsidRPr="006A4D09">
        <w:t>the conversion of an existing high occupancy vehicle (HOV</w:t>
      </w:r>
      <w:r w:rsidR="00E747CB">
        <w:t>-2</w:t>
      </w:r>
      <w:r w:rsidRPr="006A4D09">
        <w:t>) lane to a dynamically priced high occupancy toll (HOT</w:t>
      </w:r>
      <w:r w:rsidR="00E747CB">
        <w:t>-3</w:t>
      </w:r>
      <w:r w:rsidRPr="006A4D09">
        <w:t>) lane</w:t>
      </w:r>
      <w:r w:rsidR="00E747CB">
        <w:t xml:space="preserve">, combined with an increase in the occupancy requirement from 2+ to 3+.  </w:t>
      </w:r>
      <w:r w:rsidRPr="006A4D09">
        <w:t xml:space="preserve"> </w:t>
      </w:r>
      <w:r w:rsidR="00E747CB">
        <w:t>Th</w:t>
      </w:r>
      <w:r w:rsidR="00BB36B0">
        <w:t xml:space="preserve">is </w:t>
      </w:r>
      <w:r w:rsidR="00E747CB">
        <w:t xml:space="preserve">HOV-2 to HOT-3 conversion was implemented </w:t>
      </w:r>
      <w:r w:rsidRPr="006A4D09">
        <w:t>along a 16 mile stretch of I-85 in northeast Atlanta, from I-285 in DeKalb County to Old Peachtree Road in Gwinnett County.</w:t>
      </w:r>
      <w:r>
        <w:t xml:space="preserve">  Another key element of the CRD project is the </w:t>
      </w:r>
      <w:r w:rsidR="00E747CB">
        <w:t xml:space="preserve">requirement that all users </w:t>
      </w:r>
      <w:r w:rsidR="00BB36B0">
        <w:t>must have a Peach Pass transponder.  Prior to traveling in the Express Lanes, users must register in either toll mode status (single occupant or 2 person vehicle) or non-toll mode status (3+ person vehicles, motorcycles</w:t>
      </w:r>
      <w:r w:rsidR="001A64C7">
        <w:t>,</w:t>
      </w:r>
      <w:r w:rsidR="00BB36B0">
        <w:t xml:space="preserve"> or alternative fuel vehicles).  </w:t>
      </w:r>
      <w:r>
        <w:t>Other strategies pursued as part of the CRD project</w:t>
      </w:r>
      <w:r w:rsidR="00362641">
        <w:t xml:space="preserve"> include</w:t>
      </w:r>
      <w:r w:rsidR="00333208">
        <w:t>d</w:t>
      </w:r>
      <w:r w:rsidR="00362641">
        <w:t xml:space="preserve"> transit service enhancements, the deployment of ITS technologies</w:t>
      </w:r>
      <w:r w:rsidR="00491905">
        <w:t xml:space="preserve"> (e.g., dynamic message signs, automated enforcement)</w:t>
      </w:r>
      <w:r w:rsidR="00782E99">
        <w:t>,</w:t>
      </w:r>
      <w:r w:rsidR="00362641">
        <w:t xml:space="preserve"> and transportation demand strategies to encourage carpooling</w:t>
      </w:r>
      <w:r w:rsidR="00782E99">
        <w:t>.</w:t>
      </w:r>
    </w:p>
    <w:p w:rsidR="00B27292" w:rsidRDefault="003C19E7" w:rsidP="00F448D1">
      <w:r>
        <w:t xml:space="preserve">In addition to funding a national evaluation </w:t>
      </w:r>
      <w:r w:rsidR="00AE7228">
        <w:t>at each of the UPA/CRD sites, t</w:t>
      </w:r>
      <w:r w:rsidR="00782E99" w:rsidRPr="006A4D09">
        <w:t>he Federal Highway Administration (FHWA) funded a before-and-after household travel survey</w:t>
      </w:r>
      <w:r w:rsidR="00AE7228">
        <w:t xml:space="preserve"> in</w:t>
      </w:r>
      <w:r w:rsidR="00782E99" w:rsidRPr="006A4D09">
        <w:t xml:space="preserve"> Seattle and Atlanta</w:t>
      </w:r>
      <w:r>
        <w:t xml:space="preserve"> </w:t>
      </w:r>
      <w:r w:rsidR="00782E99" w:rsidRPr="006A4D09">
        <w:t xml:space="preserve">to gain insight </w:t>
      </w:r>
      <w:r w:rsidR="00BB36B0">
        <w:t xml:space="preserve">on the impact of the UPA/CRD program on </w:t>
      </w:r>
      <w:r w:rsidR="00E42397">
        <w:t>traveler</w:t>
      </w:r>
      <w:r w:rsidR="0026256D">
        <w:t>s and their households</w:t>
      </w:r>
      <w:r w:rsidR="00E42397">
        <w:t xml:space="preserve">.  </w:t>
      </w:r>
      <w:r w:rsidR="00AE7228">
        <w:t xml:space="preserve">More specifically, the </w:t>
      </w:r>
      <w:r w:rsidR="00E42397">
        <w:t xml:space="preserve">traveler </w:t>
      </w:r>
      <w:r w:rsidR="00AE7228">
        <w:t>survey assess</w:t>
      </w:r>
      <w:r w:rsidR="00E42397">
        <w:t>es</w:t>
      </w:r>
      <w:r w:rsidR="00AE7228">
        <w:t xml:space="preserve"> </w:t>
      </w:r>
      <w:r w:rsidR="00782E99" w:rsidRPr="006A4D09">
        <w:t xml:space="preserve">change </w:t>
      </w:r>
      <w:r w:rsidR="00782E99">
        <w:t xml:space="preserve">in </w:t>
      </w:r>
      <w:r w:rsidR="00782E99" w:rsidRPr="006A4D09">
        <w:t xml:space="preserve">route and mode choice, trip timing, </w:t>
      </w:r>
      <w:r w:rsidR="0026256D">
        <w:t xml:space="preserve">trip purpose, </w:t>
      </w:r>
      <w:r w:rsidR="00782E99">
        <w:t xml:space="preserve">and </w:t>
      </w:r>
      <w:r w:rsidR="00782E99" w:rsidRPr="006A4D09">
        <w:t>telework</w:t>
      </w:r>
      <w:r w:rsidR="00E43512">
        <w:t xml:space="preserve"> that result from pricing</w:t>
      </w:r>
      <w:r w:rsidR="00782E99" w:rsidRPr="006A4D09">
        <w:t xml:space="preserve">. </w:t>
      </w:r>
      <w:r w:rsidR="00E43512">
        <w:t xml:space="preserve"> The survey also explores changes in attitudes related to</w:t>
      </w:r>
      <w:r w:rsidR="00D101B2">
        <w:t xml:space="preserve"> tolling and </w:t>
      </w:r>
      <w:r w:rsidR="00E43512">
        <w:t xml:space="preserve">travel in the corridor.   </w:t>
      </w:r>
    </w:p>
    <w:p w:rsidR="00B27292" w:rsidRDefault="00782E99" w:rsidP="00782E99">
      <w:pPr>
        <w:pStyle w:val="Heading2"/>
      </w:pPr>
      <w:bookmarkStart w:id="48" w:name="_Toc386410668"/>
      <w:r>
        <w:t>Survey Methodology</w:t>
      </w:r>
      <w:bookmarkEnd w:id="48"/>
    </w:p>
    <w:p w:rsidR="00B01056" w:rsidRDefault="00333208" w:rsidP="00F448D1">
      <w:r>
        <w:t>The household travel survey wa</w:t>
      </w:r>
      <w:r w:rsidR="00B01056" w:rsidRPr="006A4D09">
        <w:t xml:space="preserve">s a panel survey, in which </w:t>
      </w:r>
      <w:r w:rsidR="00AE17BC">
        <w:t xml:space="preserve">individuals in </w:t>
      </w:r>
      <w:r>
        <w:t>the same households we</w:t>
      </w:r>
      <w:r w:rsidR="00B01056" w:rsidRPr="006A4D09">
        <w:t xml:space="preserve">re surveyed “before” and “after” </w:t>
      </w:r>
      <w:r w:rsidR="00DE4D45">
        <w:t xml:space="preserve">the implementation of road pricing </w:t>
      </w:r>
      <w:r w:rsidR="00B01056" w:rsidRPr="006A4D09">
        <w:t>in order to assess changes in trave</w:t>
      </w:r>
      <w:r>
        <w:t>l behavior.  The survey included</w:t>
      </w:r>
      <w:r w:rsidR="00B01056" w:rsidRPr="006A4D09">
        <w:t xml:space="preserve"> a demographic questionnaire,</w:t>
      </w:r>
      <w:r w:rsidR="00B01056">
        <w:t xml:space="preserve"> </w:t>
      </w:r>
      <w:r w:rsidR="00B01056" w:rsidRPr="006A4D09">
        <w:t xml:space="preserve">travel diary, and follow-up questions on current travel patterns and attitudes.  </w:t>
      </w:r>
    </w:p>
    <w:p w:rsidR="00DE4D45" w:rsidRPr="006A4D09" w:rsidRDefault="00DE4D45" w:rsidP="00B01056">
      <w:pPr>
        <w:pStyle w:val="BodyText"/>
        <w:rPr>
          <w:sz w:val="24"/>
          <w:szCs w:val="24"/>
        </w:rPr>
      </w:pPr>
    </w:p>
    <w:p w:rsidR="008B3D7E" w:rsidRPr="006F0464" w:rsidRDefault="008B3D7E" w:rsidP="00F448D1">
      <w:r>
        <w:t xml:space="preserve">The population of interest for this survey consisted of I-85 </w:t>
      </w:r>
      <w:r w:rsidRPr="006F0464">
        <w:t>corridor users</w:t>
      </w:r>
      <w:r>
        <w:t xml:space="preserve">, defined as drivers, transit users and vanpoolers.  </w:t>
      </w:r>
      <w:r w:rsidRPr="006F0464">
        <w:t xml:space="preserve"> </w:t>
      </w:r>
      <w:r>
        <w:t xml:space="preserve">Each of these populations </w:t>
      </w:r>
      <w:proofErr w:type="gramStart"/>
      <w:r>
        <w:t>were</w:t>
      </w:r>
      <w:proofErr w:type="gramEnd"/>
      <w:r>
        <w:t xml:space="preserve"> sampled as follows: </w:t>
      </w:r>
    </w:p>
    <w:p w:rsidR="008B3D7E" w:rsidRPr="00F448D1" w:rsidRDefault="008B3D7E" w:rsidP="005728D6">
      <w:pPr>
        <w:pStyle w:val="ListParagraph"/>
        <w:numPr>
          <w:ilvl w:val="0"/>
          <w:numId w:val="7"/>
        </w:numPr>
      </w:pPr>
      <w:r w:rsidRPr="00F448D1">
        <w:rPr>
          <w:u w:val="single"/>
        </w:rPr>
        <w:t xml:space="preserve">Drivers </w:t>
      </w:r>
      <w:r w:rsidRPr="00F448D1">
        <w:t xml:space="preserve">on the corridor were identified via license-plate capture photography on sections of I-85 and Buford Highway, which runs parallel to I-85.  </w:t>
      </w:r>
    </w:p>
    <w:p w:rsidR="008B3D7E" w:rsidRPr="00F448D1" w:rsidRDefault="008B3D7E" w:rsidP="005728D6">
      <w:pPr>
        <w:pStyle w:val="ListParagraph"/>
        <w:numPr>
          <w:ilvl w:val="0"/>
          <w:numId w:val="7"/>
        </w:numPr>
      </w:pPr>
      <w:r w:rsidRPr="00F448D1">
        <w:rPr>
          <w:u w:val="single"/>
        </w:rPr>
        <w:t xml:space="preserve">Transit </w:t>
      </w:r>
      <w:r w:rsidRPr="00F448D1">
        <w:t>riders were intercepted by survey staff at Park and Ride facilities and at transit stations in the corridor.</w:t>
      </w:r>
    </w:p>
    <w:p w:rsidR="008B3D7E" w:rsidRPr="00F448D1" w:rsidRDefault="008B3D7E" w:rsidP="005728D6">
      <w:pPr>
        <w:pStyle w:val="ListParagraph"/>
        <w:numPr>
          <w:ilvl w:val="0"/>
          <w:numId w:val="7"/>
        </w:numPr>
      </w:pPr>
      <w:r w:rsidRPr="00F448D1">
        <w:t xml:space="preserve">Members of GRTA </w:t>
      </w:r>
      <w:r w:rsidRPr="00F448D1">
        <w:rPr>
          <w:u w:val="single"/>
        </w:rPr>
        <w:t>organized vanpools</w:t>
      </w:r>
      <w:r w:rsidRPr="00F448D1">
        <w:t xml:space="preserve"> received an e-mail solicitation to participate; those who indicated interest provided their contact information on a survey website and were mailed a survey packet inviting them to participate.</w:t>
      </w:r>
    </w:p>
    <w:p w:rsidR="008B3D7E" w:rsidRDefault="008B3D7E" w:rsidP="00F448D1">
      <w:r>
        <w:t xml:space="preserve">A series of mailings were sent to sampled households to encourage participation, including a pre-notification postcard, a survey invitation packet, and reminder postcards and </w:t>
      </w:r>
      <w:r w:rsidR="00026268">
        <w:t>e-mail</w:t>
      </w:r>
      <w:r>
        <w:t xml:space="preserve">s, as necessary.  </w:t>
      </w:r>
    </w:p>
    <w:p w:rsidR="008B3D7E" w:rsidRDefault="008B3D7E" w:rsidP="00F448D1">
      <w:r>
        <w:t xml:space="preserve">Incentives were offered as a means of boosting </w:t>
      </w:r>
      <w:r w:rsidR="00AE17BC">
        <w:t xml:space="preserve">response </w:t>
      </w:r>
      <w:r>
        <w:t>rates</w:t>
      </w:r>
      <w:r w:rsidR="007C4FAF">
        <w:t xml:space="preserve">, including a $15 Amazon gift card upon completion of the </w:t>
      </w:r>
      <w:r w:rsidR="00382A8A">
        <w:t>Wave 1</w:t>
      </w:r>
      <w:r w:rsidR="007C4FAF">
        <w:t xml:space="preserve"> survey, and a $30 Amazon gift card upon completion of the </w:t>
      </w:r>
      <w:r w:rsidR="00382A8A">
        <w:t>Wave 2</w:t>
      </w:r>
      <w:r w:rsidR="007C4FAF">
        <w:t xml:space="preserve"> survey.  In addition, panel maintenance efforts were undertaken in between the two survey waves to keep respondents engaged and </w:t>
      </w:r>
      <w:r w:rsidR="003C19E7">
        <w:t xml:space="preserve">to encourage continued participation.  </w:t>
      </w:r>
      <w:r w:rsidR="007C4FAF">
        <w:t xml:space="preserve">  </w:t>
      </w:r>
    </w:p>
    <w:p w:rsidR="008B3D7E" w:rsidRDefault="008B3D7E" w:rsidP="00F448D1">
      <w:pPr>
        <w:rPr>
          <w:b/>
        </w:rPr>
      </w:pPr>
      <w:r w:rsidRPr="006A4D09">
        <w:t>Wave 1 (“before”) data collection took place in April 2011, as variable tolling was expected to begin during the summer of 2011.  The Wave 2 (“after”) survey w</w:t>
      </w:r>
      <w:r>
        <w:t xml:space="preserve">as </w:t>
      </w:r>
      <w:r w:rsidRPr="006A4D09">
        <w:t>conducted in April 2012</w:t>
      </w:r>
      <w:r>
        <w:t>, approximately seven months after the deployment of pricing (the Express Lanes opened on October 1, 2011)</w:t>
      </w:r>
      <w:r w:rsidRPr="006A4D09">
        <w:t xml:space="preserve">.  The timing of the survey was designed to give local residents several months to acclimate and adjust to the new tolling system, and to ensure that the two survey waves could be conducted at roughly the same time of year, minimizing any seasonal variation.  </w:t>
      </w:r>
    </w:p>
    <w:p w:rsidR="007C4FAF" w:rsidRDefault="00AE17BC" w:rsidP="00F448D1">
      <w:r>
        <w:t>Overall, 1655 households comprised of</w:t>
      </w:r>
      <w:r w:rsidR="007C4FAF">
        <w:t xml:space="preserve"> 3126 individuals, completed both waves of the survey.  </w:t>
      </w:r>
      <w:r w:rsidR="007C4FAF" w:rsidRPr="00701396">
        <w:t xml:space="preserve">The </w:t>
      </w:r>
      <w:r w:rsidR="007C4FAF">
        <w:t xml:space="preserve">response rate for the </w:t>
      </w:r>
      <w:r w:rsidR="00382A8A">
        <w:t>Wave 1</w:t>
      </w:r>
      <w:r w:rsidR="007C4FAF">
        <w:t xml:space="preserve"> survey was 6.4%.  </w:t>
      </w:r>
      <w:r w:rsidR="003C19E7">
        <w:t xml:space="preserve">From </w:t>
      </w:r>
      <w:r w:rsidR="00382A8A">
        <w:t>Wave 1</w:t>
      </w:r>
      <w:r w:rsidR="003C19E7">
        <w:t xml:space="preserve"> to </w:t>
      </w:r>
      <w:r w:rsidR="00382A8A">
        <w:t>Wave 2</w:t>
      </w:r>
      <w:r w:rsidR="003C19E7">
        <w:t xml:space="preserve">, </w:t>
      </w:r>
      <w:r w:rsidR="007C4FAF">
        <w:t>69% of households were retained in the survey</w:t>
      </w:r>
      <w:r w:rsidR="003C19E7">
        <w:t xml:space="preserve">, resulting in a </w:t>
      </w:r>
      <w:r w:rsidR="007C4FAF">
        <w:t xml:space="preserve">final response rate </w:t>
      </w:r>
      <w:r w:rsidR="003C19E7">
        <w:t xml:space="preserve">of </w:t>
      </w:r>
      <w:r w:rsidR="007C4FAF">
        <w:t>4.4%.</w:t>
      </w:r>
    </w:p>
    <w:p w:rsidR="00586378" w:rsidRDefault="00586378" w:rsidP="00586378">
      <w:pPr>
        <w:pStyle w:val="Heading2"/>
      </w:pPr>
      <w:bookmarkStart w:id="49" w:name="_Toc386410669"/>
      <w:r>
        <w:t>Key Highlights</w:t>
      </w:r>
      <w:bookmarkEnd w:id="49"/>
    </w:p>
    <w:p w:rsidR="00BF2779" w:rsidRDefault="00E43512" w:rsidP="00F448D1">
      <w:r>
        <w:t xml:space="preserve">The following section provides a summary of key highlights from the Atlanta </w:t>
      </w:r>
      <w:r w:rsidR="00DE4D45">
        <w:t xml:space="preserve">panel </w:t>
      </w:r>
      <w:r>
        <w:t>survey.</w:t>
      </w:r>
      <w:r w:rsidR="00CC1396">
        <w:t xml:space="preserve">  When comparing data across the two survey waves, the term “HOV lanes” or “HOV-2 lanes” is used to reference the Wave 1 facility, and the term “Express Lanes” or “HOT-3” is used to reference the Wave 2 facility.   </w:t>
      </w:r>
    </w:p>
    <w:p w:rsidR="00AC1B0A" w:rsidRDefault="00BF2779" w:rsidP="00F448D1">
      <w:r w:rsidRPr="00081EDB">
        <w:rPr>
          <w:b/>
        </w:rPr>
        <w:t>T</w:t>
      </w:r>
      <w:r w:rsidR="005E65F8">
        <w:rPr>
          <w:b/>
        </w:rPr>
        <w:t xml:space="preserve">rip making </w:t>
      </w:r>
      <w:r w:rsidR="00782E99" w:rsidRPr="00BF2779">
        <w:rPr>
          <w:b/>
        </w:rPr>
        <w:t xml:space="preserve">in the </w:t>
      </w:r>
      <w:r w:rsidR="00362641" w:rsidRPr="00BF2779">
        <w:rPr>
          <w:b/>
        </w:rPr>
        <w:t>corridor</w:t>
      </w:r>
      <w:r>
        <w:rPr>
          <w:b/>
        </w:rPr>
        <w:t xml:space="preserve">: </w:t>
      </w:r>
      <w:r>
        <w:t>The trip diaries reveal a 15% decline in</w:t>
      </w:r>
      <w:r w:rsidR="00787950">
        <w:t xml:space="preserve"> the overall number of </w:t>
      </w:r>
      <w:r>
        <w:t xml:space="preserve">trips reported across the two waves of the survey, with a slightly greater decline in I-85 corridor trips (-18%) compared to non-corridor trips (-12%). </w:t>
      </w:r>
      <w:r w:rsidR="002A58CC">
        <w:t xml:space="preserve">Within the </w:t>
      </w:r>
      <w:r>
        <w:t>I-85 corridor, the</w:t>
      </w:r>
      <w:r w:rsidR="00787950">
        <w:t xml:space="preserve">re was a 12% </w:t>
      </w:r>
      <w:r>
        <w:t>decline in I-85 trips</w:t>
      </w:r>
      <w:r w:rsidR="00787950">
        <w:t xml:space="preserve">; however the </w:t>
      </w:r>
      <w:r w:rsidR="00945EFB">
        <w:t xml:space="preserve">number </w:t>
      </w:r>
      <w:r w:rsidR="00787950">
        <w:t xml:space="preserve">of trips using “other roads in the corridor” dropped even more precipitously, by 33%.  By contrast, there was an increase in the number of trips using any transit in the corridor. </w:t>
      </w:r>
    </w:p>
    <w:p w:rsidR="006A3FD3" w:rsidRDefault="0078264C" w:rsidP="00F448D1">
      <w:r>
        <w:t xml:space="preserve">When asked to self-report how many trips they make on I-85 in a typical week, the findings align with the travel diaries; </w:t>
      </w:r>
      <w:r w:rsidR="00575AF1">
        <w:t xml:space="preserve">fewer </w:t>
      </w:r>
      <w:r>
        <w:t xml:space="preserve">respondents </w:t>
      </w:r>
      <w:r w:rsidR="00575AF1">
        <w:t>report</w:t>
      </w:r>
      <w:r w:rsidR="00DE4D45">
        <w:t>ed</w:t>
      </w:r>
      <w:r w:rsidR="00575AF1">
        <w:t xml:space="preserve"> regular use of </w:t>
      </w:r>
      <w:r>
        <w:t>I-85</w:t>
      </w:r>
      <w:r w:rsidR="00575AF1">
        <w:t xml:space="preserve"> </w:t>
      </w:r>
      <w:r>
        <w:t xml:space="preserve">in </w:t>
      </w:r>
      <w:r w:rsidR="00382A8A">
        <w:t>Wave 2</w:t>
      </w:r>
      <w:r w:rsidR="002A58CC">
        <w:t xml:space="preserve">.  </w:t>
      </w:r>
      <w:r w:rsidR="00575AF1">
        <w:t xml:space="preserve">  </w:t>
      </w:r>
    </w:p>
    <w:p w:rsidR="004D5021" w:rsidRDefault="00362641" w:rsidP="00F448D1">
      <w:r w:rsidRPr="00856D95">
        <w:rPr>
          <w:b/>
        </w:rPr>
        <w:t xml:space="preserve">Use of the </w:t>
      </w:r>
      <w:r w:rsidR="00782E99" w:rsidRPr="00856D95">
        <w:rPr>
          <w:b/>
        </w:rPr>
        <w:t>E</w:t>
      </w:r>
      <w:r w:rsidRPr="00856D95">
        <w:rPr>
          <w:b/>
        </w:rPr>
        <w:t>xpress Lanes</w:t>
      </w:r>
      <w:r w:rsidR="00856D95">
        <w:rPr>
          <w:b/>
        </w:rPr>
        <w:t xml:space="preserve">:  </w:t>
      </w:r>
      <w:r w:rsidR="001C4571" w:rsidRPr="001C4571">
        <w:t>The travel diaries revea</w:t>
      </w:r>
      <w:r w:rsidR="001C4571">
        <w:t>l</w:t>
      </w:r>
      <w:r w:rsidR="001C4571" w:rsidRPr="001C4571">
        <w:t xml:space="preserve"> a significant increase</w:t>
      </w:r>
      <w:r w:rsidR="001C4571">
        <w:t xml:space="preserve"> – nearly a doubling </w:t>
      </w:r>
      <w:r w:rsidR="00382A8A">
        <w:t>–</w:t>
      </w:r>
      <w:r w:rsidR="001C4571">
        <w:t xml:space="preserve"> </w:t>
      </w:r>
      <w:r w:rsidR="001C4571" w:rsidRPr="001C4571">
        <w:t>in the number of trips reported in the Express</w:t>
      </w:r>
      <w:r w:rsidR="001C4571">
        <w:t xml:space="preserve"> Lanes, relative to the HOV</w:t>
      </w:r>
      <w:r w:rsidR="002A58CC">
        <w:t>-2</w:t>
      </w:r>
      <w:r w:rsidR="001C4571">
        <w:t xml:space="preserve"> lanes.  </w:t>
      </w:r>
      <w:r w:rsidR="0078264C">
        <w:t xml:space="preserve">As a share of all </w:t>
      </w:r>
      <w:r w:rsidR="00616F62">
        <w:t xml:space="preserve">I-85 driving </w:t>
      </w:r>
      <w:r w:rsidR="0078264C">
        <w:t xml:space="preserve">trips, Express </w:t>
      </w:r>
      <w:r w:rsidR="002A58CC">
        <w:t>L</w:t>
      </w:r>
      <w:r w:rsidR="0078264C">
        <w:t xml:space="preserve">ane trips increased from </w:t>
      </w:r>
      <w:r w:rsidR="00616F62">
        <w:t>7</w:t>
      </w:r>
      <w:r w:rsidR="0078264C">
        <w:t>% (</w:t>
      </w:r>
      <w:r w:rsidR="00616F62">
        <w:t>Wave 1</w:t>
      </w:r>
      <w:r w:rsidR="0078264C">
        <w:t xml:space="preserve">) to </w:t>
      </w:r>
      <w:r w:rsidR="00616F62">
        <w:t>1</w:t>
      </w:r>
      <w:r w:rsidR="0078264C">
        <w:t>5%</w:t>
      </w:r>
      <w:r w:rsidR="00616F62">
        <w:t xml:space="preserve"> (Wave 2)</w:t>
      </w:r>
      <w:r w:rsidR="0078264C">
        <w:t xml:space="preserve">.  </w:t>
      </w:r>
      <w:r w:rsidR="00AB5F40">
        <w:t xml:space="preserve">When we look at the data by respondents (rather than trips), we also see </w:t>
      </w:r>
      <w:r w:rsidR="0049498C">
        <w:t>i</w:t>
      </w:r>
      <w:r w:rsidR="00AB5F40">
        <w:t>ncrease</w:t>
      </w:r>
      <w:r w:rsidR="0049498C">
        <w:t>d</w:t>
      </w:r>
      <w:r w:rsidR="00AB5F40">
        <w:t xml:space="preserve"> use of the Express Lanes</w:t>
      </w:r>
      <w:r w:rsidR="0049498C">
        <w:t>; i</w:t>
      </w:r>
      <w:r w:rsidR="0061543B">
        <w:t xml:space="preserve">n </w:t>
      </w:r>
      <w:r w:rsidR="00AB5F40">
        <w:t xml:space="preserve">Wave </w:t>
      </w:r>
      <w:r w:rsidR="0049498C">
        <w:t>1</w:t>
      </w:r>
      <w:r w:rsidR="00AB5F40">
        <w:t xml:space="preserve">, </w:t>
      </w:r>
      <w:r w:rsidR="00333237">
        <w:t>7% of</w:t>
      </w:r>
      <w:r w:rsidR="00EE36CA">
        <w:t xml:space="preserve"> respondents</w:t>
      </w:r>
      <w:r w:rsidR="00333237">
        <w:t xml:space="preserve"> reported one or more </w:t>
      </w:r>
      <w:r w:rsidR="00333237" w:rsidRPr="0061543B">
        <w:t>driving</w:t>
      </w:r>
      <w:r w:rsidR="00333237">
        <w:t xml:space="preserve"> trips in the </w:t>
      </w:r>
      <w:r w:rsidR="00461572">
        <w:t>HOV</w:t>
      </w:r>
      <w:r w:rsidR="00333237">
        <w:t xml:space="preserve"> </w:t>
      </w:r>
      <w:r w:rsidR="002A58CC">
        <w:t>l</w:t>
      </w:r>
      <w:r w:rsidR="00333237">
        <w:t>anes</w:t>
      </w:r>
      <w:r w:rsidR="0061543B">
        <w:t xml:space="preserve">, </w:t>
      </w:r>
      <w:r w:rsidR="0049498C">
        <w:t>compared to 1</w:t>
      </w:r>
      <w:r w:rsidR="002A58CC">
        <w:t xml:space="preserve">1% who used </w:t>
      </w:r>
      <w:r w:rsidR="00AB5F40">
        <w:t>the Express Lanes</w:t>
      </w:r>
      <w:r w:rsidR="002A58CC">
        <w:t xml:space="preserve">.  </w:t>
      </w:r>
    </w:p>
    <w:p w:rsidR="0026341C" w:rsidRDefault="00960EBF" w:rsidP="00F448D1">
      <w:r>
        <w:t>I</w:t>
      </w:r>
      <w:r w:rsidR="00856D95" w:rsidRPr="00856D95">
        <w:t xml:space="preserve">n </w:t>
      </w:r>
      <w:r w:rsidR="00382A8A">
        <w:t>Wave 2</w:t>
      </w:r>
      <w:r w:rsidR="00856D95" w:rsidRPr="00856D95">
        <w:t xml:space="preserve">, the large majority of trips using the </w:t>
      </w:r>
      <w:r w:rsidR="00856D95">
        <w:t>E</w:t>
      </w:r>
      <w:r w:rsidR="00856D95" w:rsidRPr="00856D95">
        <w:t xml:space="preserve">xpress Lanes were </w:t>
      </w:r>
      <w:r w:rsidR="00856D95">
        <w:t>single occupants who paid the toll (82%), with an additional 4% of trips comprised of 2-person carpools</w:t>
      </w:r>
      <w:r w:rsidR="0078264C">
        <w:t xml:space="preserve"> </w:t>
      </w:r>
      <w:r w:rsidR="002A58CC">
        <w:t xml:space="preserve">that </w:t>
      </w:r>
      <w:r w:rsidR="00856D95">
        <w:t>also paid a toll.  Nine percent of trips were HOV 3+, including vanpools (5%) and private vehicles (4%)</w:t>
      </w:r>
      <w:r w:rsidR="005C112B">
        <w:t>,</w:t>
      </w:r>
      <w:r w:rsidR="00856D95">
        <w:t xml:space="preserve"> and approximately 5% were alternative fuel vehicles or motorcycles that could use the Express Lanes toll-free.  </w:t>
      </w:r>
    </w:p>
    <w:p w:rsidR="0039306B" w:rsidRDefault="0039306B" w:rsidP="00F448D1">
      <w:r>
        <w:t>Among those who use the Express Lanes regularly (one or more trips per week), the top reasons cited for using the Express Lanes include</w:t>
      </w:r>
      <w:r w:rsidR="00945EFB">
        <w:t>d</w:t>
      </w:r>
      <w:r>
        <w:t xml:space="preserve">: </w:t>
      </w:r>
    </w:p>
    <w:p w:rsidR="00856D95" w:rsidRPr="00F448D1" w:rsidRDefault="0039306B" w:rsidP="005728D6">
      <w:pPr>
        <w:pStyle w:val="ListParagraph"/>
        <w:numPr>
          <w:ilvl w:val="0"/>
          <w:numId w:val="8"/>
        </w:numPr>
      </w:pPr>
      <w:r w:rsidRPr="00F448D1">
        <w:t>Regular lanes are very congested (71%)</w:t>
      </w:r>
    </w:p>
    <w:p w:rsidR="0039306B" w:rsidRPr="00F448D1" w:rsidRDefault="0039306B" w:rsidP="005728D6">
      <w:pPr>
        <w:pStyle w:val="ListParagraph"/>
        <w:numPr>
          <w:ilvl w:val="0"/>
          <w:numId w:val="8"/>
        </w:numPr>
      </w:pPr>
      <w:r w:rsidRPr="00F448D1">
        <w:t>Want to save time (66%)</w:t>
      </w:r>
    </w:p>
    <w:p w:rsidR="000B4F9D" w:rsidRDefault="0039306B" w:rsidP="000B4F9D">
      <w:pPr>
        <w:pStyle w:val="ListParagraph"/>
        <w:numPr>
          <w:ilvl w:val="0"/>
          <w:numId w:val="8"/>
        </w:numPr>
      </w:pPr>
      <w:r w:rsidRPr="00F448D1">
        <w:t>Want to have a more reliable trip (43%)</w:t>
      </w:r>
    </w:p>
    <w:p w:rsidR="000B4F9D" w:rsidRPr="0082388B" w:rsidRDefault="000B4F9D" w:rsidP="000B4F9D">
      <w:r w:rsidRPr="0082388B">
        <w:t xml:space="preserve">Use of the Express Lanes is restricted to individuals who own a Peach Pass transponder, and among the sampled households, only a minority </w:t>
      </w:r>
      <w:r>
        <w:t>––</w:t>
      </w:r>
      <w:r w:rsidRPr="0082388B">
        <w:t xml:space="preserve"> 34% </w:t>
      </w:r>
      <w:r>
        <w:t>––</w:t>
      </w:r>
      <w:r w:rsidRPr="0082388B">
        <w:t xml:space="preserve"> reported owning a Peach Pass</w:t>
      </w:r>
      <w:r w:rsidR="002A58CC">
        <w:t xml:space="preserve">.  </w:t>
      </w:r>
      <w:r w:rsidRPr="0082388B">
        <w:t xml:space="preserve">Among households who did not obtain a Peach Pass, the reasons cited most frequently included: tolls are too expensive (42%), I don’t use toll roads often enough (40%), and I am against tolling, in general (39%).   </w:t>
      </w:r>
    </w:p>
    <w:p w:rsidR="00586E3A" w:rsidRDefault="00362641" w:rsidP="00F448D1">
      <w:r w:rsidRPr="0039306B">
        <w:rPr>
          <w:b/>
        </w:rPr>
        <w:t>Vehicle occupancy</w:t>
      </w:r>
      <w:r w:rsidR="0039306B">
        <w:rPr>
          <w:b/>
        </w:rPr>
        <w:t xml:space="preserve">: </w:t>
      </w:r>
      <w:r w:rsidR="0039306B">
        <w:t>Overall, the survey finds an increase in I-85 vehicle occupancy, as mean occupancy rose from 1.13 to 1.17.  With the HOV-to-HOT conversion, vehicle occupancy in the Express Lanes decreased dramatically</w:t>
      </w:r>
      <w:r w:rsidR="00571C82">
        <w:t xml:space="preserve"> for private vehicle driving trips</w:t>
      </w:r>
      <w:r w:rsidR="0039306B">
        <w:t xml:space="preserve">, from 2.22 in </w:t>
      </w:r>
      <w:r w:rsidR="00382A8A">
        <w:t>Wave 1</w:t>
      </w:r>
      <w:r w:rsidR="0039306B">
        <w:t xml:space="preserve"> to 1.18 in </w:t>
      </w:r>
      <w:r w:rsidR="00382A8A">
        <w:t>Wave 2</w:t>
      </w:r>
      <w:r w:rsidR="0039306B">
        <w:t xml:space="preserve">.  </w:t>
      </w:r>
      <w:r w:rsidR="00586E3A">
        <w:t xml:space="preserve">In the general purpose lanes, however, there was an </w:t>
      </w:r>
      <w:r w:rsidR="0039306B">
        <w:t xml:space="preserve">increase in vehicle occupancy (1.07 to 1.18).  </w:t>
      </w:r>
      <w:r w:rsidR="00586E3A">
        <w:t xml:space="preserve">As a share of vehicle trips in the general purpose lanes, 2-person carpools increased from 4% to 12%.  Three person carpools also increased from 1% to 2% (presumably these are </w:t>
      </w:r>
      <w:r w:rsidR="00A95D7F">
        <w:t xml:space="preserve">3+ </w:t>
      </w:r>
      <w:r w:rsidR="00586E3A">
        <w:t xml:space="preserve">person carpools who decided not to obtain a Peach Pass).  </w:t>
      </w:r>
    </w:p>
    <w:p w:rsidR="00CC1396" w:rsidRPr="0039306B" w:rsidRDefault="008C401F" w:rsidP="00CC1396">
      <w:r w:rsidRPr="005D35CB">
        <w:rPr>
          <w:b/>
        </w:rPr>
        <w:t>Mode</w:t>
      </w:r>
      <w:r>
        <w:rPr>
          <w:b/>
        </w:rPr>
        <w:t xml:space="preserve">: </w:t>
      </w:r>
      <w:r w:rsidRPr="005D35CB">
        <w:t>The conversion f</w:t>
      </w:r>
      <w:r>
        <w:t>r</w:t>
      </w:r>
      <w:r w:rsidRPr="005D35CB">
        <w:t>om an HOV-2</w:t>
      </w:r>
      <w:r>
        <w:t xml:space="preserve"> </w:t>
      </w:r>
      <w:r w:rsidRPr="005D35CB">
        <w:t>to a HOT-3</w:t>
      </w:r>
      <w:r>
        <w:t xml:space="preserve"> did not have a significant impact on mode choice.  The large majority of respondents continued to drive alone for their trips, and while there was an increase in carpooling, the increase resulted from a rise in intra-household carpooling that appeared unrelated to road pricing.  </w:t>
      </w:r>
      <w:r w:rsidR="00CC1396">
        <w:t>In open-ended comments, a number of respondents indicated that they had recently started carpooling with a family member who had started a new job or started school (</w:t>
      </w:r>
      <w:r w:rsidR="0049498C">
        <w:t xml:space="preserve">between our Wave 1 and Wave 2 surveys, </w:t>
      </w:r>
      <w:r w:rsidR="00CC1396">
        <w:t xml:space="preserve">the Atlanta unemployment rate decreased from 9.4% in April 2011 </w:t>
      </w:r>
      <w:r w:rsidR="0049498C">
        <w:t>t</w:t>
      </w:r>
      <w:r w:rsidR="00CC1396">
        <w:t xml:space="preserve">o 8.5% in April 2012).  </w:t>
      </w:r>
    </w:p>
    <w:p w:rsidR="008C401F" w:rsidRPr="005D35CB" w:rsidRDefault="008C401F" w:rsidP="008C401F">
      <w:r>
        <w:t xml:space="preserve">With regard to transit use, there </w:t>
      </w:r>
      <w:r w:rsidR="00333208">
        <w:t>wa</w:t>
      </w:r>
      <w:r>
        <w:t xml:space="preserve">s a slight increase in the use of transit in the corridor, but depending on which measure is analyzed, in one case the increase is statistically significant and in the other case it is not.  But even where statistical significance is achieved, the magnitude of the increase </w:t>
      </w:r>
      <w:r w:rsidR="00333208">
        <w:t>wa</w:t>
      </w:r>
      <w:r>
        <w:t xml:space="preserve">s quite small, from 2.6% to 3%.     </w:t>
      </w:r>
    </w:p>
    <w:p w:rsidR="00362641" w:rsidRPr="0082388B" w:rsidRDefault="00362641" w:rsidP="00F448D1">
      <w:pPr>
        <w:rPr>
          <w:b/>
        </w:rPr>
      </w:pPr>
      <w:r w:rsidRPr="0082388B">
        <w:rPr>
          <w:b/>
        </w:rPr>
        <w:t>Trip Departure Times</w:t>
      </w:r>
      <w:r w:rsidR="005D35CB">
        <w:rPr>
          <w:b/>
        </w:rPr>
        <w:t>:</w:t>
      </w:r>
      <w:r w:rsidR="00D14758">
        <w:rPr>
          <w:b/>
        </w:rPr>
        <w:t xml:space="preserve"> </w:t>
      </w:r>
      <w:r w:rsidR="00D14758" w:rsidRPr="00D14758">
        <w:t xml:space="preserve">The </w:t>
      </w:r>
      <w:r w:rsidR="00D14758">
        <w:t xml:space="preserve">introduction of </w:t>
      </w:r>
      <w:r w:rsidR="00D14758" w:rsidRPr="00D14758">
        <w:t>pricing o</w:t>
      </w:r>
      <w:r w:rsidR="00D14758">
        <w:t>n I-85 appears to have had an impact on</w:t>
      </w:r>
      <w:r w:rsidR="00D14758" w:rsidRPr="00D14758">
        <w:t xml:space="preserve"> the</w:t>
      </w:r>
      <w:r w:rsidR="00D14758">
        <w:t xml:space="preserve"> timing of trips in the corridor.  In the general purpose lanes, there </w:t>
      </w:r>
      <w:r w:rsidR="00382A8A">
        <w:t xml:space="preserve">was </w:t>
      </w:r>
      <w:r w:rsidR="00D14758">
        <w:t>an increase in trips departing during non-peak hours (between 9 AM and 3 PM), with small shifts out of the morning and afternoon peak h</w:t>
      </w:r>
      <w:r w:rsidR="00D14758" w:rsidRPr="00F448D1">
        <w:t>o</w:t>
      </w:r>
      <w:r w:rsidR="00D14758">
        <w:t xml:space="preserve">urs (7 to 9 AM, and 3 PM to 6 PM, respectively).  </w:t>
      </w:r>
      <w:r w:rsidR="00A95D7F">
        <w:t>One possible explanation is that r</w:t>
      </w:r>
      <w:r w:rsidR="00D14758">
        <w:t xml:space="preserve">espondents may have been trying to avoid the general purpose lanes during the most congested times of day.  Regarding </w:t>
      </w:r>
      <w:r w:rsidR="00631B94">
        <w:t xml:space="preserve">Express Lane trips, as compared to HOV lane trips, </w:t>
      </w:r>
      <w:r w:rsidR="00D14758">
        <w:t xml:space="preserve">there </w:t>
      </w:r>
      <w:r w:rsidR="00382A8A">
        <w:t xml:space="preserve">was </w:t>
      </w:r>
      <w:r w:rsidR="00D14758">
        <w:t xml:space="preserve">a significant drop in trips departing during </w:t>
      </w:r>
      <w:r w:rsidR="00FE12CC">
        <w:t xml:space="preserve">midday </w:t>
      </w:r>
      <w:r w:rsidR="00D14758">
        <w:t>non-peak hours</w:t>
      </w:r>
      <w:r w:rsidR="009E2AD3">
        <w:t xml:space="preserve">, between </w:t>
      </w:r>
      <w:r w:rsidR="004B6FB4">
        <w:t>10</w:t>
      </w:r>
      <w:r w:rsidR="009E2AD3">
        <w:t xml:space="preserve"> AM and 3 PM </w:t>
      </w:r>
      <w:r w:rsidR="00D14758">
        <w:t>(</w:t>
      </w:r>
      <w:r w:rsidR="004B6FB4">
        <w:t>9</w:t>
      </w:r>
      <w:r w:rsidR="00D14758">
        <w:t>%</w:t>
      </w:r>
      <w:r w:rsidR="009E2AD3">
        <w:t xml:space="preserve"> Wave 1 vs. </w:t>
      </w:r>
      <w:r w:rsidR="004B6FB4">
        <w:t>5</w:t>
      </w:r>
      <w:r w:rsidR="00D14758">
        <w:t>%</w:t>
      </w:r>
      <w:r w:rsidR="009E2AD3">
        <w:t xml:space="preserve"> in Wave 2</w:t>
      </w:r>
      <w:r w:rsidR="00D14758">
        <w:t>)</w:t>
      </w:r>
      <w:r w:rsidR="009E2AD3">
        <w:t>, as well as a drop in trips occurring during the morning shoulder period, defined as 6 AM to 6:59 AM (18% Wave 1 vs. 14% Wave 2)</w:t>
      </w:r>
      <w:r w:rsidR="00631B94">
        <w:t xml:space="preserve">, </w:t>
      </w:r>
      <w:r w:rsidR="0078264C">
        <w:t xml:space="preserve">suggesting that </w:t>
      </w:r>
      <w:r w:rsidR="00631B94">
        <w:t xml:space="preserve">fewer respondents are willing to pay a toll during less congested times of the day.  Use of the Express Lanes </w:t>
      </w:r>
      <w:r w:rsidR="00380B7A">
        <w:t xml:space="preserve">increased </w:t>
      </w:r>
      <w:r w:rsidR="00631B94">
        <w:t>for trips occurring during the AM peak</w:t>
      </w:r>
      <w:r w:rsidR="009E2AD3">
        <w:t xml:space="preserve"> (7 AM to 9 AM)</w:t>
      </w:r>
      <w:r w:rsidR="00631B94">
        <w:t xml:space="preserve">.  There </w:t>
      </w:r>
      <w:r w:rsidR="00382A8A">
        <w:t xml:space="preserve">was </w:t>
      </w:r>
      <w:r w:rsidR="00631B94">
        <w:t>also a</w:t>
      </w:r>
      <w:r w:rsidR="004B6FB4">
        <w:t>n</w:t>
      </w:r>
      <w:r w:rsidR="00631B94">
        <w:t xml:space="preserve"> increase in trips departing during the PM peak</w:t>
      </w:r>
      <w:r w:rsidR="009E2AD3">
        <w:t xml:space="preserve">. </w:t>
      </w:r>
      <w:r w:rsidR="00631B94">
        <w:t xml:space="preserve"> </w:t>
      </w:r>
      <w:r w:rsidR="00D14758">
        <w:t xml:space="preserve"> </w:t>
      </w:r>
    </w:p>
    <w:p w:rsidR="00575AF1" w:rsidRDefault="004B39EA" w:rsidP="00F448D1">
      <w:r>
        <w:rPr>
          <w:b/>
        </w:rPr>
        <w:t>Trip Duration</w:t>
      </w:r>
      <w:r w:rsidR="00631B94">
        <w:rPr>
          <w:b/>
        </w:rPr>
        <w:t xml:space="preserve">:  </w:t>
      </w:r>
      <w:r w:rsidR="00631B94" w:rsidRPr="00631B94">
        <w:t xml:space="preserve">Based on </w:t>
      </w:r>
      <w:r w:rsidR="00631B94">
        <w:t xml:space="preserve">an </w:t>
      </w:r>
      <w:r w:rsidR="00631B94" w:rsidRPr="00631B94">
        <w:t xml:space="preserve">analysis of </w:t>
      </w:r>
      <w:r w:rsidR="00631B94">
        <w:t xml:space="preserve">trip start and end times for </w:t>
      </w:r>
      <w:r w:rsidR="00631B94" w:rsidRPr="00631B94">
        <w:t xml:space="preserve">I-85 </w:t>
      </w:r>
      <w:r w:rsidR="00631B94">
        <w:t xml:space="preserve">driving </w:t>
      </w:r>
      <w:r w:rsidR="00631B94" w:rsidRPr="00631B94">
        <w:t>trips</w:t>
      </w:r>
      <w:r w:rsidR="00631B94">
        <w:t xml:space="preserve">, road pricing does not appear to have improved travel times on the </w:t>
      </w:r>
      <w:r w:rsidR="006A3FD3">
        <w:t>general purpose lanes</w:t>
      </w:r>
      <w:r w:rsidR="00F32FAA">
        <w:t xml:space="preserve">; </w:t>
      </w:r>
      <w:r w:rsidR="00631B94">
        <w:t xml:space="preserve">there </w:t>
      </w:r>
      <w:r w:rsidR="00333208">
        <w:t>wa</w:t>
      </w:r>
      <w:r w:rsidR="00631B94">
        <w:t xml:space="preserve">s </w:t>
      </w:r>
      <w:r w:rsidR="00333208">
        <w:t xml:space="preserve">no </w:t>
      </w:r>
      <w:r w:rsidR="00631B94">
        <w:t>difference</w:t>
      </w:r>
      <w:r w:rsidR="00F32FAA">
        <w:t xml:space="preserve"> in reported travel times </w:t>
      </w:r>
      <w:r w:rsidR="00631B94">
        <w:t>between the two waves</w:t>
      </w:r>
      <w:r w:rsidR="00F32FAA">
        <w:t>, even when the analysis is confined to respondents making the same commute trips in both waves of the survey</w:t>
      </w:r>
      <w:r w:rsidR="00631B94">
        <w:t>.</w:t>
      </w:r>
      <w:r w:rsidR="00575AF1">
        <w:rPr>
          <w:rStyle w:val="FootnoteReference"/>
          <w:rFonts w:ascii="Times New Roman" w:hAnsi="Times New Roman" w:cs="Times New Roman"/>
          <w:sz w:val="24"/>
          <w:szCs w:val="24"/>
        </w:rPr>
        <w:footnoteReference w:id="1"/>
      </w:r>
      <w:r w:rsidR="00631B94">
        <w:t xml:space="preserve">  </w:t>
      </w:r>
    </w:p>
    <w:p w:rsidR="008C401F" w:rsidRDefault="008C401F" w:rsidP="008C401F">
      <w:r w:rsidRPr="008C401F">
        <w:rPr>
          <w:b/>
        </w:rPr>
        <w:t>Trip Purpose</w:t>
      </w:r>
      <w:r>
        <w:t xml:space="preserve">: With respect to trip purpose, Express Lane trips (Wave 2) </w:t>
      </w:r>
      <w:r w:rsidR="00333208">
        <w:t>we</w:t>
      </w:r>
      <w:r>
        <w:t xml:space="preserve">re significantly more likely than HOV trips (Wave 1) to be </w:t>
      </w:r>
      <w:r w:rsidR="00333208">
        <w:t xml:space="preserve">used </w:t>
      </w:r>
      <w:r>
        <w:t xml:space="preserve">for commute </w:t>
      </w:r>
      <w:r w:rsidR="00333208">
        <w:t xml:space="preserve">purposes </w:t>
      </w:r>
      <w:r>
        <w:t xml:space="preserve">(41% vs. 34%).  This is not surprising, given that commute trips </w:t>
      </w:r>
      <w:r w:rsidR="003B6012">
        <w:t xml:space="preserve">generally </w:t>
      </w:r>
      <w:r>
        <w:t xml:space="preserve">occur during the most congested times of day, and as respondents indicated in the survey, they tend to use the Express Lanes when the regular lanes are very congested (see </w:t>
      </w:r>
      <w:r w:rsidR="003B6012">
        <w:t>earlier discussion</w:t>
      </w:r>
      <w:r w:rsidR="00333208">
        <w:t>).  T</w:t>
      </w:r>
      <w:r>
        <w:t xml:space="preserve">he Express Lanes </w:t>
      </w:r>
      <w:r w:rsidR="00333208">
        <w:t>were</w:t>
      </w:r>
      <w:r>
        <w:t xml:space="preserve"> used </w:t>
      </w:r>
      <w:r w:rsidRPr="00461572">
        <w:rPr>
          <w:u w:val="single"/>
        </w:rPr>
        <w:t>less</w:t>
      </w:r>
      <w:r>
        <w:t xml:space="preserve"> (relative to the HOV-2 lanes) for trips involving dropping off or picking up someone else (2% in Wave 2 vs. 14% in Wave 1) or for social/recreational trips (1% in Wave 2 vs. 3% in Wave 1)</w:t>
      </w:r>
      <w:r w:rsidR="003B6012">
        <w:t xml:space="preserve">, which tend to be less </w:t>
      </w:r>
      <w:r w:rsidR="006A3FD3">
        <w:t>time sensitive</w:t>
      </w:r>
      <w:r w:rsidR="003B6012">
        <w:t xml:space="preserve">. </w:t>
      </w:r>
    </w:p>
    <w:p w:rsidR="005D35CB" w:rsidRPr="00433E37" w:rsidRDefault="00362641" w:rsidP="00F448D1">
      <w:r w:rsidRPr="005D35CB">
        <w:rPr>
          <w:b/>
        </w:rPr>
        <w:t>Telecommuting</w:t>
      </w:r>
      <w:r w:rsidR="00333237">
        <w:rPr>
          <w:b/>
        </w:rPr>
        <w:t xml:space="preserve">: </w:t>
      </w:r>
      <w:r w:rsidR="003D6E00" w:rsidRPr="003D6E00">
        <w:t>Across the survey waves, there was</w:t>
      </w:r>
      <w:r w:rsidR="00433E37" w:rsidRPr="00433E37">
        <w:t xml:space="preserve"> a slight uptick in telecommuting</w:t>
      </w:r>
      <w:r w:rsidR="000B4F9D">
        <w:t>.</w:t>
      </w:r>
      <w:r w:rsidR="003D6E00">
        <w:t xml:space="preserve">  </w:t>
      </w:r>
      <w:r w:rsidR="00380B7A">
        <w:t xml:space="preserve">When asked why they are </w:t>
      </w:r>
      <w:r w:rsidR="00AB4831">
        <w:t>telecommut</w:t>
      </w:r>
      <w:r w:rsidR="00380B7A">
        <w:t xml:space="preserve">ing </w:t>
      </w:r>
      <w:r w:rsidR="00AB4831">
        <w:t xml:space="preserve">more in </w:t>
      </w:r>
      <w:r w:rsidR="00382A8A">
        <w:t>Wave 2</w:t>
      </w:r>
      <w:r w:rsidR="00AB4831">
        <w:t xml:space="preserve"> than in </w:t>
      </w:r>
      <w:r w:rsidR="00382A8A">
        <w:t>Wave 1</w:t>
      </w:r>
      <w:r w:rsidR="00380B7A">
        <w:t>, t</w:t>
      </w:r>
      <w:r w:rsidR="00AB4831">
        <w:t>he reason cited most often</w:t>
      </w:r>
      <w:r w:rsidR="00380B7A">
        <w:t xml:space="preserve">, </w:t>
      </w:r>
      <w:r w:rsidR="00AB4831">
        <w:t>“work situation” (54%)</w:t>
      </w:r>
      <w:r w:rsidR="00380B7A">
        <w:t>,</w:t>
      </w:r>
      <w:r w:rsidR="00AB4831">
        <w:t xml:space="preserve"> </w:t>
      </w:r>
      <w:r w:rsidR="00645ABE">
        <w:t>is</w:t>
      </w:r>
      <w:r w:rsidR="003D6E00">
        <w:t xml:space="preserve"> seemingly </w:t>
      </w:r>
      <w:r w:rsidR="00AB4831">
        <w:t xml:space="preserve">unrelated to pricing.  </w:t>
      </w:r>
      <w:r w:rsidR="00F54E7E">
        <w:t>However, 40%</w:t>
      </w:r>
      <w:r w:rsidR="00645ABE">
        <w:t xml:space="preserve"> cited “saving money on commute costs,” </w:t>
      </w:r>
      <w:r w:rsidR="00F54E7E">
        <w:t xml:space="preserve">and </w:t>
      </w:r>
      <w:r w:rsidR="00A45E9D">
        <w:t xml:space="preserve">22% </w:t>
      </w:r>
      <w:r w:rsidR="00AB4831">
        <w:t>cite</w:t>
      </w:r>
      <w:r w:rsidR="003D6E00">
        <w:t>d</w:t>
      </w:r>
      <w:r w:rsidR="00AB4831">
        <w:t xml:space="preserve"> “worse traffic”</w:t>
      </w:r>
      <w:r w:rsidR="00380B7A">
        <w:t xml:space="preserve">; </w:t>
      </w:r>
      <w:r w:rsidR="00645ABE">
        <w:t>f</w:t>
      </w:r>
      <w:r w:rsidR="00733A14">
        <w:t>or</w:t>
      </w:r>
      <w:r w:rsidR="003D6E00">
        <w:t xml:space="preserve"> </w:t>
      </w:r>
      <w:r w:rsidR="00F54E7E">
        <w:t xml:space="preserve">some of </w:t>
      </w:r>
      <w:r w:rsidR="003D6E00">
        <w:t>th</w:t>
      </w:r>
      <w:r w:rsidR="00F54E7E">
        <w:t xml:space="preserve">ese </w:t>
      </w:r>
      <w:r w:rsidR="003D6E00">
        <w:t xml:space="preserve">respondents, pricing may have </w:t>
      </w:r>
      <w:r w:rsidR="00F54E7E">
        <w:t>played a part in their decision to telecommute more</w:t>
      </w:r>
      <w:r w:rsidR="003B6012">
        <w:t xml:space="preserve"> often.</w:t>
      </w:r>
      <w:r w:rsidR="00F54E7E">
        <w:t xml:space="preserve"> </w:t>
      </w:r>
      <w:r w:rsidR="003D6E00">
        <w:t xml:space="preserve"> </w:t>
      </w:r>
      <w:r w:rsidR="00AB4831">
        <w:t xml:space="preserve">   </w:t>
      </w:r>
    </w:p>
    <w:p w:rsidR="001D444A" w:rsidRDefault="00362641" w:rsidP="00F448D1">
      <w:r w:rsidRPr="005D35CB">
        <w:rPr>
          <w:b/>
        </w:rPr>
        <w:t>Trip Satisfaction</w:t>
      </w:r>
      <w:r w:rsidR="00F32FAA">
        <w:rPr>
          <w:b/>
        </w:rPr>
        <w:t xml:space="preserve">: </w:t>
      </w:r>
      <w:r w:rsidR="00F32FAA">
        <w:t xml:space="preserve">For all I-85 </w:t>
      </w:r>
      <w:r w:rsidR="004813A2">
        <w:t xml:space="preserve">driving </w:t>
      </w:r>
      <w:r w:rsidR="00F32FAA">
        <w:t xml:space="preserve">trips, respondents were asked to record their satisfaction with travel time, travel speed, and predictability </w:t>
      </w:r>
      <w:r w:rsidR="00733A14">
        <w:t xml:space="preserve">of driving time </w:t>
      </w:r>
      <w:r w:rsidR="00F32FAA">
        <w:t xml:space="preserve">using a 7-point satisfaction scale.  During the morning commute (7-9 AM), </w:t>
      </w:r>
      <w:r w:rsidR="003B6012">
        <w:t xml:space="preserve">a majority of general purpose lane drivers were </w:t>
      </w:r>
      <w:r w:rsidR="00F32FAA">
        <w:t>dissatisf</w:t>
      </w:r>
      <w:r w:rsidR="003B6012">
        <w:t xml:space="preserve">ied with these aspects of their I-85 trips, </w:t>
      </w:r>
      <w:r w:rsidR="00F32FAA">
        <w:t>both before and after pricing</w:t>
      </w:r>
      <w:r w:rsidR="00A45E9D">
        <w:t xml:space="preserve">.  </w:t>
      </w:r>
      <w:r w:rsidR="00E23664">
        <w:t>For example, a</w:t>
      </w:r>
      <w:r w:rsidR="00A95D7F">
        <w:t>p</w:t>
      </w:r>
      <w:r w:rsidR="00467EB4">
        <w:t xml:space="preserve">proximately 60% of general purpose </w:t>
      </w:r>
      <w:r w:rsidR="001D444A">
        <w:t xml:space="preserve">lane </w:t>
      </w:r>
      <w:r w:rsidR="00467EB4">
        <w:t>trips were rated as unsatisfactory with respect to travel time and travel speed</w:t>
      </w:r>
      <w:r w:rsidR="00A45E9D">
        <w:t xml:space="preserve"> in </w:t>
      </w:r>
      <w:r w:rsidR="00382A8A">
        <w:t>Wave 1</w:t>
      </w:r>
      <w:r w:rsidR="00A45E9D">
        <w:t xml:space="preserve"> as well as </w:t>
      </w:r>
      <w:r w:rsidR="00382A8A">
        <w:t>Wave 2</w:t>
      </w:r>
      <w:r w:rsidR="00467EB4">
        <w:t xml:space="preserve">.   </w:t>
      </w:r>
      <w:r w:rsidR="00E23664">
        <w:t xml:space="preserve">However, in comparing HOV-2 lane trips to </w:t>
      </w:r>
      <w:r w:rsidR="00467EB4">
        <w:t>Express Lane</w:t>
      </w:r>
      <w:r w:rsidR="00461572">
        <w:t xml:space="preserve"> trip</w:t>
      </w:r>
      <w:r w:rsidR="00467EB4">
        <w:t xml:space="preserve">s, there </w:t>
      </w:r>
      <w:r w:rsidR="0009307E">
        <w:t>was a</w:t>
      </w:r>
      <w:r w:rsidR="00E23664">
        <w:t xml:space="preserve">n </w:t>
      </w:r>
      <w:r w:rsidR="00467EB4">
        <w:t xml:space="preserve">increase in satisfaction </w:t>
      </w:r>
      <w:r w:rsidR="00380B7A">
        <w:t>for</w:t>
      </w:r>
      <w:r w:rsidR="00467EB4">
        <w:t xml:space="preserve"> all three measures</w:t>
      </w:r>
      <w:r w:rsidR="0009307E">
        <w:t xml:space="preserve">.  </w:t>
      </w:r>
      <w:r w:rsidR="00960EBF">
        <w:t xml:space="preserve"> </w:t>
      </w:r>
    </w:p>
    <w:p w:rsidR="000D5C60" w:rsidRDefault="001D444A" w:rsidP="00F448D1">
      <w:r>
        <w:t>In addition to assessing satisfaction for general purpose lane trips and HOV/Express Lane trips in the aggregate, we tracked trip satisfaction among two key user groups: HOV-2 users and Express Lane users.</w:t>
      </w:r>
      <w:r w:rsidR="00960EBF">
        <w:t xml:space="preserve"> </w:t>
      </w:r>
      <w:r>
        <w:t>Among HOV -2 users, there was a significant decline in trip satis</w:t>
      </w:r>
      <w:r w:rsidR="00903E33">
        <w:t>f</w:t>
      </w:r>
      <w:r>
        <w:t>action</w:t>
      </w:r>
      <w:r w:rsidR="00903E33">
        <w:t xml:space="preserve">, as many of these HOV-2 users shifted to the general purpose lanes in Wave 2, when they could no longer use the priced facility for free.  By contrast, there was a significant increase in trip satisfaction among Express Lane users, most of whom had been using the general purpose lanes in Wave 1. </w:t>
      </w:r>
      <w:r>
        <w:t xml:space="preserve"> </w:t>
      </w:r>
    </w:p>
    <w:p w:rsidR="00362641" w:rsidRPr="00F32FAA" w:rsidRDefault="000D5C60" w:rsidP="00F448D1">
      <w:r>
        <w:t>In both waves of the survey, I-85 transit users were significantly more satisfied with their trips than drivers.  Large majorities report</w:t>
      </w:r>
      <w:r w:rsidR="001A64C7">
        <w:t>ed</w:t>
      </w:r>
      <w:r>
        <w:t xml:space="preserve"> being satisfied (with a quarter or more being “very satisfied”) with transit travel time, wait time at stop, reliability of service, availability of seats, and parking availability at Park and Ride lots.  </w:t>
      </w:r>
      <w:r w:rsidR="00960EBF">
        <w:t xml:space="preserve">Despite the overall positive ratings, it should be noted that </w:t>
      </w:r>
      <w:r>
        <w:t xml:space="preserve">on </w:t>
      </w:r>
      <w:r w:rsidR="00960EBF">
        <w:t xml:space="preserve">each of the measures, </w:t>
      </w:r>
      <w:r>
        <w:t xml:space="preserve">there </w:t>
      </w:r>
      <w:r w:rsidR="00382A8A">
        <w:t>wa</w:t>
      </w:r>
      <w:r>
        <w:t xml:space="preserve">s a </w:t>
      </w:r>
      <w:r w:rsidR="001A64C7">
        <w:t xml:space="preserve">slight </w:t>
      </w:r>
      <w:r>
        <w:t xml:space="preserve">decline in </w:t>
      </w:r>
      <w:r w:rsidR="00960EBF">
        <w:t>satisfaction</w:t>
      </w:r>
      <w:r w:rsidR="001A64C7">
        <w:t xml:space="preserve"> across the survey waves</w:t>
      </w:r>
      <w:r w:rsidR="00960EBF">
        <w:t>.</w:t>
      </w:r>
      <w:r w:rsidR="00F04E4C">
        <w:rPr>
          <w:rStyle w:val="FootnoteReference"/>
        </w:rPr>
        <w:footnoteReference w:id="2"/>
      </w:r>
      <w:r w:rsidR="00960EBF">
        <w:t xml:space="preserve">  </w:t>
      </w:r>
      <w:r w:rsidR="0009307E">
        <w:t xml:space="preserve">  </w:t>
      </w:r>
      <w:r w:rsidR="00467EB4">
        <w:t xml:space="preserve">  </w:t>
      </w:r>
      <w:r w:rsidR="00F32FAA">
        <w:t xml:space="preserve">   </w:t>
      </w:r>
    </w:p>
    <w:p w:rsidR="00330BC5" w:rsidRDefault="00362641" w:rsidP="00F448D1">
      <w:r w:rsidRPr="005D35CB">
        <w:rPr>
          <w:b/>
        </w:rPr>
        <w:t xml:space="preserve">Attitudes </w:t>
      </w:r>
      <w:proofErr w:type="gramStart"/>
      <w:r w:rsidRPr="005D35CB">
        <w:rPr>
          <w:b/>
        </w:rPr>
        <w:t>Toward</w:t>
      </w:r>
      <w:proofErr w:type="gramEnd"/>
      <w:r w:rsidRPr="005D35CB">
        <w:rPr>
          <w:b/>
        </w:rPr>
        <w:t xml:space="preserve"> Tolling</w:t>
      </w:r>
      <w:r w:rsidR="00F32FAA">
        <w:rPr>
          <w:b/>
        </w:rPr>
        <w:t>:</w:t>
      </w:r>
      <w:r w:rsidR="0009307E">
        <w:t xml:space="preserve"> </w:t>
      </w:r>
      <w:r w:rsidR="0009307E" w:rsidRPr="0009307E">
        <w:t>Overall, attitudes toward tolling</w:t>
      </w:r>
      <w:r w:rsidR="0009307E">
        <w:rPr>
          <w:b/>
        </w:rPr>
        <w:t xml:space="preserve"> </w:t>
      </w:r>
      <w:r w:rsidR="0009307E" w:rsidRPr="00330BC5">
        <w:t xml:space="preserve">became significantly more negative after the introduction of the Express </w:t>
      </w:r>
      <w:r w:rsidR="00733A14">
        <w:t>L</w:t>
      </w:r>
      <w:r w:rsidR="0009307E" w:rsidRPr="00330BC5">
        <w:t xml:space="preserve">anes.   In </w:t>
      </w:r>
      <w:r w:rsidR="00382A8A">
        <w:t>Wave 1</w:t>
      </w:r>
      <w:r w:rsidR="0009307E" w:rsidRPr="00330BC5">
        <w:t>, 65</w:t>
      </w:r>
      <w:r w:rsidR="00330BC5" w:rsidRPr="00330BC5">
        <w:t>%</w:t>
      </w:r>
      <w:r w:rsidR="0009307E" w:rsidRPr="00330BC5">
        <w:t xml:space="preserve"> of respondents </w:t>
      </w:r>
      <w:r w:rsidR="00330BC5" w:rsidRPr="00330BC5">
        <w:t xml:space="preserve">agreed with the statement, “I will use a toll route </w:t>
      </w:r>
      <w:r w:rsidR="0009307E" w:rsidRPr="00330BC5">
        <w:t>if the tolls are reasonable and I will save time</w:t>
      </w:r>
      <w:r w:rsidR="00330BC5" w:rsidRPr="00330BC5">
        <w:t>,”</w:t>
      </w:r>
      <w:r w:rsidR="0009307E" w:rsidRPr="00330BC5">
        <w:t xml:space="preserve"> </w:t>
      </w:r>
      <w:r w:rsidR="00330BC5" w:rsidRPr="00330BC5">
        <w:t xml:space="preserve">but in </w:t>
      </w:r>
      <w:r w:rsidR="00382A8A">
        <w:t>Wave 2</w:t>
      </w:r>
      <w:r w:rsidR="0009307E" w:rsidRPr="00330BC5">
        <w:t xml:space="preserve">, </w:t>
      </w:r>
      <w:r w:rsidR="00330BC5" w:rsidRPr="00330BC5">
        <w:t xml:space="preserve">agreement dropped to 41%.  In addition, a majority of respondents (53%) </w:t>
      </w:r>
      <w:r w:rsidR="00330BC5" w:rsidRPr="00733A14">
        <w:rPr>
          <w:u w:val="single"/>
        </w:rPr>
        <w:t>disagreed</w:t>
      </w:r>
      <w:r w:rsidR="00330BC5" w:rsidRPr="00330BC5">
        <w:t xml:space="preserve"> that their travel along I-85 has</w:t>
      </w:r>
      <w:r w:rsidR="00461572">
        <w:t xml:space="preserve"> been</w:t>
      </w:r>
      <w:r w:rsidR="00330BC5" w:rsidRPr="00330BC5">
        <w:t xml:space="preserve"> improved by the Express </w:t>
      </w:r>
      <w:r w:rsidR="00461572">
        <w:t>L</w:t>
      </w:r>
      <w:r w:rsidR="00330BC5" w:rsidRPr="00330BC5">
        <w:t xml:space="preserve">anes, </w:t>
      </w:r>
      <w:r w:rsidR="00330BC5">
        <w:t xml:space="preserve">and </w:t>
      </w:r>
      <w:r w:rsidR="00330BC5" w:rsidRPr="00330BC5">
        <w:t xml:space="preserve">only 16% agreed </w:t>
      </w:r>
      <w:r w:rsidR="00330BC5">
        <w:t>(the remainder were either neutral or expressed no opinion)</w:t>
      </w:r>
      <w:r w:rsidR="00330BC5" w:rsidRPr="00330BC5">
        <w:t xml:space="preserve">.  Respondents who regularly use the Express </w:t>
      </w:r>
      <w:r w:rsidR="00733A14">
        <w:t>L</w:t>
      </w:r>
      <w:r w:rsidR="00330BC5" w:rsidRPr="00330BC5">
        <w:t>anes, however,</w:t>
      </w:r>
      <w:r w:rsidR="00330BC5">
        <w:t xml:space="preserve"> </w:t>
      </w:r>
      <w:r w:rsidR="00461572">
        <w:t>tend</w:t>
      </w:r>
      <w:r w:rsidR="001A64C7">
        <w:t>ed</w:t>
      </w:r>
      <w:r w:rsidR="00461572">
        <w:t xml:space="preserve"> to be more satisfied, </w:t>
      </w:r>
      <w:r w:rsidR="00330BC5" w:rsidRPr="00330BC5">
        <w:t xml:space="preserve">as 54% agreed that their travel along I-85 has improved.    </w:t>
      </w:r>
      <w:r w:rsidR="0009307E" w:rsidRPr="00330BC5">
        <w:t xml:space="preserve">   </w:t>
      </w:r>
    </w:p>
    <w:p w:rsidR="005D2897" w:rsidRDefault="00330BC5" w:rsidP="00F448D1">
      <w:r>
        <w:t xml:space="preserve">Regarding </w:t>
      </w:r>
      <w:r w:rsidR="009329EE">
        <w:t xml:space="preserve">equity, a large majority of respondents in </w:t>
      </w:r>
      <w:r w:rsidR="00382A8A">
        <w:t>Wave 1</w:t>
      </w:r>
      <w:r w:rsidR="009329EE">
        <w:t xml:space="preserve"> agreed that highways tolls are unfair to people with limited incomes (74%), but in </w:t>
      </w:r>
      <w:r w:rsidR="00382A8A">
        <w:t>Wave 2</w:t>
      </w:r>
      <w:r w:rsidR="009329EE">
        <w:t xml:space="preserve">, the percent agreeing dropped to 57%.  </w:t>
      </w:r>
      <w:r w:rsidR="005D2897">
        <w:t>On other travel</w:t>
      </w:r>
      <w:r w:rsidR="001263D6">
        <w:t>-</w:t>
      </w:r>
      <w:r w:rsidR="005D2897">
        <w:t xml:space="preserve">related attitudes, we see small shifts in opinion indicating </w:t>
      </w:r>
      <w:proofErr w:type="gramStart"/>
      <w:r w:rsidR="005D2897">
        <w:t>a degradation</w:t>
      </w:r>
      <w:proofErr w:type="gramEnd"/>
      <w:r w:rsidR="005D2897">
        <w:t xml:space="preserve"> in travel experience.  Following tolling, respondents were somewhat more likely to agree that “at least twice a week there is an unexpected delay on my trip” (58% vs. 50% in </w:t>
      </w:r>
      <w:r w:rsidR="00382A8A">
        <w:t>Wave 1</w:t>
      </w:r>
      <w:r w:rsidR="005D2897">
        <w:t xml:space="preserve">), and “driving on Atlanta highways is stressful for me” (72% vs. 66% in </w:t>
      </w:r>
      <w:r w:rsidR="00382A8A">
        <w:t>Wave 1</w:t>
      </w:r>
      <w:r w:rsidR="005D2897">
        <w:t xml:space="preserve">). </w:t>
      </w:r>
    </w:p>
    <w:p w:rsidR="00586378" w:rsidRPr="00330BC5" w:rsidRDefault="00586378" w:rsidP="005D35CB">
      <w:pPr>
        <w:rPr>
          <w:rFonts w:asciiTheme="majorHAnsi" w:eastAsiaTheme="majorEastAsia" w:hAnsiTheme="majorHAnsi" w:cstheme="majorBidi"/>
          <w:b/>
          <w:bCs/>
          <w:color w:val="365F91" w:themeColor="accent1" w:themeShade="BF"/>
          <w:sz w:val="28"/>
          <w:szCs w:val="28"/>
        </w:rPr>
      </w:pPr>
      <w:r w:rsidRPr="00330BC5">
        <w:rPr>
          <w:rFonts w:asciiTheme="majorHAnsi" w:eastAsiaTheme="majorEastAsia" w:hAnsiTheme="majorHAnsi" w:cstheme="majorBidi"/>
          <w:b/>
          <w:bCs/>
          <w:color w:val="365F91" w:themeColor="accent1" w:themeShade="BF"/>
          <w:sz w:val="28"/>
          <w:szCs w:val="28"/>
        </w:rPr>
        <w:br w:type="page"/>
      </w:r>
    </w:p>
    <w:p w:rsidR="00DB5F8C" w:rsidRDefault="007212F1" w:rsidP="00DA3698">
      <w:pPr>
        <w:pStyle w:val="Heading1"/>
      </w:pPr>
      <w:bookmarkStart w:id="50" w:name="_Toc386410670"/>
      <w:r w:rsidRPr="003A7720">
        <w:t>Introduction</w:t>
      </w:r>
      <w:bookmarkEnd w:id="50"/>
    </w:p>
    <w:p w:rsidR="00A015E8" w:rsidRPr="00A015E8" w:rsidRDefault="00A015E8" w:rsidP="00A015E8">
      <w:pPr>
        <w:pStyle w:val="Heading2"/>
      </w:pPr>
      <w:bookmarkStart w:id="51" w:name="_Toc386410671"/>
      <w:r>
        <w:t>Atlanta Congestion Reduction Demonstration Program</w:t>
      </w:r>
      <w:bookmarkEnd w:id="51"/>
    </w:p>
    <w:p w:rsidR="006A4D09" w:rsidRPr="006A4D09" w:rsidRDefault="006A4D09" w:rsidP="00F448D1">
      <w:r w:rsidRPr="006A4D09">
        <w:t xml:space="preserve">As part of its </w:t>
      </w:r>
      <w:r w:rsidRPr="006A4D09">
        <w:rPr>
          <w:i/>
        </w:rPr>
        <w:t>National Strategy to Reduce Congestion on America’s Transportation Network</w:t>
      </w:r>
      <w:r w:rsidRPr="006A4D09">
        <w:t xml:space="preserve">, the United States Department of Transportation (U.S. DOT) created the Urban Partnership Agreement (UPA) and Congestion Reduction Demonstration (CRD) programs to promote innovative approaches to reducing travel delays.  The UPA/CRD programs provide Federal funding and technical assistance to metropolitan areas that commit to pursuing a coordinated “4 </w:t>
      </w:r>
      <w:proofErr w:type="spellStart"/>
      <w:r w:rsidRPr="006A4D09">
        <w:t>Ts</w:t>
      </w:r>
      <w:proofErr w:type="spellEnd"/>
      <w:r w:rsidRPr="006A4D09">
        <w:t xml:space="preserve">” approach to congestion, comprising tolling, transit, telecommuting, and technology.  </w:t>
      </w:r>
    </w:p>
    <w:p w:rsidR="006A4D09" w:rsidRPr="006A4D09" w:rsidRDefault="006A4D09" w:rsidP="00F448D1">
      <w:r w:rsidRPr="006A4D09">
        <w:t>The Atlanta region was one of six metropolitan areas selected for the UPA/CRD programs based on responses to a 2006 Federal Register notice.</w:t>
      </w:r>
      <w:r w:rsidR="00403D1A">
        <w:rPr>
          <w:rStyle w:val="FootnoteReference"/>
          <w:sz w:val="24"/>
          <w:szCs w:val="24"/>
        </w:rPr>
        <w:footnoteReference w:id="3"/>
      </w:r>
      <w:r w:rsidRPr="006A4D09">
        <w:t xml:space="preserve">  In 2008, U.S. DOT signed a Congestion </w:t>
      </w:r>
      <w:r w:rsidR="00744526">
        <w:t>R</w:t>
      </w:r>
      <w:r w:rsidRPr="006A4D09">
        <w:t xml:space="preserve">eduction Demonstration Agreement with three local partners:  the Georgia Department of Transportation (GDOT), State Road and </w:t>
      </w:r>
      <w:proofErr w:type="spellStart"/>
      <w:r w:rsidRPr="006A4D09">
        <w:t>Tollway</w:t>
      </w:r>
      <w:proofErr w:type="spellEnd"/>
      <w:r w:rsidRPr="006A4D09">
        <w:t xml:space="preserve"> Authority (SRTA), and Georgia Regional Transportation Authority (GRTA).  Other partners include Atlanta Regional Commission (ARC), Georgia Department of Public Safety, Metropolitan Atlanta Rapid Transit Authority (MARTA), Gwinnett County Government, Clean Air Campaign, and Georgia Institute of Technology (Georgia Tech).  </w:t>
      </w:r>
    </w:p>
    <w:p w:rsidR="006A4D09" w:rsidRPr="006A4D09" w:rsidRDefault="006A4D09" w:rsidP="00F448D1">
      <w:r w:rsidRPr="006A4D09">
        <w:t xml:space="preserve">The CRD project </w:t>
      </w:r>
      <w:r w:rsidR="001A64C7">
        <w:t xml:space="preserve">involved </w:t>
      </w:r>
      <w:r w:rsidRPr="006A4D09">
        <w:t>the conversion of an existing high occupancy vehicle (HOV</w:t>
      </w:r>
      <w:r w:rsidR="001A64C7">
        <w:t>-2</w:t>
      </w:r>
      <w:r w:rsidRPr="006A4D09">
        <w:t>) lane to a dynamically priced high occupancy toll (HOT</w:t>
      </w:r>
      <w:r w:rsidR="001A64C7">
        <w:t>-3</w:t>
      </w:r>
      <w:r w:rsidRPr="006A4D09">
        <w:t>) lane</w:t>
      </w:r>
      <w:r w:rsidR="001A64C7">
        <w:t xml:space="preserve">, combined with an increase in the occupancy requirement from 2+ to 3+ in order to use the priced facility without paying a toll.  </w:t>
      </w:r>
      <w:r w:rsidR="001A64C7" w:rsidRPr="006A4D09">
        <w:t xml:space="preserve"> </w:t>
      </w:r>
      <w:r w:rsidR="001A64C7">
        <w:t>This HOV-2 to HOT-3 conversion</w:t>
      </w:r>
      <w:r w:rsidRPr="006A4D09">
        <w:t xml:space="preserve"> </w:t>
      </w:r>
      <w:r w:rsidR="001A64C7">
        <w:t xml:space="preserve">was implemented </w:t>
      </w:r>
      <w:r w:rsidRPr="006A4D09">
        <w:t xml:space="preserve">along a 16 mile stretch of I-85 in northeast Atlanta, from I-285 in DeKalb County to Old Peachtree Road in Gwinnett County.  </w:t>
      </w:r>
      <w:r w:rsidR="00405EEB">
        <w:t xml:space="preserve">This strategy takes advantage of the unused capacity of the HOV lanes by enabling single occupant vehicles to use the lanes for a fee, thus </w:t>
      </w:r>
      <w:r w:rsidR="00F54E7E">
        <w:t xml:space="preserve">freeing up capacity in the general purpose lanes and </w:t>
      </w:r>
      <w:r w:rsidR="00405EEB">
        <w:t xml:space="preserve">providing a more reliable trip for all I-85 users.  </w:t>
      </w:r>
      <w:r w:rsidRPr="006A4D09">
        <w:t xml:space="preserve">The Atlanta CRD partners have as a long-term regional goal an integrated system of congestion-priced lanes, enhanced transit service, and advanced technology on 49-miles of I-75, I-85, and I-20. The CRD will establish the first phase of that network.    </w:t>
      </w:r>
    </w:p>
    <w:p w:rsidR="006A4D09" w:rsidRPr="006A4D09" w:rsidRDefault="006A4D09" w:rsidP="00F448D1">
      <w:r w:rsidRPr="006A4D09">
        <w:t>I-85 is a major north-south freeway that connects downtown Atlanta to metro Atlanta counties and rural Georgia, and it also provides inter-state connection between South Carolina and Alabama</w:t>
      </w:r>
      <w:r w:rsidR="00A96FA9">
        <w:t>.  T</w:t>
      </w:r>
      <w:r w:rsidRPr="006A4D09">
        <w:t>his section of I-85 is among the most congested in metro Atlanta</w:t>
      </w:r>
      <w:r w:rsidR="00A96FA9">
        <w:t xml:space="preserve">.  </w:t>
      </w:r>
      <w:r w:rsidRPr="006A4D09">
        <w:t xml:space="preserve"> I-85 between Chamblee-Tucker Road and Old Peachtree Road has a travel time index of 1.82 in the morning peak hour and 2.36 in the evening peak hour.  </w:t>
      </w:r>
    </w:p>
    <w:p w:rsidR="006A4D09" w:rsidRPr="006A4D09" w:rsidRDefault="006A4D09" w:rsidP="00F448D1">
      <w:r w:rsidRPr="006A4D09">
        <w:t>With the conversion of the HOV lane to a HOT lane,</w:t>
      </w:r>
      <w:r w:rsidR="00A96FA9">
        <w:t xml:space="preserve"> called the Express Lanes, </w:t>
      </w:r>
      <w:r w:rsidRPr="006A4D09">
        <w:t>single-occupant vehicles</w:t>
      </w:r>
      <w:r w:rsidR="00BE33FC">
        <w:t xml:space="preserve"> </w:t>
      </w:r>
      <w:r w:rsidRPr="006A4D09">
        <w:t xml:space="preserve">paying the </w:t>
      </w:r>
      <w:r w:rsidR="00A96FA9">
        <w:t xml:space="preserve">dynamically priced </w:t>
      </w:r>
      <w:r w:rsidRPr="006A4D09">
        <w:t xml:space="preserve">toll </w:t>
      </w:r>
      <w:r w:rsidR="00F52A41">
        <w:t xml:space="preserve">can utilize </w:t>
      </w:r>
      <w:r w:rsidRPr="006A4D09">
        <w:t xml:space="preserve">the </w:t>
      </w:r>
      <w:r w:rsidR="00A96FA9">
        <w:t>Express Lanes</w:t>
      </w:r>
      <w:r w:rsidRPr="006A4D09">
        <w:t xml:space="preserve">. </w:t>
      </w:r>
      <w:r w:rsidR="00F52A41">
        <w:t xml:space="preserve">  </w:t>
      </w:r>
      <w:r w:rsidR="00A96FA9">
        <w:t>Over the 16 mile stretch of the CRD project, t</w:t>
      </w:r>
      <w:r w:rsidRPr="006A4D09">
        <w:t xml:space="preserve">he </w:t>
      </w:r>
      <w:r w:rsidR="00A96FA9">
        <w:t>Express Lanes operate continuously for one lane in both the northbound and southbound directions</w:t>
      </w:r>
      <w:r w:rsidR="00F52A41">
        <w:t xml:space="preserve">, separated by the general purpose lanes by a double white </w:t>
      </w:r>
      <w:r w:rsidR="007E667B">
        <w:t xml:space="preserve">striped buffer </w:t>
      </w:r>
      <w:r w:rsidR="00F52A41">
        <w:t xml:space="preserve">(no physical barrier exists).  </w:t>
      </w:r>
      <w:r w:rsidR="00A96FA9">
        <w:t xml:space="preserve"> </w:t>
      </w:r>
      <w:r w:rsidRPr="006A4D09">
        <w:t xml:space="preserve"> </w:t>
      </w:r>
      <w:r w:rsidR="00CB4FF5">
        <w:t xml:space="preserve">The Express Lanes operate </w:t>
      </w:r>
      <w:r w:rsidRPr="006A4D09">
        <w:t>with seven entry and exit points in the northbound direction a</w:t>
      </w:r>
      <w:r w:rsidR="00CB4FF5">
        <w:t xml:space="preserve">s well as in the </w:t>
      </w:r>
      <w:r w:rsidRPr="006A4D09">
        <w:t>southbound direction</w:t>
      </w:r>
      <w:r w:rsidR="00CB4FF5">
        <w:t>, and t</w:t>
      </w:r>
      <w:proofErr w:type="spellStart"/>
      <w:r w:rsidR="00CB4FF5" w:rsidRPr="00CB4FF5">
        <w:rPr>
          <w:lang w:val="en"/>
        </w:rPr>
        <w:t>oll</w:t>
      </w:r>
      <w:proofErr w:type="spellEnd"/>
      <w:r w:rsidR="00CB4FF5" w:rsidRPr="00CB4FF5">
        <w:rPr>
          <w:lang w:val="en"/>
        </w:rPr>
        <w:t xml:space="preserve"> rates are displayed at each entry point on changeable message signs</w:t>
      </w:r>
      <w:r w:rsidRPr="00CB4FF5">
        <w:t>.</w:t>
      </w:r>
      <w:r w:rsidR="00CB4FF5">
        <w:rPr>
          <w:rStyle w:val="FootnoteReference"/>
          <w:sz w:val="24"/>
          <w:szCs w:val="24"/>
        </w:rPr>
        <w:footnoteReference w:id="4"/>
      </w:r>
      <w:r w:rsidRPr="006A4D09">
        <w:t xml:space="preserve"> </w:t>
      </w:r>
      <w:r w:rsidR="00CB4FF5">
        <w:t xml:space="preserve">  </w:t>
      </w:r>
      <w:r w:rsidRPr="006A4D09">
        <w:t>Tolling occur</w:t>
      </w:r>
      <w:r w:rsidR="00744526">
        <w:t>s</w:t>
      </w:r>
      <w:r w:rsidRPr="006A4D09">
        <w:t xml:space="preserve"> 24 hours a day and seven days a week</w:t>
      </w:r>
      <w:r w:rsidR="007E667B">
        <w:t xml:space="preserve">, and ranges from .01 cents to 90 cents per mile, based on demand in the Express Lanes.  </w:t>
      </w:r>
      <w:r w:rsidR="00CB4FF5">
        <w:t xml:space="preserve">  </w:t>
      </w:r>
      <w:r w:rsidR="007E667B">
        <w:t xml:space="preserve">As congestion on the Express Lanes increases, the toll rates increase to maintain free-flow conditions.  </w:t>
      </w:r>
    </w:p>
    <w:p w:rsidR="006A4D09" w:rsidRPr="00AA232B" w:rsidRDefault="006A4D09" w:rsidP="006A4D09">
      <w:pPr>
        <w:pStyle w:val="BodyText"/>
        <w:rPr>
          <w:szCs w:val="22"/>
        </w:rPr>
      </w:pPr>
    </w:p>
    <w:p w:rsidR="00BF1480" w:rsidRDefault="00BF1480" w:rsidP="00BF1480">
      <w:pPr>
        <w:pStyle w:val="Caption"/>
        <w:keepNext/>
      </w:pPr>
      <w:bookmarkStart w:id="52" w:name="_Toc386410413"/>
      <w:r>
        <w:t xml:space="preserve">Figure </w:t>
      </w:r>
      <w:r w:rsidR="00F87674">
        <w:fldChar w:fldCharType="begin"/>
      </w:r>
      <w:r w:rsidR="00F87674">
        <w:instrText xml:space="preserve"> SEQ Figure \* ARABIC </w:instrText>
      </w:r>
      <w:r w:rsidR="00F87674">
        <w:fldChar w:fldCharType="separate"/>
      </w:r>
      <w:r w:rsidR="002B4EFB">
        <w:rPr>
          <w:noProof/>
        </w:rPr>
        <w:t>1</w:t>
      </w:r>
      <w:r w:rsidR="00F87674">
        <w:rPr>
          <w:noProof/>
        </w:rPr>
        <w:fldChar w:fldCharType="end"/>
      </w:r>
      <w:r w:rsidRPr="00A17FE4">
        <w:t>: Orientation Map of the Atlanta CRD Project.  © SRTA (www.peachpass.com)</w:t>
      </w:r>
      <w:bookmarkEnd w:id="52"/>
    </w:p>
    <w:p w:rsidR="006A4D09" w:rsidRDefault="006A4D09" w:rsidP="006A4D09">
      <w:r w:rsidRPr="00B70E61">
        <w:rPr>
          <w:noProof/>
        </w:rPr>
        <w:drawing>
          <wp:inline distT="0" distB="0" distL="0" distR="0" wp14:anchorId="53CC9F45" wp14:editId="6C070955">
            <wp:extent cx="5029200" cy="4059541"/>
            <wp:effectExtent l="19050" t="19050" r="19050" b="17780"/>
            <wp:docPr id="5" name="Picture 1" descr="I-85 Corridor Map showing express lanes starting at I-285 and going up I-85 until Discover Mi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85 Corridor Map"/>
                    <pic:cNvPicPr>
                      <a:picLocks noChangeAspect="1" noChangeArrowheads="1"/>
                    </pic:cNvPicPr>
                  </pic:nvPicPr>
                  <pic:blipFill>
                    <a:blip r:embed="rId11" cstate="print"/>
                    <a:srcRect/>
                    <a:stretch>
                      <a:fillRect/>
                    </a:stretch>
                  </pic:blipFill>
                  <pic:spPr bwMode="auto">
                    <a:xfrm>
                      <a:off x="0" y="0"/>
                      <a:ext cx="5029200" cy="4059541"/>
                    </a:xfrm>
                    <a:prstGeom prst="rect">
                      <a:avLst/>
                    </a:prstGeom>
                    <a:noFill/>
                    <a:ln w="9525">
                      <a:solidFill>
                        <a:schemeClr val="accent1"/>
                      </a:solidFill>
                      <a:miter lim="800000"/>
                      <a:headEnd/>
                      <a:tailEnd/>
                    </a:ln>
                  </pic:spPr>
                </pic:pic>
              </a:graphicData>
            </a:graphic>
          </wp:inline>
        </w:drawing>
      </w:r>
    </w:p>
    <w:p w:rsidR="00917A9B" w:rsidRDefault="00917A9B" w:rsidP="00917A9B">
      <w:pPr>
        <w:rPr>
          <w:i/>
          <w:sz w:val="18"/>
          <w:szCs w:val="18"/>
        </w:rPr>
      </w:pPr>
      <w:r>
        <w:rPr>
          <w:i/>
          <w:sz w:val="18"/>
          <w:szCs w:val="18"/>
        </w:rPr>
        <w:t xml:space="preserve">Note: The I-985 &amp; SR 20 Park and Ride added capacity.    The new Park &amp; Ride facilities include Hamilton Mill and Hebron Baptist Church in </w:t>
      </w:r>
      <w:proofErr w:type="spellStart"/>
      <w:r>
        <w:rPr>
          <w:i/>
          <w:sz w:val="18"/>
          <w:szCs w:val="18"/>
        </w:rPr>
        <w:t>Dacula</w:t>
      </w:r>
      <w:proofErr w:type="spellEnd"/>
      <w:r>
        <w:rPr>
          <w:i/>
          <w:sz w:val="18"/>
          <w:szCs w:val="18"/>
        </w:rPr>
        <w:t xml:space="preserve"> (the latter is not shown on this map).  Cedars Mill was planned but not constructed.</w:t>
      </w:r>
    </w:p>
    <w:p w:rsidR="00917A9B" w:rsidRDefault="00917A9B" w:rsidP="00F448D1"/>
    <w:p w:rsidR="00BE33FC" w:rsidRDefault="00F52A41" w:rsidP="00F448D1">
      <w:r>
        <w:t>A</w:t>
      </w:r>
      <w:r w:rsidR="001A64C7">
        <w:t xml:space="preserve"> central </w:t>
      </w:r>
      <w:r w:rsidR="007E667B">
        <w:t xml:space="preserve">element of the CRD project is the </w:t>
      </w:r>
      <w:r>
        <w:t xml:space="preserve">change </w:t>
      </w:r>
      <w:r w:rsidR="007E667B">
        <w:t xml:space="preserve">in </w:t>
      </w:r>
      <w:r>
        <w:t xml:space="preserve">the </w:t>
      </w:r>
      <w:r w:rsidRPr="006A4D09">
        <w:t xml:space="preserve">occupancy requirement </w:t>
      </w:r>
      <w:r>
        <w:t xml:space="preserve">to use the Express </w:t>
      </w:r>
      <w:r w:rsidR="001A64C7">
        <w:t>L</w:t>
      </w:r>
      <w:r>
        <w:t>anes for free.  Prior to pricing, vehicles with 2 or more people could use the HOV lane (HOV2+), but with the deployment of road pricing, three or more occupants were required in order to use the Express lanes for free (HOT3+)</w:t>
      </w:r>
      <w:r w:rsidRPr="006A4D09">
        <w:t xml:space="preserve">. </w:t>
      </w:r>
    </w:p>
    <w:p w:rsidR="00F52A41" w:rsidRDefault="00BE33FC" w:rsidP="00F448D1">
      <w:r>
        <w:t xml:space="preserve">All I-85 Express Lane users are required to have an active Peach Pass account and a valid transponder.  The transponder </w:t>
      </w:r>
      <w:r w:rsidR="00130DB6">
        <w:t xml:space="preserve">is </w:t>
      </w:r>
      <w:r>
        <w:t>registered in either toll mode (for single or double occupant vehicles using the Express Lanes) or in non-toll mode</w:t>
      </w:r>
      <w:r w:rsidR="00A11FFA">
        <w:t xml:space="preserve">.  Toll exempt vehicles include </w:t>
      </w:r>
      <w:r w:rsidR="00130DB6">
        <w:t>HOV3+</w:t>
      </w:r>
      <w:r w:rsidR="00A11FFA">
        <w:t xml:space="preserve">, </w:t>
      </w:r>
      <w:r w:rsidR="00A11FFA" w:rsidRPr="006A4D09">
        <w:t>motorcycles, alternative fuel vehicles (AFV) with G</w:t>
      </w:r>
      <w:r w:rsidR="00A11FFA">
        <w:t xml:space="preserve">eorgia </w:t>
      </w:r>
      <w:r w:rsidR="00A11FFA" w:rsidRPr="006A4D09">
        <w:t>AFV license plates (but not hybrids), transit, and emergency vehicles.</w:t>
      </w:r>
      <w:r w:rsidR="00130DB6">
        <w:t xml:space="preserve">  </w:t>
      </w:r>
      <w:r w:rsidR="00A11FFA">
        <w:t>V</w:t>
      </w:r>
      <w:r w:rsidR="00130DB6">
        <w:t>ehicle owner</w:t>
      </w:r>
      <w:r w:rsidR="00A11FFA">
        <w:t>s</w:t>
      </w:r>
      <w:r w:rsidR="00130DB6">
        <w:t xml:space="preserve"> can change the toll status of the vehicle any time prior to making the trip.  </w:t>
      </w:r>
    </w:p>
    <w:p w:rsidR="00E404D2" w:rsidRDefault="00E404D2" w:rsidP="006A4D09">
      <w:pPr>
        <w:pStyle w:val="BodyText"/>
        <w:rPr>
          <w:sz w:val="24"/>
          <w:szCs w:val="24"/>
        </w:rPr>
      </w:pPr>
    </w:p>
    <w:p w:rsidR="00AF6246" w:rsidRDefault="006A4D09" w:rsidP="00F448D1">
      <w:r w:rsidRPr="006A4D09">
        <w:t>The Atlanta local partners also committed to improving public transit service in this corridor</w:t>
      </w:r>
      <w:r w:rsidR="00AD5639">
        <w:t xml:space="preserve">. </w:t>
      </w:r>
      <w:r w:rsidR="00D455FE">
        <w:t xml:space="preserve"> At the time of </w:t>
      </w:r>
      <w:r w:rsidR="00A11FFA">
        <w:t xml:space="preserve">the </w:t>
      </w:r>
      <w:r w:rsidR="00382A8A">
        <w:t>Wave 1</w:t>
      </w:r>
      <w:r w:rsidR="00D455FE">
        <w:t xml:space="preserve"> survey (April 2011), the Georgia Regional Transportation Authority </w:t>
      </w:r>
      <w:r w:rsidR="00AF6246">
        <w:t xml:space="preserve">in collaboration with Gwinnett County Transit (GCT), </w:t>
      </w:r>
      <w:r w:rsidR="00D455FE">
        <w:t xml:space="preserve">operated </w:t>
      </w:r>
      <w:r w:rsidR="00AF6246">
        <w:t xml:space="preserve">five </w:t>
      </w:r>
      <w:r w:rsidR="00D455FE">
        <w:t>Xpress bus routes</w:t>
      </w:r>
      <w:r w:rsidR="00AF6246">
        <w:t xml:space="preserve"> in the corridor (Routes 101, 102 and 103 are operated by GCT and Routes 410, 411 and 412 are under authority of GRTA).  The Xpress bus service is a commuter service operating during peak hours only.  </w:t>
      </w:r>
    </w:p>
    <w:p w:rsidR="006A4D09" w:rsidRPr="006A4D09" w:rsidRDefault="00AD5639" w:rsidP="00F448D1">
      <w:r>
        <w:t>Originally the CRD provided funding for 36 new buses to be used on five new routes in the I-85 corridor.  However, during the survey time period</w:t>
      </w:r>
      <w:r w:rsidR="006A4D09" w:rsidRPr="006A4D09">
        <w:t xml:space="preserve">, </w:t>
      </w:r>
      <w:r>
        <w:t xml:space="preserve">only three of the new routes had been added, and twelve new buses were assigned to those routes.  </w:t>
      </w:r>
      <w:r w:rsidR="006A4D09" w:rsidRPr="006A4D09">
        <w:t xml:space="preserve">  Park and Ride enhancements include</w:t>
      </w:r>
      <w:r w:rsidR="00C02FDC">
        <w:t>d</w:t>
      </w:r>
      <w:r w:rsidR="006A4D09" w:rsidRPr="006A4D09">
        <w:t xml:space="preserve"> three new lots: Mall of Georgia, Hamilton Mill, and Hebron Baptist Church, as well as one expanded lot at I-985/GA 20.</w:t>
      </w:r>
      <w:r w:rsidR="006A4D09" w:rsidRPr="006A4D09">
        <w:rPr>
          <w:rStyle w:val="FootnoteReference"/>
          <w:sz w:val="24"/>
          <w:szCs w:val="24"/>
        </w:rPr>
        <w:footnoteReference w:id="5"/>
      </w:r>
      <w:r w:rsidR="006A4D09" w:rsidRPr="006A4D09">
        <w:t xml:space="preserve">   The first lot to open was the Mall of Georgia lot in August of 2010 with 750 leased spaces until the permanent lot is open at that location. The other lots, including Hamilton Mill, Hebron Baptist Church, and the expanded I985/GA 20 lot, have added a total of 1700 more spaces and opened during the summer of 2011.  In addition, there are two existing Park and Ride lots in the corridor, Discover Mills and Indian Trail</w:t>
      </w:r>
      <w:r w:rsidR="00A11FFA">
        <w:t xml:space="preserve">.  </w:t>
      </w:r>
      <w:r w:rsidR="00583677">
        <w:t>The table below outlines the transit service available in the I-85 corridor</w:t>
      </w:r>
      <w:r w:rsidR="00A11FFA">
        <w:t xml:space="preserve"> and highlights </w:t>
      </w:r>
      <w:r w:rsidR="00583677">
        <w:t>enhancements (either park and ride or route)</w:t>
      </w:r>
      <w:r w:rsidR="00A11FFA">
        <w:t xml:space="preserve"> in red.  </w:t>
      </w:r>
      <w:r w:rsidR="00583677">
        <w:t xml:space="preserve">  </w:t>
      </w:r>
      <w:r w:rsidR="006A4D09" w:rsidRPr="006A4D09">
        <w:t xml:space="preserve"> </w:t>
      </w:r>
    </w:p>
    <w:p w:rsidR="00677C81" w:rsidRDefault="00677C81" w:rsidP="00677C81">
      <w:pPr>
        <w:pStyle w:val="Caption"/>
        <w:keepNext/>
      </w:pPr>
      <w:bookmarkStart w:id="53" w:name="_Toc386410508"/>
      <w:r>
        <w:t xml:space="preserve">Table </w:t>
      </w:r>
      <w:r w:rsidR="00F87674">
        <w:fldChar w:fldCharType="begin"/>
      </w:r>
      <w:r w:rsidR="00F87674">
        <w:instrText xml:space="preserve"> SEQ Table \* ARABIC </w:instrText>
      </w:r>
      <w:r w:rsidR="00F87674">
        <w:fldChar w:fldCharType="separate"/>
      </w:r>
      <w:r w:rsidR="00C17D48">
        <w:rPr>
          <w:noProof/>
        </w:rPr>
        <w:t>1</w:t>
      </w:r>
      <w:r w:rsidR="00F87674">
        <w:rPr>
          <w:noProof/>
        </w:rPr>
        <w:fldChar w:fldCharType="end"/>
      </w:r>
      <w:r>
        <w:t xml:space="preserve">: </w:t>
      </w:r>
      <w:r w:rsidRPr="00727081">
        <w:t>Park and Ride and Route Enhancements</w:t>
      </w:r>
      <w:bookmarkEnd w:id="53"/>
    </w:p>
    <w:tbl>
      <w:tblPr>
        <w:tblStyle w:val="LightList-Accent1"/>
        <w:tblW w:w="0" w:type="auto"/>
        <w:tblLook w:val="04A0" w:firstRow="1" w:lastRow="0" w:firstColumn="1" w:lastColumn="0" w:noHBand="0" w:noVBand="1"/>
      </w:tblPr>
      <w:tblGrid>
        <w:gridCol w:w="3888"/>
        <w:gridCol w:w="1890"/>
        <w:gridCol w:w="1710"/>
        <w:gridCol w:w="2088"/>
      </w:tblGrid>
      <w:tr w:rsidR="00E404D2" w:rsidRPr="00F448D1" w:rsidTr="00F448D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583677" w:rsidP="00F448D1">
            <w:r w:rsidRPr="00F448D1">
              <w:t xml:space="preserve">Park and Ride Locations </w:t>
            </w:r>
          </w:p>
        </w:tc>
        <w:tc>
          <w:tcPr>
            <w:tcW w:w="1890" w:type="dxa"/>
          </w:tcPr>
          <w:p w:rsidR="00E404D2" w:rsidRPr="00F448D1" w:rsidRDefault="00E404D2" w:rsidP="00F448D1">
            <w:pPr>
              <w:cnfStyle w:val="100000000000" w:firstRow="1" w:lastRow="0" w:firstColumn="0" w:lastColumn="0" w:oddVBand="0" w:evenVBand="0" w:oddHBand="0" w:evenHBand="0" w:firstRowFirstColumn="0" w:firstRowLastColumn="0" w:lastRowFirstColumn="0" w:lastRowLastColumn="0"/>
            </w:pPr>
            <w:r w:rsidRPr="00F448D1">
              <w:t>Route</w:t>
            </w:r>
            <w:r w:rsidR="00583677" w:rsidRPr="00F448D1">
              <w:t xml:space="preserve"> Served</w:t>
            </w:r>
          </w:p>
        </w:tc>
        <w:tc>
          <w:tcPr>
            <w:tcW w:w="1710" w:type="dxa"/>
          </w:tcPr>
          <w:p w:rsidR="00E404D2" w:rsidRPr="00F448D1" w:rsidRDefault="00583677" w:rsidP="00F448D1">
            <w:pPr>
              <w:cnfStyle w:val="100000000000" w:firstRow="1" w:lastRow="0" w:firstColumn="0" w:lastColumn="0" w:oddVBand="0" w:evenVBand="0" w:oddHBand="0" w:evenHBand="0" w:firstRowFirstColumn="0" w:firstRowLastColumn="0" w:lastRowFirstColumn="0" w:lastRowLastColumn="0"/>
            </w:pPr>
            <w:r w:rsidRPr="00F448D1">
              <w:t xml:space="preserve">Route </w:t>
            </w:r>
            <w:r w:rsidR="00E404D2" w:rsidRPr="00F448D1">
              <w:t>Start Date</w:t>
            </w:r>
          </w:p>
        </w:tc>
        <w:tc>
          <w:tcPr>
            <w:tcW w:w="2088" w:type="dxa"/>
          </w:tcPr>
          <w:p w:rsidR="00E404D2" w:rsidRPr="00F448D1" w:rsidRDefault="00E404D2" w:rsidP="00F448D1">
            <w:pPr>
              <w:cnfStyle w:val="100000000000" w:firstRow="1" w:lastRow="0" w:firstColumn="0" w:lastColumn="0" w:oddVBand="0" w:evenVBand="0" w:oddHBand="0" w:evenHBand="0" w:firstRowFirstColumn="0" w:firstRowLastColumn="0" w:lastRowFirstColumn="0" w:lastRowLastColumn="0"/>
            </w:pPr>
            <w:r w:rsidRPr="00F448D1">
              <w:t>Number of Parking Spaces  Added</w:t>
            </w:r>
          </w:p>
        </w:tc>
      </w:tr>
      <w:tr w:rsidR="00E404D2" w:rsidRPr="00F448D1" w:rsidTr="00F44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E404D2" w:rsidP="00F448D1">
            <w:r w:rsidRPr="00F448D1">
              <w:t>Mall of Georgia  (new)</w:t>
            </w:r>
          </w:p>
        </w:tc>
        <w:tc>
          <w:tcPr>
            <w:tcW w:w="1890"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pPr>
            <w:r w:rsidRPr="00F448D1">
              <w:t>411</w:t>
            </w:r>
            <w:r w:rsidR="00F61A6C" w:rsidRPr="00F448D1">
              <w:t xml:space="preserve"> (Midtown)</w:t>
            </w:r>
          </w:p>
        </w:tc>
        <w:tc>
          <w:tcPr>
            <w:tcW w:w="1710"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rPr>
                <w:color w:val="FF0000"/>
              </w:rPr>
            </w:pPr>
            <w:r w:rsidRPr="00F448D1">
              <w:rPr>
                <w:color w:val="FF0000"/>
              </w:rPr>
              <w:t>August 2010</w:t>
            </w:r>
          </w:p>
        </w:tc>
        <w:tc>
          <w:tcPr>
            <w:tcW w:w="2088"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rPr>
                <w:color w:val="FF0000"/>
              </w:rPr>
            </w:pPr>
            <w:r w:rsidRPr="00F448D1">
              <w:rPr>
                <w:color w:val="FF0000"/>
              </w:rPr>
              <w:t>750</w:t>
            </w:r>
          </w:p>
        </w:tc>
      </w:tr>
      <w:tr w:rsidR="00E404D2" w:rsidRPr="00F448D1" w:rsidTr="00F448D1">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E404D2" w:rsidP="00F448D1">
            <w:r w:rsidRPr="00F448D1">
              <w:t xml:space="preserve">Hebron Baptist Church, </w:t>
            </w:r>
            <w:proofErr w:type="spellStart"/>
            <w:r w:rsidRPr="00F448D1">
              <w:t>Dacula</w:t>
            </w:r>
            <w:proofErr w:type="spellEnd"/>
            <w:r w:rsidRPr="00F448D1">
              <w:t xml:space="preserve"> (new)</w:t>
            </w:r>
          </w:p>
        </w:tc>
        <w:tc>
          <w:tcPr>
            <w:tcW w:w="1890"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pPr>
            <w:r w:rsidRPr="00F448D1">
              <w:t>416</w:t>
            </w:r>
            <w:r w:rsidR="00F61A6C" w:rsidRPr="00F448D1">
              <w:t xml:space="preserve"> (Downtown)</w:t>
            </w:r>
          </w:p>
        </w:tc>
        <w:tc>
          <w:tcPr>
            <w:tcW w:w="1710"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rPr>
                <w:color w:val="FF0000"/>
              </w:rPr>
            </w:pPr>
            <w:r w:rsidRPr="00F448D1">
              <w:rPr>
                <w:color w:val="FF0000"/>
              </w:rPr>
              <w:t>June 2011</w:t>
            </w:r>
          </w:p>
        </w:tc>
        <w:tc>
          <w:tcPr>
            <w:tcW w:w="2088"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rPr>
                <w:color w:val="FF0000"/>
              </w:rPr>
            </w:pPr>
            <w:r w:rsidRPr="00F448D1">
              <w:rPr>
                <w:color w:val="FF0000"/>
              </w:rPr>
              <w:t>400</w:t>
            </w:r>
          </w:p>
        </w:tc>
      </w:tr>
      <w:tr w:rsidR="00E404D2" w:rsidRPr="00F448D1" w:rsidTr="00F44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E404D2" w:rsidP="00F448D1">
            <w:r w:rsidRPr="00F448D1">
              <w:t>I-985-GA 20 Lot (expansion)</w:t>
            </w:r>
          </w:p>
        </w:tc>
        <w:tc>
          <w:tcPr>
            <w:tcW w:w="1890"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pPr>
            <w:r w:rsidRPr="00F448D1">
              <w:t>101</w:t>
            </w:r>
            <w:r w:rsidR="00F61A6C" w:rsidRPr="00F448D1">
              <w:t xml:space="preserve"> (Downtown)</w:t>
            </w:r>
          </w:p>
        </w:tc>
        <w:tc>
          <w:tcPr>
            <w:tcW w:w="1710" w:type="dxa"/>
          </w:tcPr>
          <w:p w:rsidR="00E404D2"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Existing</w:t>
            </w:r>
          </w:p>
        </w:tc>
        <w:tc>
          <w:tcPr>
            <w:tcW w:w="2088"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pPr>
            <w:r w:rsidRPr="00F448D1">
              <w:rPr>
                <w:color w:val="FF0000"/>
              </w:rPr>
              <w:t>400</w:t>
            </w:r>
          </w:p>
        </w:tc>
      </w:tr>
      <w:tr w:rsidR="00E404D2" w:rsidRPr="00F448D1" w:rsidTr="00F448D1">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E404D2" w:rsidP="00F448D1">
            <w:r w:rsidRPr="00F448D1">
              <w:t>Hamilton Mill (new)</w:t>
            </w:r>
          </w:p>
        </w:tc>
        <w:tc>
          <w:tcPr>
            <w:tcW w:w="1890" w:type="dxa"/>
          </w:tcPr>
          <w:p w:rsidR="00E404D2" w:rsidRPr="00F448D1" w:rsidRDefault="00583677" w:rsidP="00F448D1">
            <w:pPr>
              <w:cnfStyle w:val="000000000000" w:firstRow="0" w:lastRow="0" w:firstColumn="0" w:lastColumn="0" w:oddVBand="0" w:evenVBand="0" w:oddHBand="0" w:evenHBand="0" w:firstRowFirstColumn="0" w:firstRowLastColumn="0" w:lastRowFirstColumn="0" w:lastRowLastColumn="0"/>
            </w:pPr>
            <w:r w:rsidRPr="00F448D1">
              <w:t>413</w:t>
            </w:r>
            <w:r w:rsidR="00F61A6C" w:rsidRPr="00F448D1">
              <w:t xml:space="preserve"> (Downtown)</w:t>
            </w:r>
          </w:p>
        </w:tc>
        <w:tc>
          <w:tcPr>
            <w:tcW w:w="1710"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rPr>
                <w:color w:val="FF0000"/>
              </w:rPr>
            </w:pPr>
            <w:r w:rsidRPr="00F448D1">
              <w:rPr>
                <w:color w:val="FF0000"/>
              </w:rPr>
              <w:t>August 2011</w:t>
            </w:r>
          </w:p>
        </w:tc>
        <w:tc>
          <w:tcPr>
            <w:tcW w:w="2088"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rPr>
                <w:color w:val="FF0000"/>
              </w:rPr>
            </w:pPr>
            <w:r w:rsidRPr="00F448D1">
              <w:rPr>
                <w:color w:val="FF0000"/>
              </w:rPr>
              <w:t>918</w:t>
            </w:r>
          </w:p>
        </w:tc>
      </w:tr>
      <w:tr w:rsidR="00583677" w:rsidRPr="00F448D1" w:rsidTr="00F44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rsidR="00583677" w:rsidRPr="00F448D1" w:rsidRDefault="00583677" w:rsidP="00F448D1">
            <w:r w:rsidRPr="00F448D1">
              <w:t>Discover Mills</w:t>
            </w:r>
          </w:p>
        </w:tc>
        <w:tc>
          <w:tcPr>
            <w:tcW w:w="1890" w:type="dxa"/>
          </w:tcPr>
          <w:p w:rsidR="00F61A6C" w:rsidRPr="00F448D1" w:rsidRDefault="00D455FE" w:rsidP="00F448D1">
            <w:pPr>
              <w:cnfStyle w:val="000000100000" w:firstRow="0" w:lastRow="0" w:firstColumn="0" w:lastColumn="0" w:oddVBand="0" w:evenVBand="0" w:oddHBand="1" w:evenHBand="0" w:firstRowFirstColumn="0" w:firstRowLastColumn="0" w:lastRowFirstColumn="0" w:lastRowLastColumn="0"/>
            </w:pPr>
            <w:r w:rsidRPr="00F448D1">
              <w:t xml:space="preserve">103 </w:t>
            </w:r>
            <w:r w:rsidR="00F61A6C" w:rsidRPr="00F448D1">
              <w:t>(Downtown)</w:t>
            </w:r>
          </w:p>
          <w:p w:rsidR="00F61A6C"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410</w:t>
            </w:r>
            <w:r w:rsidR="00F61A6C" w:rsidRPr="00F448D1">
              <w:t xml:space="preserve"> (Lindbergh MARTA)</w:t>
            </w:r>
          </w:p>
          <w:p w:rsidR="00583677"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412</w:t>
            </w:r>
            <w:r w:rsidR="00F61A6C" w:rsidRPr="00F448D1">
              <w:t xml:space="preserve"> (midtown)</w:t>
            </w:r>
          </w:p>
        </w:tc>
        <w:tc>
          <w:tcPr>
            <w:tcW w:w="1710" w:type="dxa"/>
          </w:tcPr>
          <w:p w:rsidR="00583677"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Existing</w:t>
            </w:r>
          </w:p>
        </w:tc>
        <w:tc>
          <w:tcPr>
            <w:tcW w:w="2088" w:type="dxa"/>
          </w:tcPr>
          <w:p w:rsidR="00583677"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NA</w:t>
            </w:r>
          </w:p>
        </w:tc>
      </w:tr>
      <w:tr w:rsidR="00583677" w:rsidRPr="00F448D1" w:rsidTr="00F448D1">
        <w:tc>
          <w:tcPr>
            <w:cnfStyle w:val="001000000000" w:firstRow="0" w:lastRow="0" w:firstColumn="1" w:lastColumn="0" w:oddVBand="0" w:evenVBand="0" w:oddHBand="0" w:evenHBand="0" w:firstRowFirstColumn="0" w:firstRowLastColumn="0" w:lastRowFirstColumn="0" w:lastRowLastColumn="0"/>
            <w:tcW w:w="3888" w:type="dxa"/>
          </w:tcPr>
          <w:p w:rsidR="00583677" w:rsidRPr="00F448D1" w:rsidRDefault="00583677" w:rsidP="00F448D1">
            <w:r w:rsidRPr="00F448D1">
              <w:t>Indian Trail</w:t>
            </w:r>
          </w:p>
        </w:tc>
        <w:tc>
          <w:tcPr>
            <w:tcW w:w="1890" w:type="dxa"/>
          </w:tcPr>
          <w:p w:rsidR="00583677" w:rsidRPr="00F448D1" w:rsidRDefault="00583677" w:rsidP="00F448D1">
            <w:pPr>
              <w:cnfStyle w:val="000000000000" w:firstRow="0" w:lastRow="0" w:firstColumn="0" w:lastColumn="0" w:oddVBand="0" w:evenVBand="0" w:oddHBand="0" w:evenHBand="0" w:firstRowFirstColumn="0" w:firstRowLastColumn="0" w:lastRowFirstColumn="0" w:lastRowLastColumn="0"/>
            </w:pPr>
            <w:r w:rsidRPr="00F448D1">
              <w:t>102</w:t>
            </w:r>
            <w:r w:rsidR="00F61A6C" w:rsidRPr="00F448D1">
              <w:t xml:space="preserve"> (downtown)</w:t>
            </w:r>
          </w:p>
        </w:tc>
        <w:tc>
          <w:tcPr>
            <w:tcW w:w="1710" w:type="dxa"/>
          </w:tcPr>
          <w:p w:rsidR="00583677" w:rsidRPr="00F448D1" w:rsidRDefault="00583677" w:rsidP="00F448D1">
            <w:pPr>
              <w:cnfStyle w:val="000000000000" w:firstRow="0" w:lastRow="0" w:firstColumn="0" w:lastColumn="0" w:oddVBand="0" w:evenVBand="0" w:oddHBand="0" w:evenHBand="0" w:firstRowFirstColumn="0" w:firstRowLastColumn="0" w:lastRowFirstColumn="0" w:lastRowLastColumn="0"/>
            </w:pPr>
            <w:r w:rsidRPr="00F448D1">
              <w:t>Existing</w:t>
            </w:r>
          </w:p>
        </w:tc>
        <w:tc>
          <w:tcPr>
            <w:tcW w:w="2088" w:type="dxa"/>
          </w:tcPr>
          <w:p w:rsidR="00583677" w:rsidRPr="00F448D1" w:rsidRDefault="00583677" w:rsidP="00F448D1">
            <w:pPr>
              <w:cnfStyle w:val="000000000000" w:firstRow="0" w:lastRow="0" w:firstColumn="0" w:lastColumn="0" w:oddVBand="0" w:evenVBand="0" w:oddHBand="0" w:evenHBand="0" w:firstRowFirstColumn="0" w:firstRowLastColumn="0" w:lastRowFirstColumn="0" w:lastRowLastColumn="0"/>
            </w:pPr>
            <w:r w:rsidRPr="00F448D1">
              <w:t>NA</w:t>
            </w:r>
          </w:p>
        </w:tc>
      </w:tr>
    </w:tbl>
    <w:p w:rsidR="006A4D09" w:rsidRDefault="006A4D09" w:rsidP="006A4D09">
      <w:pPr>
        <w:pStyle w:val="BodyText"/>
        <w:rPr>
          <w:sz w:val="24"/>
          <w:szCs w:val="24"/>
        </w:rPr>
      </w:pPr>
    </w:p>
    <w:p w:rsidR="007207FB" w:rsidRDefault="006A4D09" w:rsidP="00F448D1">
      <w:r w:rsidRPr="006A4D09">
        <w:t xml:space="preserve">The </w:t>
      </w:r>
      <w:r w:rsidR="00C8278E">
        <w:t>CRD’</w:t>
      </w:r>
      <w:r w:rsidRPr="006A4D09">
        <w:t xml:space="preserve">s technology components include </w:t>
      </w:r>
      <w:r w:rsidR="007207FB">
        <w:t>automated enforcement technologies to insure the payment of tolls and the</w:t>
      </w:r>
      <w:r w:rsidR="00E254DA">
        <w:t xml:space="preserve"> </w:t>
      </w:r>
      <w:r w:rsidR="007207FB">
        <w:t>use of the legal ingress and egress points for access to the Express Lanes.   A series of gantries equipped with RFID readers that read transponders are located along the Express Lanes, along with cameras that are part of a license plate recognition system that can detect where and when vehicles get in and out of the Express Lanes.  In addition, mobile automatic license plate readers (ALPR) camera systems are installed in enforcement veh</w:t>
      </w:r>
      <w:r w:rsidR="00E254DA">
        <w:t>i</w:t>
      </w:r>
      <w:r w:rsidR="007207FB">
        <w:t xml:space="preserve">cles to assist in the enforcement of occupancy requirements.  </w:t>
      </w:r>
      <w:r w:rsidRPr="006A4D09">
        <w:t xml:space="preserve"> </w:t>
      </w:r>
    </w:p>
    <w:p w:rsidR="006A4D09" w:rsidRPr="006A4D09" w:rsidRDefault="006A4D09" w:rsidP="00F448D1">
      <w:r w:rsidRPr="006A4D09">
        <w:t xml:space="preserve">The local partners also </w:t>
      </w:r>
      <w:r w:rsidR="00E254DA">
        <w:t xml:space="preserve">pursued a transportation demand management (TDM) strategy, through </w:t>
      </w:r>
      <w:r w:rsidRPr="006A4D09">
        <w:t>expand</w:t>
      </w:r>
      <w:r w:rsidR="00E254DA">
        <w:t>ing t</w:t>
      </w:r>
      <w:r w:rsidRPr="006A4D09">
        <w:t>heir efforts to promote ridesharing</w:t>
      </w:r>
      <w:r w:rsidR="00E254DA">
        <w:t xml:space="preserve"> in the corridor</w:t>
      </w:r>
      <w:r w:rsidRPr="006A4D09">
        <w:t>.  Clean Air Campaign (CAC)</w:t>
      </w:r>
      <w:r w:rsidR="00E254DA">
        <w:t xml:space="preserve">, a TDM service provider under contract to GDOT, conducted public outreach to encourage the formation of 3 person carpools.  CAC identified and contacted </w:t>
      </w:r>
      <w:r w:rsidRPr="006A4D09">
        <w:t xml:space="preserve">2-person carpools </w:t>
      </w:r>
      <w:r w:rsidR="00E254DA">
        <w:t xml:space="preserve">in their databases </w:t>
      </w:r>
      <w:r w:rsidRPr="006A4D09">
        <w:t>to help them transition to 3-person carpools</w:t>
      </w:r>
      <w:r w:rsidR="00E254DA">
        <w:t>. CAC also contacted SOV who use the Express Lanes to encourage them to form carpools</w:t>
      </w:r>
      <w:r w:rsidR="00B0551F">
        <w:t xml:space="preserve"> and made presentations to employer groups within the I-85 corridor.</w:t>
      </w:r>
      <w:r w:rsidR="00E254DA">
        <w:t xml:space="preserve"> </w:t>
      </w:r>
      <w:r w:rsidR="00B0551F">
        <w:t xml:space="preserve"> The targeted outreach efforts occurred from July 2011 to February 2012.  CAC also continued its incentive programs</w:t>
      </w:r>
      <w:r w:rsidRPr="006A4D09">
        <w:t xml:space="preserve"> </w:t>
      </w:r>
      <w:r w:rsidR="00B0551F">
        <w:t xml:space="preserve">(Carpool Rewards, cash for Commuters, and Commuter Prize) </w:t>
      </w:r>
      <w:r w:rsidRPr="006A4D09">
        <w:t>to promote travel alternat</w:t>
      </w:r>
      <w:r w:rsidR="00B0551F">
        <w:t>ives to single occupant vehicles, but there were no chang</w:t>
      </w:r>
      <w:r w:rsidR="00A11FFA">
        <w:t xml:space="preserve">es to the incentive programs associated with </w:t>
      </w:r>
      <w:r w:rsidR="00B0551F">
        <w:t xml:space="preserve">the CRD project.  </w:t>
      </w:r>
      <w:r w:rsidRPr="006A4D09">
        <w:t xml:space="preserve">  </w:t>
      </w:r>
    </w:p>
    <w:p w:rsidR="006A4D09" w:rsidRPr="00571C66" w:rsidRDefault="006A4D09" w:rsidP="00DA3698">
      <w:pPr>
        <w:pStyle w:val="Heading2"/>
      </w:pPr>
      <w:bookmarkStart w:id="54" w:name="_Toc317592743"/>
      <w:bookmarkStart w:id="55" w:name="_Toc386410672"/>
      <w:r w:rsidRPr="00571C66">
        <w:t>Household Travel Panel Survey</w:t>
      </w:r>
      <w:bookmarkEnd w:id="54"/>
      <w:bookmarkEnd w:id="55"/>
    </w:p>
    <w:p w:rsidR="006A4D09" w:rsidRPr="006A4D09" w:rsidRDefault="006A4D09" w:rsidP="00F448D1">
      <w:r w:rsidRPr="006A4D09">
        <w:t xml:space="preserve">The UPA/CRD programs have placed a strong emphasis on evaluation, so that other metropolitan areas across the country can learn from the experiences of the six UPA/CRD sites. A national evaluation, led by the Battelle Memorial Institute, </w:t>
      </w:r>
      <w:r w:rsidR="00C02FDC">
        <w:t>wa</w:t>
      </w:r>
      <w:r w:rsidRPr="006A4D09">
        <w:t>s c</w:t>
      </w:r>
      <w:r w:rsidR="00C02FDC">
        <w:t>onducted</w:t>
      </w:r>
      <w:r w:rsidRPr="006A4D09">
        <w:t xml:space="preserve"> at each of the UPA/CRD sites (Seattle, Atlanta, San Francisco, Minneapolis-St. Paul, Miami, and Los Angeles).  This national evaluation </w:t>
      </w:r>
      <w:r w:rsidR="00C02FDC">
        <w:t>addressed</w:t>
      </w:r>
      <w:r w:rsidRPr="006A4D09">
        <w:t xml:space="preserve"> the traffic, </w:t>
      </w:r>
      <w:r w:rsidR="00B0551F">
        <w:t xml:space="preserve">tolling, </w:t>
      </w:r>
      <w:r w:rsidRPr="006A4D09">
        <w:t>transit, environmental, and other impacts of each region’s programs, as well as non-technical success factors such as institutional cooperation.</w:t>
      </w:r>
    </w:p>
    <w:p w:rsidR="006A4D09" w:rsidRPr="006A4D09" w:rsidRDefault="006A4D09" w:rsidP="00F448D1">
      <w:r w:rsidRPr="006A4D09">
        <w:t xml:space="preserve">As an additional component to the national evaluation, the Federal Highway Administration (FHWA) funded a before-and-after household travel survey at two of the UPA/CRD sites, Seattle and Atlanta.  FHWA’s goal for this add-on survey is to gain further insight into the specific </w:t>
      </w:r>
      <w:r w:rsidRPr="006A4D09">
        <w:rPr>
          <w:i/>
        </w:rPr>
        <w:t>traveler behavior responses to congestion pricing</w:t>
      </w:r>
      <w:r w:rsidRPr="006A4D09">
        <w:t xml:space="preserve">, such as changes in telework, route and mode choice, </w:t>
      </w:r>
      <w:r w:rsidR="00A11FFA">
        <w:t xml:space="preserve">and </w:t>
      </w:r>
      <w:r w:rsidRPr="006A4D09">
        <w:t>trip timing</w:t>
      </w:r>
      <w:r w:rsidR="00A11FFA">
        <w:t xml:space="preserve">.  </w:t>
      </w:r>
      <w:r w:rsidRPr="006A4D09">
        <w:t xml:space="preserve">Results from this survey are intended to be complementary with the other components of the national evaluation.  For example, roadway sensor data may show a decrease in highway traffic volumes during the morning peak period, while household travel survey data would shed light on the extent to which this change was due to increased telecommuting, shifts to public transportation, or foregone trips.  The household travel survey also provides important information about travelers’ </w:t>
      </w:r>
      <w:r w:rsidRPr="006A4D09">
        <w:rPr>
          <w:i/>
        </w:rPr>
        <w:t>attitudes</w:t>
      </w:r>
      <w:r w:rsidRPr="006A4D09">
        <w:t xml:space="preserve"> toward the congestion pricing system and how these change over time.  Another important goal of the household survey is to understand the implications of congestion pricing for </w:t>
      </w:r>
      <w:r w:rsidRPr="006A4D09">
        <w:rPr>
          <w:i/>
        </w:rPr>
        <w:t>socioeconomic and geographic equity</w:t>
      </w:r>
      <w:r w:rsidRPr="006A4D09">
        <w:t>, by analyzing the impacts on household budgets, time allocation, and trip making behavior across groups of households.</w:t>
      </w:r>
    </w:p>
    <w:p w:rsidR="006A4D09" w:rsidRPr="006A4D09" w:rsidRDefault="006A4D09" w:rsidP="00F448D1">
      <w:r w:rsidRPr="006A4D09">
        <w:t>Atlanta was selected as one of cities for the household travel survey because it offers the opportunity to study a more conventional HOV-to-HOT conversion project, while Seattle was selected because it is the first example in the United States of variable pricing for all lanes of a major highway facility.  As a practical matter, both projects also had schedules that were amenable to before-and-after comparison.</w:t>
      </w:r>
    </w:p>
    <w:p w:rsidR="006A4D09" w:rsidRPr="006A4D09" w:rsidRDefault="006A4D09" w:rsidP="006A4D09">
      <w:pPr>
        <w:pStyle w:val="BodyText"/>
        <w:rPr>
          <w:sz w:val="24"/>
          <w:szCs w:val="24"/>
        </w:rPr>
      </w:pPr>
    </w:p>
    <w:p w:rsidR="006A4D09" w:rsidRPr="006A4D09" w:rsidRDefault="006A4D09" w:rsidP="00F448D1">
      <w:r w:rsidRPr="006A4D09">
        <w:t xml:space="preserve">The household travel survey </w:t>
      </w:r>
      <w:r w:rsidR="00C02FDC">
        <w:t>wa</w:t>
      </w:r>
      <w:r w:rsidRPr="006A4D09">
        <w:t xml:space="preserve">s a panel survey, in which the same households </w:t>
      </w:r>
      <w:r w:rsidR="00C02FDC">
        <w:t>we</w:t>
      </w:r>
      <w:r w:rsidRPr="006A4D09">
        <w:t>re surveyed during the “before” and “after” period in order to assess changes in travel behavior.  While it is possible to conduct such a survey via repeated cross-section, panel surveys offer several methodological advantages, including the fact that individuals essentially serve as their own controls.  The survey consist</w:t>
      </w:r>
      <w:r w:rsidR="00C02FDC">
        <w:t>ed</w:t>
      </w:r>
      <w:r w:rsidRPr="006A4D09">
        <w:t xml:space="preserve"> of a demographic questionnaire,</w:t>
      </w:r>
      <w:r>
        <w:t xml:space="preserve"> </w:t>
      </w:r>
      <w:r w:rsidRPr="006A4D09">
        <w:t>travel diary, and follow-up questions on current travel patterns and attitudes.  The diary</w:t>
      </w:r>
      <w:r w:rsidR="00C02FDC">
        <w:t xml:space="preserve"> covered</w:t>
      </w:r>
      <w:r w:rsidRPr="006A4D09">
        <w:t xml:space="preserve"> an assigned 48-hour period, during which the respondent record</w:t>
      </w:r>
      <w:r w:rsidR="00C02FDC">
        <w:t>ed</w:t>
      </w:r>
      <w:r w:rsidRPr="006A4D09">
        <w:t xml:space="preserve"> the details of all trips taken, including origin, destination, time, travel mode, </w:t>
      </w:r>
      <w:r w:rsidR="00A11FFA">
        <w:t xml:space="preserve">vehicle occupancy </w:t>
      </w:r>
      <w:r w:rsidRPr="006A4D09">
        <w:t xml:space="preserve">and purpose.  For trips using the I-85 study corridor, there </w:t>
      </w:r>
      <w:r w:rsidR="00C02FDC">
        <w:t>we</w:t>
      </w:r>
      <w:r w:rsidRPr="006A4D09">
        <w:t>re specific follow-up questions about trip satisfaction.</w:t>
      </w:r>
    </w:p>
    <w:p w:rsidR="0058080C" w:rsidRDefault="006A4D09" w:rsidP="00F448D1">
      <w:pPr>
        <w:rPr>
          <w:b/>
        </w:rPr>
      </w:pPr>
      <w:r w:rsidRPr="006A4D09">
        <w:t>Wave 1 (“before”) data collection for Atlanta took place in April 2011, as variable tolling was expected to begin during the summer of 2011.  The Wave 2 (“after”) survey w</w:t>
      </w:r>
      <w:r>
        <w:t xml:space="preserve">as </w:t>
      </w:r>
      <w:r w:rsidRPr="006A4D09">
        <w:t xml:space="preserve">conducted in April 2012.  The timing of the survey was designed to give local residents several months to acclimate and adjust to the new tolling system, and to ensure that the two survey waves could be conducted at roughly the same time of year, minimizing any seasonal variation.  </w:t>
      </w:r>
    </w:p>
    <w:p w:rsidR="0058080C" w:rsidRPr="00DA3698" w:rsidRDefault="00DA3698" w:rsidP="00DA3698">
      <w:pPr>
        <w:pStyle w:val="Heading1"/>
      </w:pPr>
      <w:bookmarkStart w:id="56" w:name="_Toc386410673"/>
      <w:r w:rsidRPr="00DA3698">
        <w:t>Methodology</w:t>
      </w:r>
      <w:bookmarkEnd w:id="56"/>
    </w:p>
    <w:p w:rsidR="00A015E8" w:rsidRPr="00081EDB" w:rsidRDefault="00A015E8" w:rsidP="00F448D1">
      <w:r w:rsidRPr="00081EDB">
        <w:t>This s</w:t>
      </w:r>
      <w:r w:rsidR="002C3FEF">
        <w:t xml:space="preserve">ection of the report provides an overview </w:t>
      </w:r>
      <w:r w:rsidRPr="00081EDB">
        <w:t>of the methodology, including the following key topics:</w:t>
      </w:r>
    </w:p>
    <w:p w:rsidR="00A015E8" w:rsidRPr="00F448D1" w:rsidRDefault="00957A52" w:rsidP="005728D6">
      <w:pPr>
        <w:pStyle w:val="ListParagraph"/>
        <w:numPr>
          <w:ilvl w:val="0"/>
          <w:numId w:val="9"/>
        </w:numPr>
      </w:pPr>
      <w:r w:rsidRPr="00F448D1">
        <w:t>Survey Approach</w:t>
      </w:r>
    </w:p>
    <w:p w:rsidR="00957A52" w:rsidRPr="00F448D1" w:rsidRDefault="00957A52" w:rsidP="005728D6">
      <w:pPr>
        <w:pStyle w:val="ListParagraph"/>
        <w:numPr>
          <w:ilvl w:val="0"/>
          <w:numId w:val="9"/>
        </w:numPr>
      </w:pPr>
      <w:r w:rsidRPr="00F448D1">
        <w:t>Survey Timeline</w:t>
      </w:r>
    </w:p>
    <w:p w:rsidR="00957A52" w:rsidRDefault="00957A52" w:rsidP="005728D6">
      <w:pPr>
        <w:pStyle w:val="ListParagraph"/>
        <w:numPr>
          <w:ilvl w:val="0"/>
          <w:numId w:val="9"/>
        </w:numPr>
      </w:pPr>
      <w:r w:rsidRPr="00F448D1">
        <w:t>Population</w:t>
      </w:r>
      <w:r w:rsidR="00A73C10">
        <w:t xml:space="preserve">, </w:t>
      </w:r>
      <w:r w:rsidRPr="00F448D1">
        <w:t>Sampling</w:t>
      </w:r>
      <w:r w:rsidR="00A73C10">
        <w:t xml:space="preserve">, and </w:t>
      </w:r>
      <w:r w:rsidRPr="00F448D1">
        <w:t xml:space="preserve">Sample </w:t>
      </w:r>
      <w:r w:rsidR="00A73C10">
        <w:t>S</w:t>
      </w:r>
      <w:r w:rsidRPr="00F448D1">
        <w:t>ize</w:t>
      </w:r>
    </w:p>
    <w:p w:rsidR="000D0E6E" w:rsidRPr="00F448D1" w:rsidRDefault="000D0E6E" w:rsidP="005728D6">
      <w:pPr>
        <w:pStyle w:val="ListParagraph"/>
        <w:numPr>
          <w:ilvl w:val="0"/>
          <w:numId w:val="9"/>
        </w:numPr>
      </w:pPr>
      <w:r>
        <w:t>Survey Recruitment and Communications</w:t>
      </w:r>
    </w:p>
    <w:p w:rsidR="00957A52" w:rsidRDefault="000D0E6E" w:rsidP="005728D6">
      <w:pPr>
        <w:pStyle w:val="ListParagraph"/>
        <w:numPr>
          <w:ilvl w:val="0"/>
          <w:numId w:val="9"/>
        </w:numPr>
      </w:pPr>
      <w:r>
        <w:t>Pre-Testing</w:t>
      </w:r>
    </w:p>
    <w:p w:rsidR="000D0E6E" w:rsidRDefault="000D0E6E" w:rsidP="005728D6">
      <w:pPr>
        <w:pStyle w:val="ListParagraph"/>
        <w:numPr>
          <w:ilvl w:val="0"/>
          <w:numId w:val="9"/>
        </w:numPr>
      </w:pPr>
      <w:r>
        <w:t>Incentives</w:t>
      </w:r>
    </w:p>
    <w:p w:rsidR="00222FB8" w:rsidRDefault="00222FB8" w:rsidP="005728D6">
      <w:pPr>
        <w:pStyle w:val="ListParagraph"/>
        <w:numPr>
          <w:ilvl w:val="0"/>
          <w:numId w:val="9"/>
        </w:numPr>
      </w:pPr>
      <w:r>
        <w:t>Panel Maintenance</w:t>
      </w:r>
    </w:p>
    <w:p w:rsidR="002C3FEF" w:rsidRDefault="002C3FEF" w:rsidP="005728D6">
      <w:pPr>
        <w:pStyle w:val="ListParagraph"/>
        <w:numPr>
          <w:ilvl w:val="0"/>
          <w:numId w:val="9"/>
        </w:numPr>
      </w:pPr>
      <w:r>
        <w:t>Response Rates</w:t>
      </w:r>
    </w:p>
    <w:p w:rsidR="0098511D" w:rsidRDefault="0098511D" w:rsidP="005728D6">
      <w:pPr>
        <w:pStyle w:val="ListParagraph"/>
        <w:numPr>
          <w:ilvl w:val="0"/>
          <w:numId w:val="9"/>
        </w:numPr>
      </w:pPr>
      <w:r>
        <w:t>Analy</w:t>
      </w:r>
      <w:r w:rsidR="00A73C10">
        <w:t>tic Method</w:t>
      </w:r>
    </w:p>
    <w:p w:rsidR="002C3FEF" w:rsidRPr="00F448D1" w:rsidRDefault="002C3FEF" w:rsidP="002C3FEF">
      <w:r>
        <w:t xml:space="preserve">More detailed </w:t>
      </w:r>
      <w:r w:rsidR="00222FB8">
        <w:t>information on the methodology</w:t>
      </w:r>
      <w:r w:rsidR="00766850">
        <w:t xml:space="preserve"> </w:t>
      </w:r>
      <w:r w:rsidR="00222FB8">
        <w:t>is included in Appendix A.</w:t>
      </w:r>
    </w:p>
    <w:p w:rsidR="006F0464" w:rsidRDefault="006F0464" w:rsidP="006F0464">
      <w:pPr>
        <w:pStyle w:val="Heading2"/>
      </w:pPr>
      <w:bookmarkStart w:id="57" w:name="_Toc386410674"/>
      <w:r>
        <w:t xml:space="preserve">Survey </w:t>
      </w:r>
      <w:r w:rsidR="00957A52">
        <w:t>Approach</w:t>
      </w:r>
      <w:bookmarkEnd w:id="57"/>
    </w:p>
    <w:p w:rsidR="006F0464" w:rsidRPr="006F0464" w:rsidRDefault="006F0464" w:rsidP="00F448D1">
      <w:r w:rsidRPr="006F0464">
        <w:t xml:space="preserve">This study was designed as a diary-based household travel survey because of the rich detail that such an approach can provide on a trip-by-trip basis.  Surveys of this type are typically used by metropolitan planning organizations, such as ARC, to gather data on trip generation rates, origin-destination patterns, and mode choice, and thus to calibrate regional travel demand models and ultimately to prioritize transportation investments.  In this case, the use of a before-and-after trip diary </w:t>
      </w:r>
      <w:r w:rsidR="00C02FDC">
        <w:t xml:space="preserve">enabled the </w:t>
      </w:r>
      <w:r w:rsidRPr="006F0464">
        <w:t xml:space="preserve">analysis of how different aspects of respondents’ travel choices were affected by the </w:t>
      </w:r>
      <w:r w:rsidR="00026268">
        <w:t xml:space="preserve">implementation of </w:t>
      </w:r>
      <w:r w:rsidRPr="006F0464">
        <w:t>congestion pricing on I-85.</w:t>
      </w:r>
      <w:r w:rsidRPr="006F0464">
        <w:br/>
      </w:r>
      <w:r w:rsidRPr="006F0464">
        <w:br/>
        <w:t>Household travel surveys often use a one- or two-day diary period, the result of a tradeoff between the benefits of additional data versus the risk of additional respondent burden, which lowers participation rates and the representativeness of responses.  This study use</w:t>
      </w:r>
      <w:r w:rsidR="00C02FDC">
        <w:t>d</w:t>
      </w:r>
      <w:r w:rsidRPr="006F0464">
        <w:t xml:space="preserve"> a two-day (48-hour) diary period.  In recent years, longer diary periods have been used in cases where much of the trip information is collected automatically via portable GPS devices.  While the price of GPS devices has fallen substantially over time, their use in a household travel survey still entails significant expense, and such an approach was not feasible here due to resource constraints.</w:t>
      </w:r>
    </w:p>
    <w:p w:rsidR="006F0464" w:rsidRPr="006F0464" w:rsidRDefault="006F0464" w:rsidP="00F448D1">
      <w:r w:rsidRPr="006F0464">
        <w:t>In addition to the trip-level questions in the diary portion of the survey, respondents also provided basic demographic information about their household and answered a supplemental survey about the</w:t>
      </w:r>
      <w:r w:rsidR="00C02FDC">
        <w:t>ir</w:t>
      </w:r>
      <w:r w:rsidRPr="006F0464">
        <w:t xml:space="preserve"> general travel patterns, commuting behavior, and travel-related attitudes.  Responses to these questions provide valuable context for the diary data, and permit a number of more detailed analyses.  For example, a question on workplace benefits can be used to assess whether commuters with free parking or transit benefits respond differently to the I-85 tolling than those who pay for parking out-of-pocket, or whether travelers from different demographic groups respond to tolling differently.   </w:t>
      </w:r>
    </w:p>
    <w:p w:rsidR="00415376" w:rsidRPr="00616552" w:rsidRDefault="00415376" w:rsidP="00415376">
      <w:bookmarkStart w:id="58" w:name="_Toc317592748"/>
      <w:r w:rsidRPr="00616552">
        <w:t xml:space="preserve">The survey was structured so that </w:t>
      </w:r>
      <w:r w:rsidRPr="00616552">
        <w:rPr>
          <w:i/>
        </w:rPr>
        <w:t>all adult members of the contacted household</w:t>
      </w:r>
      <w:r w:rsidRPr="00616552">
        <w:t xml:space="preserve"> were part of the sample, not just the primary contact.  (Children </w:t>
      </w:r>
      <w:proofErr w:type="gramStart"/>
      <w:r w:rsidRPr="00616552">
        <w:t>under</w:t>
      </w:r>
      <w:proofErr w:type="gramEnd"/>
      <w:r w:rsidRPr="00616552">
        <w:t xml:space="preserve"> 18 were not asked to complete a survey due to potential concerns about privacy and informed consent, even though some teenagers are drivers and independent transit riders in the I-85 corridor</w:t>
      </w:r>
      <w:r w:rsidR="00C02FDC">
        <w:t>)</w:t>
      </w:r>
      <w:r w:rsidRPr="00616552">
        <w:t>.  The inclusion of all household members increases respondent burden and has the potential to include non-users of the corridor, but it ensures that the survey captures important intra-household dynamics regarding travel behavior.  For example, congestion pricing on I-85 could potentially encourage household members to carpool together, telecommute more frequently, or change the way shopping trips and errands are handled by different members of the household during the course of the day.</w:t>
      </w:r>
    </w:p>
    <w:p w:rsidR="006F0464" w:rsidRPr="00571C66" w:rsidRDefault="006F0464" w:rsidP="006F0464">
      <w:pPr>
        <w:pStyle w:val="Heading2"/>
      </w:pPr>
      <w:bookmarkStart w:id="59" w:name="_Toc386410675"/>
      <w:r w:rsidRPr="00571C66">
        <w:t>Survey Timeline</w:t>
      </w:r>
      <w:bookmarkEnd w:id="58"/>
      <w:bookmarkEnd w:id="59"/>
    </w:p>
    <w:p w:rsidR="00A075CD" w:rsidRDefault="006F0464" w:rsidP="00F448D1">
      <w:r w:rsidRPr="006F0464">
        <w:t xml:space="preserve">At the time the survey was planned, tolling on I-85 was expected to begin in the spring of 2011, with some of the </w:t>
      </w:r>
      <w:r w:rsidR="00977DC9">
        <w:t xml:space="preserve">CRD </w:t>
      </w:r>
      <w:r w:rsidRPr="006F0464">
        <w:t xml:space="preserve">transit components starting even earlier.  Therefore, the Wave 1 survey was planned for the spring of 2011 in order to obtain a relatively “clean” baseline, unaffected by the tolling project.  Spring is also a good time for travel surveys in general because daylight and weather conditions tend to be favorable.  Prior to scheduling the travel days for the survey, </w:t>
      </w:r>
      <w:r w:rsidR="00977DC9">
        <w:t>the contractor, Resource Systems Group (RSG) c</w:t>
      </w:r>
      <w:r w:rsidRPr="006F0464">
        <w:t xml:space="preserve">onfirmed that there were no holidays or school vacations that would disrupt typical traffic patterns.  License plate capture of vehicles in the corridor (as described in more detail below) was conducted on January 11, 2011 for the pilot study and then on February 15-17, 2011 for the Wave 1 survey.  With the further time required to process the license plate image data and contact participants, the assigned travel dates for the diary survey were in late April.  Due to the lower than expected response </w:t>
      </w:r>
      <w:r w:rsidR="00D74C3E">
        <w:t>r</w:t>
      </w:r>
      <w:r w:rsidRPr="006F0464">
        <w:t>ate</w:t>
      </w:r>
      <w:r w:rsidR="009263AA">
        <w:t>,</w:t>
      </w:r>
      <w:r w:rsidRPr="006F0464">
        <w:t xml:space="preserve"> two additional travel dates were added on May 11-12.  </w:t>
      </w:r>
      <w:r w:rsidR="00977DC9">
        <w:t xml:space="preserve">The Wave 2 survey was administered one year later, in April-May 2012, approximately </w:t>
      </w:r>
      <w:r w:rsidR="005772CC">
        <w:t>7 months after the start of tolling</w:t>
      </w:r>
      <w:r w:rsidR="00D87B35">
        <w:t xml:space="preserve"> on October 1, 2011</w:t>
      </w:r>
      <w:r w:rsidR="009263AA">
        <w:t>.</w:t>
      </w:r>
      <w:r w:rsidR="00A075CD">
        <w:t xml:space="preserve">  The travel dates for the </w:t>
      </w:r>
      <w:r w:rsidR="00382A8A">
        <w:t>Wave 1</w:t>
      </w:r>
      <w:r w:rsidR="009263AA">
        <w:t xml:space="preserve"> and </w:t>
      </w:r>
      <w:r w:rsidR="00382A8A">
        <w:t>Wave 2</w:t>
      </w:r>
      <w:r w:rsidR="009263AA">
        <w:t xml:space="preserve"> </w:t>
      </w:r>
      <w:r w:rsidR="00A075CD">
        <w:t>survey</w:t>
      </w:r>
      <w:r w:rsidR="009263AA">
        <w:t xml:space="preserve">s are shown in </w:t>
      </w:r>
      <w:r w:rsidR="00677C81">
        <w:fldChar w:fldCharType="begin"/>
      </w:r>
      <w:r w:rsidR="00677C81">
        <w:instrText xml:space="preserve"> REF _Ref371518090 \h </w:instrText>
      </w:r>
      <w:r w:rsidR="00677C81">
        <w:fldChar w:fldCharType="separate"/>
      </w:r>
      <w:r w:rsidR="002B4EFB">
        <w:t xml:space="preserve">Table </w:t>
      </w:r>
      <w:r w:rsidR="002B4EFB">
        <w:rPr>
          <w:noProof/>
        </w:rPr>
        <w:t>2</w:t>
      </w:r>
      <w:r w:rsidR="00677C81">
        <w:fldChar w:fldCharType="end"/>
      </w:r>
      <w:r w:rsidR="009263AA" w:rsidRPr="00B251D1">
        <w:t>.</w:t>
      </w:r>
      <w:r w:rsidR="009263AA">
        <w:t xml:space="preserve"> </w:t>
      </w:r>
      <w:r w:rsidR="0020410A">
        <w:t xml:space="preserve">  </w:t>
      </w:r>
    </w:p>
    <w:p w:rsidR="00677C81" w:rsidRDefault="00677C81" w:rsidP="00677C81">
      <w:pPr>
        <w:pStyle w:val="Caption"/>
        <w:keepNext/>
      </w:pPr>
      <w:bookmarkStart w:id="60" w:name="_Ref371518090"/>
      <w:bookmarkStart w:id="61" w:name="_Toc386410509"/>
      <w:r>
        <w:t xml:space="preserve">Table </w:t>
      </w:r>
      <w:r w:rsidR="00F87674">
        <w:fldChar w:fldCharType="begin"/>
      </w:r>
      <w:r w:rsidR="00F87674">
        <w:instrText xml:space="preserve"> SEQ Table \* ARABIC </w:instrText>
      </w:r>
      <w:r w:rsidR="00F87674">
        <w:fldChar w:fldCharType="separate"/>
      </w:r>
      <w:r w:rsidR="00C17D48">
        <w:rPr>
          <w:noProof/>
        </w:rPr>
        <w:t>2</w:t>
      </w:r>
      <w:r w:rsidR="00F87674">
        <w:rPr>
          <w:noProof/>
        </w:rPr>
        <w:fldChar w:fldCharType="end"/>
      </w:r>
      <w:bookmarkEnd w:id="60"/>
      <w:r>
        <w:t>: Survey Schedule</w:t>
      </w:r>
      <w:bookmarkEnd w:id="61"/>
    </w:p>
    <w:tbl>
      <w:tblPr>
        <w:tblStyle w:val="LightList-Accent1"/>
        <w:tblW w:w="6608" w:type="dxa"/>
        <w:tblLook w:val="04A0" w:firstRow="1" w:lastRow="0" w:firstColumn="1" w:lastColumn="0" w:noHBand="0" w:noVBand="1"/>
      </w:tblPr>
      <w:tblGrid>
        <w:gridCol w:w="3307"/>
        <w:gridCol w:w="3301"/>
      </w:tblGrid>
      <w:tr w:rsidR="00D87B35" w:rsidRPr="00F448D1" w:rsidTr="00F448D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7" w:type="dxa"/>
          </w:tcPr>
          <w:p w:rsidR="00D87B35" w:rsidRPr="00F448D1" w:rsidRDefault="00D87B35" w:rsidP="00F448D1">
            <w:r w:rsidRPr="00F448D1">
              <w:t>Wave 1</w:t>
            </w:r>
          </w:p>
        </w:tc>
        <w:tc>
          <w:tcPr>
            <w:tcW w:w="3301" w:type="dxa"/>
          </w:tcPr>
          <w:p w:rsidR="00D87B35" w:rsidRPr="00F448D1" w:rsidRDefault="00D87B35" w:rsidP="00F448D1">
            <w:pPr>
              <w:cnfStyle w:val="100000000000" w:firstRow="1" w:lastRow="0" w:firstColumn="0" w:lastColumn="0" w:oddVBand="0" w:evenVBand="0" w:oddHBand="0" w:evenHBand="0" w:firstRowFirstColumn="0" w:firstRowLastColumn="0" w:lastRowFirstColumn="0" w:lastRowLastColumn="0"/>
            </w:pPr>
            <w:r w:rsidRPr="00F448D1">
              <w:t>Wave 2</w:t>
            </w:r>
          </w:p>
        </w:tc>
      </w:tr>
      <w:tr w:rsidR="00D87B35" w:rsidRPr="00F448D1" w:rsidTr="00F44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7" w:type="dxa"/>
          </w:tcPr>
          <w:p w:rsidR="00D87B35" w:rsidRPr="00F448D1" w:rsidRDefault="00D87B35" w:rsidP="00F448D1">
            <w:r w:rsidRPr="00F448D1">
              <w:t>April 18-19, 2011</w:t>
            </w:r>
          </w:p>
          <w:p w:rsidR="00D87B35" w:rsidRPr="00F448D1" w:rsidRDefault="00D87B35" w:rsidP="00F448D1"/>
        </w:tc>
        <w:tc>
          <w:tcPr>
            <w:tcW w:w="3301" w:type="dxa"/>
          </w:tcPr>
          <w:p w:rsidR="00D87B35" w:rsidRPr="00222FB8" w:rsidRDefault="00D87B35" w:rsidP="00F448D1">
            <w:pPr>
              <w:cnfStyle w:val="000000100000" w:firstRow="0" w:lastRow="0" w:firstColumn="0" w:lastColumn="0" w:oddVBand="0" w:evenVBand="0" w:oddHBand="1" w:evenHBand="0" w:firstRowFirstColumn="0" w:firstRowLastColumn="0" w:lastRowFirstColumn="0" w:lastRowLastColumn="0"/>
              <w:rPr>
                <w:b/>
              </w:rPr>
            </w:pPr>
            <w:r w:rsidRPr="00222FB8">
              <w:rPr>
                <w:b/>
              </w:rPr>
              <w:t>April 24-25, 201</w:t>
            </w:r>
            <w:r w:rsidR="00766850">
              <w:rPr>
                <w:b/>
              </w:rPr>
              <w:t>2</w:t>
            </w:r>
          </w:p>
          <w:p w:rsidR="00D87B35" w:rsidRPr="00222FB8" w:rsidRDefault="00D87B35" w:rsidP="00F448D1">
            <w:pPr>
              <w:cnfStyle w:val="000000100000" w:firstRow="0" w:lastRow="0" w:firstColumn="0" w:lastColumn="0" w:oddVBand="0" w:evenVBand="0" w:oddHBand="1" w:evenHBand="0" w:firstRowFirstColumn="0" w:firstRowLastColumn="0" w:lastRowFirstColumn="0" w:lastRowLastColumn="0"/>
              <w:rPr>
                <w:b/>
              </w:rPr>
            </w:pPr>
          </w:p>
        </w:tc>
      </w:tr>
      <w:tr w:rsidR="00D87B35" w:rsidRPr="00F448D1" w:rsidTr="00F448D1">
        <w:tc>
          <w:tcPr>
            <w:cnfStyle w:val="001000000000" w:firstRow="0" w:lastRow="0" w:firstColumn="1" w:lastColumn="0" w:oddVBand="0" w:evenVBand="0" w:oddHBand="0" w:evenHBand="0" w:firstRowFirstColumn="0" w:firstRowLastColumn="0" w:lastRowFirstColumn="0" w:lastRowLastColumn="0"/>
            <w:tcW w:w="3307" w:type="dxa"/>
          </w:tcPr>
          <w:p w:rsidR="00D87B35" w:rsidRPr="00F448D1" w:rsidRDefault="00D87B35" w:rsidP="00F448D1">
            <w:r w:rsidRPr="00F448D1">
              <w:t>April 19-20, 2011</w:t>
            </w:r>
          </w:p>
          <w:p w:rsidR="00D87B35" w:rsidRPr="00F448D1" w:rsidRDefault="00D87B35" w:rsidP="00F448D1"/>
        </w:tc>
        <w:tc>
          <w:tcPr>
            <w:tcW w:w="3301" w:type="dxa"/>
          </w:tcPr>
          <w:p w:rsidR="00D87B35" w:rsidRPr="00222FB8" w:rsidRDefault="00D87B35" w:rsidP="00F448D1">
            <w:pPr>
              <w:cnfStyle w:val="000000000000" w:firstRow="0" w:lastRow="0" w:firstColumn="0" w:lastColumn="0" w:oddVBand="0" w:evenVBand="0" w:oddHBand="0" w:evenHBand="0" w:firstRowFirstColumn="0" w:firstRowLastColumn="0" w:lastRowFirstColumn="0" w:lastRowLastColumn="0"/>
              <w:rPr>
                <w:b/>
              </w:rPr>
            </w:pPr>
            <w:r w:rsidRPr="00222FB8">
              <w:rPr>
                <w:b/>
              </w:rPr>
              <w:t>April 25-26, 201</w:t>
            </w:r>
            <w:r w:rsidR="00766850">
              <w:rPr>
                <w:b/>
              </w:rPr>
              <w:t>2</w:t>
            </w:r>
          </w:p>
          <w:p w:rsidR="00D87B35" w:rsidRPr="00222FB8" w:rsidRDefault="00D87B35" w:rsidP="00F448D1">
            <w:pPr>
              <w:cnfStyle w:val="000000000000" w:firstRow="0" w:lastRow="0" w:firstColumn="0" w:lastColumn="0" w:oddVBand="0" w:evenVBand="0" w:oddHBand="0" w:evenHBand="0" w:firstRowFirstColumn="0" w:firstRowLastColumn="0" w:lastRowFirstColumn="0" w:lastRowLastColumn="0"/>
              <w:rPr>
                <w:b/>
              </w:rPr>
            </w:pPr>
          </w:p>
        </w:tc>
      </w:tr>
      <w:tr w:rsidR="00D87B35" w:rsidRPr="00F448D1" w:rsidTr="00F44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7" w:type="dxa"/>
          </w:tcPr>
          <w:p w:rsidR="00D87B35" w:rsidRPr="00F448D1" w:rsidRDefault="00D87B35" w:rsidP="00F448D1">
            <w:r w:rsidRPr="00F448D1">
              <w:t>April 26-27, 2011</w:t>
            </w:r>
          </w:p>
          <w:p w:rsidR="00D87B35" w:rsidRPr="00F448D1" w:rsidRDefault="00D87B35" w:rsidP="00F448D1"/>
        </w:tc>
        <w:tc>
          <w:tcPr>
            <w:tcW w:w="3301" w:type="dxa"/>
          </w:tcPr>
          <w:p w:rsidR="00D87B35" w:rsidRPr="00222FB8" w:rsidRDefault="00D87B35" w:rsidP="00F448D1">
            <w:pPr>
              <w:cnfStyle w:val="000000100000" w:firstRow="0" w:lastRow="0" w:firstColumn="0" w:lastColumn="0" w:oddVBand="0" w:evenVBand="0" w:oddHBand="1" w:evenHBand="0" w:firstRowFirstColumn="0" w:firstRowLastColumn="0" w:lastRowFirstColumn="0" w:lastRowLastColumn="0"/>
              <w:rPr>
                <w:b/>
              </w:rPr>
            </w:pPr>
            <w:r w:rsidRPr="00222FB8">
              <w:rPr>
                <w:b/>
              </w:rPr>
              <w:t>April 30-May 1, 201</w:t>
            </w:r>
            <w:r w:rsidR="00766850">
              <w:rPr>
                <w:b/>
              </w:rPr>
              <w:t>2</w:t>
            </w:r>
          </w:p>
          <w:p w:rsidR="00D87B35" w:rsidRPr="00222FB8" w:rsidRDefault="00D87B35" w:rsidP="00F448D1">
            <w:pPr>
              <w:cnfStyle w:val="000000100000" w:firstRow="0" w:lastRow="0" w:firstColumn="0" w:lastColumn="0" w:oddVBand="0" w:evenVBand="0" w:oddHBand="1" w:evenHBand="0" w:firstRowFirstColumn="0" w:firstRowLastColumn="0" w:lastRowFirstColumn="0" w:lastRowLastColumn="0"/>
              <w:rPr>
                <w:b/>
              </w:rPr>
            </w:pPr>
          </w:p>
        </w:tc>
      </w:tr>
      <w:tr w:rsidR="00D87B35" w:rsidRPr="00F448D1" w:rsidTr="00F448D1">
        <w:tc>
          <w:tcPr>
            <w:cnfStyle w:val="001000000000" w:firstRow="0" w:lastRow="0" w:firstColumn="1" w:lastColumn="0" w:oddVBand="0" w:evenVBand="0" w:oddHBand="0" w:evenHBand="0" w:firstRowFirstColumn="0" w:firstRowLastColumn="0" w:lastRowFirstColumn="0" w:lastRowLastColumn="0"/>
            <w:tcW w:w="3307" w:type="dxa"/>
          </w:tcPr>
          <w:p w:rsidR="00D87B35" w:rsidRPr="00F448D1" w:rsidRDefault="00D87B35" w:rsidP="00F448D1">
            <w:r w:rsidRPr="00F448D1">
              <w:t>April 27-28, 2011</w:t>
            </w:r>
          </w:p>
          <w:p w:rsidR="00D87B35" w:rsidRPr="00F448D1" w:rsidRDefault="00D87B35" w:rsidP="00F448D1"/>
        </w:tc>
        <w:tc>
          <w:tcPr>
            <w:tcW w:w="3301" w:type="dxa"/>
          </w:tcPr>
          <w:p w:rsidR="00D87B35" w:rsidRPr="00222FB8" w:rsidRDefault="00D87B35" w:rsidP="00F448D1">
            <w:pPr>
              <w:cnfStyle w:val="000000000000" w:firstRow="0" w:lastRow="0" w:firstColumn="0" w:lastColumn="0" w:oddVBand="0" w:evenVBand="0" w:oddHBand="0" w:evenHBand="0" w:firstRowFirstColumn="0" w:firstRowLastColumn="0" w:lastRowFirstColumn="0" w:lastRowLastColumn="0"/>
              <w:rPr>
                <w:b/>
              </w:rPr>
            </w:pPr>
            <w:r w:rsidRPr="00222FB8">
              <w:rPr>
                <w:b/>
              </w:rPr>
              <w:t>May 1-2, 201</w:t>
            </w:r>
            <w:r w:rsidR="00766850">
              <w:rPr>
                <w:b/>
              </w:rPr>
              <w:t>2</w:t>
            </w:r>
          </w:p>
          <w:p w:rsidR="00D87B35" w:rsidRPr="00222FB8" w:rsidRDefault="00D87B35" w:rsidP="00F448D1">
            <w:pPr>
              <w:cnfStyle w:val="000000000000" w:firstRow="0" w:lastRow="0" w:firstColumn="0" w:lastColumn="0" w:oddVBand="0" w:evenVBand="0" w:oddHBand="0" w:evenHBand="0" w:firstRowFirstColumn="0" w:firstRowLastColumn="0" w:lastRowFirstColumn="0" w:lastRowLastColumn="0"/>
              <w:rPr>
                <w:b/>
              </w:rPr>
            </w:pPr>
          </w:p>
        </w:tc>
      </w:tr>
      <w:tr w:rsidR="00D87B35" w:rsidRPr="00F448D1" w:rsidTr="00F44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7" w:type="dxa"/>
          </w:tcPr>
          <w:p w:rsidR="00D87B35" w:rsidRPr="00F448D1" w:rsidRDefault="00D87B35" w:rsidP="00F448D1">
            <w:r w:rsidRPr="00F448D1">
              <w:t>May 11-12, 2011</w:t>
            </w:r>
          </w:p>
          <w:p w:rsidR="00D87B35" w:rsidRPr="00F448D1" w:rsidRDefault="00D87B35" w:rsidP="00F448D1"/>
        </w:tc>
        <w:tc>
          <w:tcPr>
            <w:tcW w:w="3301" w:type="dxa"/>
          </w:tcPr>
          <w:p w:rsidR="00D87B35" w:rsidRPr="00F448D1" w:rsidRDefault="00D87B35" w:rsidP="00F448D1">
            <w:pPr>
              <w:cnfStyle w:val="000000100000" w:firstRow="0" w:lastRow="0" w:firstColumn="0" w:lastColumn="0" w:oddVBand="0" w:evenVBand="0" w:oddHBand="1" w:evenHBand="0" w:firstRowFirstColumn="0" w:firstRowLastColumn="0" w:lastRowFirstColumn="0" w:lastRowLastColumn="0"/>
            </w:pPr>
          </w:p>
        </w:tc>
      </w:tr>
    </w:tbl>
    <w:p w:rsidR="00C93D5F" w:rsidRDefault="00C93D5F" w:rsidP="006F0464">
      <w:pPr>
        <w:pStyle w:val="BodyText"/>
        <w:rPr>
          <w:sz w:val="24"/>
          <w:szCs w:val="24"/>
        </w:rPr>
      </w:pPr>
    </w:p>
    <w:p w:rsidR="006F0464" w:rsidRPr="00571C66" w:rsidRDefault="006F0464" w:rsidP="006F0464">
      <w:pPr>
        <w:pStyle w:val="Heading2"/>
      </w:pPr>
      <w:bookmarkStart w:id="62" w:name="_Toc317592749"/>
      <w:bookmarkStart w:id="63" w:name="_Toc386410676"/>
      <w:r w:rsidRPr="00571C66">
        <w:t>Population</w:t>
      </w:r>
      <w:r w:rsidR="00A73C10">
        <w:t>,</w:t>
      </w:r>
      <w:r w:rsidRPr="00571C66">
        <w:t xml:space="preserve"> Sampling</w:t>
      </w:r>
      <w:bookmarkEnd w:id="62"/>
      <w:r w:rsidR="00A73C10">
        <w:t xml:space="preserve"> and Sample Size</w:t>
      </w:r>
      <w:bookmarkEnd w:id="63"/>
    </w:p>
    <w:p w:rsidR="006F0464" w:rsidRPr="006F0464" w:rsidRDefault="006F0464" w:rsidP="00F448D1">
      <w:r w:rsidRPr="006F0464">
        <w:t xml:space="preserve">One notable difference between this study and a more typical regional travel survey is that the population of interest is defined as </w:t>
      </w:r>
      <w:r w:rsidRPr="006F0464">
        <w:rPr>
          <w:i/>
        </w:rPr>
        <w:t>current users of the affected corridor</w:t>
      </w:r>
      <w:r w:rsidRPr="006F0464">
        <w:t>, i.e. I-85 and</w:t>
      </w:r>
      <w:r w:rsidR="00185C8C">
        <w:t xml:space="preserve"> </w:t>
      </w:r>
      <w:r w:rsidRPr="006F0464">
        <w:t>parallel</w:t>
      </w:r>
      <w:r w:rsidR="00185C8C">
        <w:t xml:space="preserve"> arterials </w:t>
      </w:r>
      <w:r w:rsidRPr="006F0464">
        <w:t xml:space="preserve">in northeast Atlanta, rather than the entire ten-county ARC region.  This stems from underlying differences in the purpose of the study:  rather than gathering data on an entire region for planning purposes (e.g., travel demand modeling), this study seeks to understand the response of existing transportation system users to the deployment of road pricing.  A survey of the entire ARC region would have the advantage of capturing a slightly wider range of users and impacts, for example if travelers who currently avoid the corridor start using I-85 more frequently after the start of tolling due to increased travel time reliability.  However, a fully regional survey, would expend scarce survey resources on large numbers of respondents who seldom </w:t>
      </w:r>
      <w:r w:rsidR="00766850">
        <w:t xml:space="preserve">or never </w:t>
      </w:r>
      <w:r w:rsidRPr="006F0464">
        <w:t>use I-85</w:t>
      </w:r>
      <w:r w:rsidR="00766850">
        <w:t xml:space="preserve"> and for whom any impacts would </w:t>
      </w:r>
      <w:r w:rsidRPr="006F0464">
        <w:t>be quite minor</w:t>
      </w:r>
      <w:r w:rsidR="00766850">
        <w:t xml:space="preserve">.  </w:t>
      </w:r>
    </w:p>
    <w:p w:rsidR="006F0464" w:rsidRPr="006F0464" w:rsidRDefault="006F0464" w:rsidP="006F0464">
      <w:pPr>
        <w:pStyle w:val="BodyText"/>
        <w:rPr>
          <w:sz w:val="24"/>
          <w:szCs w:val="24"/>
        </w:rPr>
      </w:pPr>
      <w:r w:rsidRPr="006F0464">
        <w:rPr>
          <w:sz w:val="24"/>
          <w:szCs w:val="24"/>
        </w:rPr>
        <w:t xml:space="preserve"> </w:t>
      </w:r>
    </w:p>
    <w:p w:rsidR="006F0464" w:rsidRPr="006F0464" w:rsidRDefault="006F0464" w:rsidP="00F448D1">
      <w:r w:rsidRPr="006F0464">
        <w:t>For the purposes of the Volpe survey, corridor users were divided into three groups for recruiting purposes:</w:t>
      </w:r>
    </w:p>
    <w:p w:rsidR="006F0464" w:rsidRPr="00F448D1" w:rsidRDefault="006F0464" w:rsidP="005728D6">
      <w:pPr>
        <w:pStyle w:val="ListParagraph"/>
        <w:numPr>
          <w:ilvl w:val="0"/>
          <w:numId w:val="10"/>
        </w:numPr>
      </w:pPr>
      <w:r w:rsidRPr="00F448D1">
        <w:rPr>
          <w:u w:val="single"/>
        </w:rPr>
        <w:t>Drivers</w:t>
      </w:r>
      <w:r w:rsidRPr="00F448D1">
        <w:t xml:space="preserve"> on the corridor were identified via license-plate capture photography on sections of I-85 and Buford Highway</w:t>
      </w:r>
      <w:r w:rsidR="00D74C3E" w:rsidRPr="00F448D1">
        <w:t>, which runs parallel to I-85</w:t>
      </w:r>
      <w:r w:rsidR="00185C8C" w:rsidRPr="00F448D1">
        <w:t xml:space="preserve">.  Buford Highway was selected because of its proximity to I-85, and the fact that </w:t>
      </w:r>
      <w:r w:rsidR="00522C8A" w:rsidRPr="00F448D1">
        <w:t xml:space="preserve">it </w:t>
      </w:r>
      <w:r w:rsidR="00185C8C" w:rsidRPr="00F448D1">
        <w:t>runs</w:t>
      </w:r>
      <w:r w:rsidR="00522C8A" w:rsidRPr="00F448D1">
        <w:t xml:space="preserve"> parallel to I-85 for the entire length of the corridor, thus offering a good alternative to I-85.  Limited resources did not allow the sampling of other parallel arterials.</w:t>
      </w:r>
      <w:r w:rsidR="00185C8C" w:rsidRPr="00F448D1">
        <w:t xml:space="preserve"> </w:t>
      </w:r>
      <w:r w:rsidRPr="00F448D1">
        <w:t xml:space="preserve"> </w:t>
      </w:r>
      <w:r w:rsidR="00222FB8" w:rsidRPr="006F0464">
        <w:t xml:space="preserve">License plate collection was focused on peak and shoulder periods (6-10 a.m. and 3-7 p.m.) since these periods </w:t>
      </w:r>
      <w:r w:rsidR="00222FB8">
        <w:t>we</w:t>
      </w:r>
      <w:r w:rsidR="00222FB8" w:rsidRPr="006F0464">
        <w:t xml:space="preserve">re expected to be most affected by the tolling project and additional transit service.  </w:t>
      </w:r>
    </w:p>
    <w:p w:rsidR="006F0464" w:rsidRPr="00F448D1" w:rsidRDefault="006F0464" w:rsidP="005728D6">
      <w:pPr>
        <w:pStyle w:val="ListParagraph"/>
        <w:numPr>
          <w:ilvl w:val="0"/>
          <w:numId w:val="10"/>
        </w:numPr>
      </w:pPr>
      <w:r w:rsidRPr="00F448D1">
        <w:rPr>
          <w:u w:val="single"/>
        </w:rPr>
        <w:t>Transit riders</w:t>
      </w:r>
      <w:r w:rsidRPr="00F448D1">
        <w:t xml:space="preserve"> were intercepted by survey staff at Park and Ride facilities and at transit stations in the corridor</w:t>
      </w:r>
      <w:r w:rsidR="00522C8A" w:rsidRPr="00F448D1">
        <w:t>.</w:t>
      </w:r>
      <w:r w:rsidR="00222FB8">
        <w:t xml:space="preserve">  </w:t>
      </w:r>
      <w:r w:rsidR="00222FB8" w:rsidRPr="006F0464">
        <w:t>At the park and ride lots</w:t>
      </w:r>
      <w:r w:rsidR="00222FB8">
        <w:t xml:space="preserve"> and the MARTA stations, </w:t>
      </w:r>
      <w:r w:rsidR="00222FB8" w:rsidRPr="006F0464">
        <w:t>survey staff engaged with transit riders as they waited for their bus, described the survey effort and answered questions, and distributed invitation postcards</w:t>
      </w:r>
      <w:r w:rsidR="00222FB8">
        <w:t>.</w:t>
      </w:r>
    </w:p>
    <w:p w:rsidR="006F0464" w:rsidRPr="00F448D1" w:rsidRDefault="006F0464" w:rsidP="005728D6">
      <w:pPr>
        <w:pStyle w:val="ListParagraph"/>
        <w:numPr>
          <w:ilvl w:val="0"/>
          <w:numId w:val="10"/>
        </w:numPr>
      </w:pPr>
      <w:r w:rsidRPr="00F448D1">
        <w:t xml:space="preserve">Members of GRTA </w:t>
      </w:r>
      <w:r w:rsidRPr="00F448D1">
        <w:rPr>
          <w:u w:val="single"/>
        </w:rPr>
        <w:t>organized vanpools</w:t>
      </w:r>
      <w:r w:rsidRPr="00F448D1">
        <w:t xml:space="preserve"> received an e-mail solicitation to participate; those who indicated interest provided their contact information on a survey website and were mailed a </w:t>
      </w:r>
      <w:r w:rsidR="00D74C3E" w:rsidRPr="00F448D1">
        <w:t xml:space="preserve">survey </w:t>
      </w:r>
      <w:r w:rsidRPr="00F448D1">
        <w:t>packet</w:t>
      </w:r>
      <w:r w:rsidR="00D74C3E" w:rsidRPr="00F448D1">
        <w:t xml:space="preserve"> inviting them to participate</w:t>
      </w:r>
      <w:r w:rsidRPr="00F448D1">
        <w:t>.</w:t>
      </w:r>
    </w:p>
    <w:p w:rsidR="006F0464" w:rsidRDefault="006F0464" w:rsidP="00F448D1">
      <w:r w:rsidRPr="006F0464">
        <w:t>The recruitment process for each of these groups is described in more detail below.</w:t>
      </w:r>
    </w:p>
    <w:p w:rsidR="00A73C10" w:rsidRPr="00616552" w:rsidRDefault="00A73C10" w:rsidP="00A73C10">
      <w:r w:rsidRPr="00616552">
        <w:t xml:space="preserve">The overall goal for achieved sample in Wave 1 was 3,000 households:  2,600 “driver” households and 400 “transit/vanpool” households.  These terms refer only to whether the primary contact for the household was recruited from the license plate sample or from the transit and vanpool contacts; other household members (or indeed even the initial contact </w:t>
      </w:r>
      <w:proofErr w:type="gramStart"/>
      <w:r w:rsidRPr="00616552">
        <w:t>himself</w:t>
      </w:r>
      <w:proofErr w:type="gramEnd"/>
      <w:r w:rsidRPr="00616552">
        <w:t>) may use other modes of transportation some or all of the time.  These sample sizes were chosen such that, with the expected level of attrition between waves of the survey, approximately 1,500 households would complete both waves and comprise the panel dataset</w:t>
      </w:r>
      <w:r>
        <w:t>, including 1,300 “driver” households and 200 “transit” households</w:t>
      </w:r>
      <w:r w:rsidRPr="00616552">
        <w:t xml:space="preserve">.  The quota for transit recruits </w:t>
      </w:r>
      <w:r>
        <w:t>wa</w:t>
      </w:r>
      <w:r w:rsidRPr="00616552">
        <w:t xml:space="preserve">s designed to ensure that there </w:t>
      </w:r>
      <w:r>
        <w:t>were</w:t>
      </w:r>
      <w:r w:rsidRPr="00616552">
        <w:t xml:space="preserve"> enough data to permit separate analysis of </w:t>
      </w:r>
      <w:r>
        <w:t xml:space="preserve">impacts </w:t>
      </w:r>
      <w:r w:rsidRPr="00616552">
        <w:t>on this group.</w:t>
      </w:r>
    </w:p>
    <w:p w:rsidR="00957A52" w:rsidRPr="00571C66" w:rsidRDefault="00415376" w:rsidP="00957A52">
      <w:pPr>
        <w:pStyle w:val="Heading2"/>
      </w:pPr>
      <w:bookmarkStart w:id="64" w:name="_Toc317592753"/>
      <w:bookmarkStart w:id="65" w:name="_Toc386410677"/>
      <w:r>
        <w:t xml:space="preserve">Survey </w:t>
      </w:r>
      <w:r w:rsidR="00B4279D">
        <w:t xml:space="preserve">Recruitment and </w:t>
      </w:r>
      <w:r w:rsidR="0098511D">
        <w:t>Communications</w:t>
      </w:r>
      <w:bookmarkEnd w:id="64"/>
      <w:bookmarkEnd w:id="65"/>
    </w:p>
    <w:p w:rsidR="00957A52" w:rsidRDefault="0062419E" w:rsidP="00F448D1">
      <w:r>
        <w:t xml:space="preserve">For the </w:t>
      </w:r>
      <w:r w:rsidR="00382A8A">
        <w:t>Wave 1</w:t>
      </w:r>
      <w:r>
        <w:t xml:space="preserve"> survey, r</w:t>
      </w:r>
      <w:r w:rsidR="00957A52" w:rsidRPr="00D9216C">
        <w:t xml:space="preserve">espondents recruited via license plate capture received a series of hard-copy mailings from the survey team.  </w:t>
      </w:r>
      <w:r w:rsidR="00D87B35">
        <w:t xml:space="preserve">All materials were provided in both English and Spanish.  </w:t>
      </w:r>
      <w:r w:rsidR="00957A52" w:rsidRPr="00D9216C">
        <w:t xml:space="preserve">The first </w:t>
      </w:r>
      <w:r w:rsidR="00D87B35">
        <w:t xml:space="preserve">mailing </w:t>
      </w:r>
      <w:r w:rsidR="00957A52" w:rsidRPr="00D9216C">
        <w:t>was a pre-notification postcard</w:t>
      </w:r>
      <w:r w:rsidR="008B6AB8">
        <w:t xml:space="preserve"> that </w:t>
      </w:r>
      <w:r w:rsidR="00957A52" w:rsidRPr="00D9216C">
        <w:t>briefly described the survey and advised that a full survey packet would be arriving in a few days</w:t>
      </w:r>
      <w:r w:rsidR="00B251D1">
        <w:t xml:space="preserve"> (see </w:t>
      </w:r>
      <w:r w:rsidR="00BF1480">
        <w:fldChar w:fldCharType="begin"/>
      </w:r>
      <w:r w:rsidR="00BF1480">
        <w:instrText xml:space="preserve"> REF _Ref371678208 \h </w:instrText>
      </w:r>
      <w:r w:rsidR="00BF1480">
        <w:fldChar w:fldCharType="separate"/>
      </w:r>
      <w:r w:rsidR="002B4EFB">
        <w:t>Figure 2</w:t>
      </w:r>
      <w:r w:rsidR="00BF1480">
        <w:fldChar w:fldCharType="end"/>
      </w:r>
      <w:r w:rsidR="00B251D1">
        <w:t>)</w:t>
      </w:r>
      <w:r w:rsidR="00957A52" w:rsidRPr="00D9216C">
        <w:t xml:space="preserve">.  The postcard also noted that a $15 gift card was being offered as an incentive for completing the survey.  </w:t>
      </w:r>
    </w:p>
    <w:p w:rsidR="00BF1480" w:rsidRDefault="00BF1480" w:rsidP="00BF1480">
      <w:pPr>
        <w:pStyle w:val="Caption"/>
        <w:keepNext/>
      </w:pPr>
      <w:bookmarkStart w:id="66" w:name="_Ref371678208"/>
      <w:r>
        <w:t xml:space="preserve">Figure </w:t>
      </w:r>
      <w:r w:rsidR="00FB4B3C">
        <w:t>2</w:t>
      </w:r>
      <w:bookmarkEnd w:id="66"/>
      <w:r w:rsidRPr="00ED45C5">
        <w:t>: Advance Notification postcard</w:t>
      </w:r>
    </w:p>
    <w:p w:rsidR="00957A52" w:rsidRDefault="00957A52" w:rsidP="00957A52">
      <w:pPr>
        <w:pStyle w:val="BodyText"/>
        <w:rPr>
          <w:sz w:val="24"/>
          <w:szCs w:val="24"/>
        </w:rPr>
      </w:pPr>
      <w:r>
        <w:rPr>
          <w:noProof/>
          <w:sz w:val="24"/>
          <w:szCs w:val="24"/>
        </w:rPr>
        <w:drawing>
          <wp:inline distT="0" distB="0" distL="0" distR="0" wp14:anchorId="64FDF7F7" wp14:editId="7E1EA2C2">
            <wp:extent cx="3038475" cy="2211917"/>
            <wp:effectExtent l="0" t="0" r="0" b="0"/>
            <wp:docPr id="18" name="Picture 18" descr="Postcard front showing a photo of seattle and a map of the corridor along with the USDO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44210" cy="2216092"/>
                    </a:xfrm>
                    <a:prstGeom prst="rect">
                      <a:avLst/>
                    </a:prstGeom>
                    <a:noFill/>
                    <a:ln>
                      <a:noFill/>
                    </a:ln>
                  </pic:spPr>
                </pic:pic>
              </a:graphicData>
            </a:graphic>
          </wp:inline>
        </w:drawing>
      </w:r>
    </w:p>
    <w:p w:rsidR="0051341C" w:rsidRDefault="0051341C" w:rsidP="00F448D1"/>
    <w:p w:rsidR="008B6AB8" w:rsidRPr="00F448D1" w:rsidRDefault="00957A52" w:rsidP="00F448D1">
      <w:r w:rsidRPr="00F448D1">
        <w:t xml:space="preserve">The survey packet itself, which arrived about 2 days prior to the </w:t>
      </w:r>
      <w:r w:rsidR="008B6AB8" w:rsidRPr="00F448D1">
        <w:t>assigned travel dates, included</w:t>
      </w:r>
      <w:r w:rsidR="00967DC4">
        <w:t xml:space="preserve"> an invitation letter, a set of “memory jogger sheets that members of the household could use to record information about their daily trips, and a “Frequently Asked Questions” document. </w:t>
      </w:r>
    </w:p>
    <w:p w:rsidR="0098511D" w:rsidRDefault="0098511D" w:rsidP="0098511D">
      <w:r>
        <w:t>Follow-up postcards were mailed to households that did not respond to the initial invitation request.</w:t>
      </w:r>
    </w:p>
    <w:p w:rsidR="00B4279D" w:rsidRPr="00F448D1" w:rsidRDefault="00B4279D" w:rsidP="0098511D">
      <w:r>
        <w:t>Once participants completed the household survey and provided their email contact, all future communications regarding the survey were conducted via email.</w:t>
      </w:r>
    </w:p>
    <w:p w:rsidR="00DF2805" w:rsidRPr="00571C66" w:rsidRDefault="00DF2805" w:rsidP="0001078B">
      <w:pPr>
        <w:pStyle w:val="Heading2"/>
      </w:pPr>
      <w:bookmarkStart w:id="67" w:name="_Toc317592765"/>
      <w:bookmarkStart w:id="68" w:name="_Toc386410678"/>
      <w:r w:rsidRPr="00571C66">
        <w:t>Pre-Testing</w:t>
      </w:r>
      <w:bookmarkEnd w:id="67"/>
      <w:bookmarkEnd w:id="68"/>
    </w:p>
    <w:p w:rsidR="00DF2805" w:rsidRPr="002B027A" w:rsidRDefault="00DF2805" w:rsidP="0051341C">
      <w:r w:rsidRPr="00081EDB">
        <w:t xml:space="preserve">The entire survey process, from </w:t>
      </w:r>
      <w:r w:rsidR="00766850">
        <w:t xml:space="preserve">the </w:t>
      </w:r>
      <w:r w:rsidRPr="00081EDB">
        <w:t xml:space="preserve">recruiting of participants all the way through to </w:t>
      </w:r>
      <w:r w:rsidR="00766850">
        <w:t xml:space="preserve">the </w:t>
      </w:r>
      <w:r w:rsidRPr="00081EDB">
        <w:t xml:space="preserve">collection and analysis of data, was pre-tested using a small-scale pilot study.  It should be noted that a pilot study was conducted in Seattle in the fall of 2011, prior to the Atlanta pilot study.  Since the survey in Seattle was very similar to the one being used in Atlanta (with the exception of some site-specific questions), the findings from the Seattle pilot study were also used to inform the development of the Atlanta questionnaire.  As a result, a somewhat smaller-scale pilot was conducted in Atlanta compared to Seattle.   </w:t>
      </w:r>
    </w:p>
    <w:p w:rsidR="00DF2805" w:rsidRPr="002B027A" w:rsidRDefault="00925163" w:rsidP="00925163">
      <w:r>
        <w:t xml:space="preserve">The pilot study resulted in the recruitment of 176 drivers and 49 transit users.  </w:t>
      </w:r>
      <w:r w:rsidR="00DF2805" w:rsidRPr="00081EDB">
        <w:t xml:space="preserve">At the end of the pilot survey, telephone debriefs </w:t>
      </w:r>
      <w:r w:rsidR="00745CA2">
        <w:t xml:space="preserve">were </w:t>
      </w:r>
      <w:r w:rsidR="00DF2805" w:rsidRPr="00081EDB">
        <w:t xml:space="preserve">conducted </w:t>
      </w:r>
      <w:r w:rsidR="00745CA2">
        <w:t xml:space="preserve">with six households to </w:t>
      </w:r>
      <w:r w:rsidR="00E448F1">
        <w:t>obtain more in-depth feedback.</w:t>
      </w:r>
      <w:r w:rsidR="00DF2805" w:rsidRPr="00081EDB">
        <w:t xml:space="preserve">  These interviews probed the respondents’ response to the printed materials they received, their experiences with the online survey tool, their view of the incentive, and other general impressions.  Despite the small number of interviews, RSG attempted to include a mix of respondents with respect to commute mode, household size, and other factors such as income, age, and English proficiency.  </w:t>
      </w:r>
    </w:p>
    <w:p w:rsidR="00DF2805" w:rsidRPr="00081EDB" w:rsidRDefault="00DF2805" w:rsidP="00925163">
      <w:pPr>
        <w:spacing w:after="0"/>
      </w:pPr>
      <w:r w:rsidRPr="00081EDB">
        <w:t xml:space="preserve">The Volpe Center study team worked with RSG to analyze results of the pilot, including those from completed surveys as well as partially complete surveys and comments from telephone debriefs.  </w:t>
      </w:r>
      <w:r w:rsidR="00925163">
        <w:t>The surveys were then revised based on feedback from the pilot study.</w:t>
      </w:r>
    </w:p>
    <w:p w:rsidR="00616552" w:rsidRDefault="00616552" w:rsidP="00A015E8">
      <w:pPr>
        <w:pStyle w:val="Heading2"/>
      </w:pPr>
      <w:bookmarkStart w:id="69" w:name="_Toc386410679"/>
      <w:r>
        <w:t>Incentives</w:t>
      </w:r>
      <w:bookmarkEnd w:id="69"/>
    </w:p>
    <w:p w:rsidR="00616552" w:rsidRPr="00616552" w:rsidRDefault="00616552" w:rsidP="002B027A">
      <w:r w:rsidRPr="00616552">
        <w:t xml:space="preserve">Incentives have become common practice in the household travel survey community because a small incentive can be more cost-effective than refusal conversion in improving response rates, and more generally because they improve the representativeness of the sample.  In the absence of an incentive, employed commuters and larger households – those who use the transportation system the most – are often under-represented, while retirees are over-represented because they have more free time to complete surveys.  Incentives can also help to overcome the tendency of lower-income households to be under-represented in travel surveys, which is problematic for analysis of the equity issues surrounding congestion pricing.  </w:t>
      </w:r>
    </w:p>
    <w:p w:rsidR="00616552" w:rsidRPr="00616552" w:rsidRDefault="00616552" w:rsidP="002B027A">
      <w:r w:rsidRPr="00616552">
        <w:t>Incentives were particularly important for this study because of its design as a panel survey, with the same set of respondents in both survey waves.  An incentive in the form of a $15 gift card to Amazon.com was offered to households that completed all parts of the Wave 1 survey.  The survey materials also noted that completion of Wave 2 would</w:t>
      </w:r>
      <w:r w:rsidR="00DD6245">
        <w:t xml:space="preserve"> result in</w:t>
      </w:r>
      <w:r w:rsidRPr="00616552">
        <w:t xml:space="preserve"> an additional $30 gift card</w:t>
      </w:r>
      <w:r w:rsidR="00DD6245">
        <w:t xml:space="preserve"> for the household</w:t>
      </w:r>
      <w:r w:rsidRPr="00616552">
        <w:t xml:space="preserve">, which was designed to reduce panel attrition and reflect the fact that the Wave 2 survey may have more questions.  This incentive structure was tested among the small sample of respondents in the Seattle pilot study.  Since it was found to be effective, the same incentive structure was adopted in Atlanta.  </w:t>
      </w:r>
    </w:p>
    <w:p w:rsidR="00616552" w:rsidRPr="00616552" w:rsidRDefault="00616552" w:rsidP="002B027A">
      <w:r w:rsidRPr="00616552">
        <w:t xml:space="preserve">For ease of administration and to make the reward more immediate, e-gift cards (i.e. electronic codes that are valid for purchases) were used and were e-mailed to respondents soon after completion of their survey.  Amazon was believed to be a relatively neutral choice for the gift card because of the wide variety of products sold, reducing the potential for bias compared to cards from a more specialized retailer.  </w:t>
      </w:r>
    </w:p>
    <w:p w:rsidR="0020410A" w:rsidRDefault="0020410A" w:rsidP="00A015E8">
      <w:pPr>
        <w:pStyle w:val="Heading2"/>
      </w:pPr>
      <w:bookmarkStart w:id="70" w:name="_Toc386410680"/>
      <w:r>
        <w:t>Panel Maintenance</w:t>
      </w:r>
      <w:bookmarkEnd w:id="70"/>
    </w:p>
    <w:p w:rsidR="00925163" w:rsidRDefault="009B33F6" w:rsidP="002B027A">
      <w:r>
        <w:t>T</w:t>
      </w:r>
      <w:r w:rsidRPr="009B33F6">
        <w:t xml:space="preserve">he </w:t>
      </w:r>
      <w:r>
        <w:t xml:space="preserve">baseline </w:t>
      </w:r>
      <w:r w:rsidRPr="009B33F6">
        <w:t>survey</w:t>
      </w:r>
      <w:r>
        <w:t xml:space="preserve"> was conducted in April/May 2011 prior to pricing, and the post-pricing survey was administered one year later, in April/May 2012.  In order to minimize panel attrition over the course of the year, the survey team undertook panel maintenance efforts to keep respondents engaged and to encourage their continued participation. </w:t>
      </w:r>
      <w:r w:rsidR="00925163">
        <w:t>These included</w:t>
      </w:r>
      <w:r w:rsidR="00766850">
        <w:t>:</w:t>
      </w:r>
      <w:r w:rsidR="00925163">
        <w:t xml:space="preserve"> </w:t>
      </w:r>
    </w:p>
    <w:p w:rsidR="00925163" w:rsidRPr="00925163" w:rsidRDefault="00925163" w:rsidP="002B027A">
      <w:pPr>
        <w:pStyle w:val="ListParagraph"/>
        <w:numPr>
          <w:ilvl w:val="0"/>
          <w:numId w:val="63"/>
        </w:numPr>
        <w:rPr>
          <w:rFonts w:ascii="Times New Roman" w:hAnsi="Times New Roman" w:cs="Times New Roman"/>
          <w:b/>
        </w:rPr>
      </w:pPr>
      <w:r>
        <w:t xml:space="preserve">Email contact thanking respondents for their participation.  The email </w:t>
      </w:r>
      <w:r w:rsidR="00B20069">
        <w:t xml:space="preserve">provided </w:t>
      </w:r>
      <w:r>
        <w:t xml:space="preserve">a </w:t>
      </w:r>
      <w:r w:rsidR="00B20069" w:rsidRPr="00B20069">
        <w:t xml:space="preserve">link and password to review </w:t>
      </w:r>
      <w:r w:rsidR="00B20069">
        <w:t xml:space="preserve">a few </w:t>
      </w:r>
      <w:r w:rsidR="00B20069" w:rsidRPr="00B20069">
        <w:t>results from the study</w:t>
      </w:r>
      <w:r w:rsidR="0098511D">
        <w:t xml:space="preserve"> (September 2011)</w:t>
      </w:r>
      <w:r w:rsidR="00B20069" w:rsidRPr="00B20069">
        <w:t xml:space="preserve">. </w:t>
      </w:r>
    </w:p>
    <w:p w:rsidR="00EE1652" w:rsidRDefault="00A6496E" w:rsidP="0098511D">
      <w:pPr>
        <w:pStyle w:val="ListParagraph"/>
        <w:numPr>
          <w:ilvl w:val="0"/>
          <w:numId w:val="63"/>
        </w:numPr>
      </w:pPr>
      <w:r w:rsidRPr="00A6496E">
        <w:t>“</w:t>
      </w:r>
      <w:r w:rsidR="00925163">
        <w:t>M</w:t>
      </w:r>
      <w:r w:rsidRPr="00A6496E">
        <w:t xml:space="preserve">ini-survey” </w:t>
      </w:r>
      <w:r>
        <w:t>of f</w:t>
      </w:r>
      <w:r w:rsidR="003B3C15">
        <w:t xml:space="preserve">ive </w:t>
      </w:r>
      <w:r>
        <w:t>questions</w:t>
      </w:r>
      <w:r w:rsidR="0098511D">
        <w:t xml:space="preserve"> to engage respondents (February 2012)</w:t>
      </w:r>
      <w:r>
        <w:t xml:space="preserve">.  </w:t>
      </w:r>
    </w:p>
    <w:p w:rsidR="00701396" w:rsidRDefault="00701396" w:rsidP="00A015E8">
      <w:pPr>
        <w:pStyle w:val="Heading2"/>
      </w:pPr>
      <w:bookmarkStart w:id="71" w:name="_Toc386410681"/>
      <w:r w:rsidRPr="00701396">
        <w:t xml:space="preserve">Response </w:t>
      </w:r>
      <w:r w:rsidR="0020410A">
        <w:t>R</w:t>
      </w:r>
      <w:r w:rsidRPr="00701396">
        <w:t>ates</w:t>
      </w:r>
      <w:bookmarkEnd w:id="71"/>
    </w:p>
    <w:p w:rsidR="00701396" w:rsidRDefault="0020410A" w:rsidP="002B027A">
      <w:r>
        <w:t xml:space="preserve">Overall, 1655 households, </w:t>
      </w:r>
      <w:r w:rsidR="009B33F6">
        <w:t xml:space="preserve">or </w:t>
      </w:r>
      <w:r>
        <w:t xml:space="preserve">3126 individuals, completed both waves of the survey.  </w:t>
      </w:r>
      <w:r w:rsidR="00701396" w:rsidRPr="00701396">
        <w:t xml:space="preserve">The table below </w:t>
      </w:r>
      <w:r w:rsidR="006F0ED2">
        <w:t xml:space="preserve">provides </w:t>
      </w:r>
      <w:r w:rsidR="00701396" w:rsidRPr="00701396">
        <w:t>response rate</w:t>
      </w:r>
      <w:r w:rsidR="006F0ED2">
        <w:t xml:space="preserve">s for each survey </w:t>
      </w:r>
      <w:r w:rsidR="00701396">
        <w:t>wave.</w:t>
      </w:r>
    </w:p>
    <w:p w:rsidR="00BB65C9" w:rsidRDefault="00BB65C9" w:rsidP="002D3A83">
      <w:pPr>
        <w:pStyle w:val="Caption"/>
        <w:keepNext/>
      </w:pPr>
    </w:p>
    <w:p w:rsidR="00BD55CD" w:rsidRDefault="00BD55CD" w:rsidP="00BD55CD">
      <w:pPr>
        <w:pStyle w:val="Caption"/>
        <w:keepNext/>
      </w:pPr>
      <w:bookmarkStart w:id="72" w:name="_Toc386410510"/>
      <w:r>
        <w:t xml:space="preserve">Table </w:t>
      </w:r>
      <w:r w:rsidR="00F87674">
        <w:fldChar w:fldCharType="begin"/>
      </w:r>
      <w:r w:rsidR="00F87674">
        <w:instrText xml:space="preserve"> SEQ Table \* ARABIC </w:instrText>
      </w:r>
      <w:r w:rsidR="00F87674">
        <w:fldChar w:fldCharType="separate"/>
      </w:r>
      <w:r w:rsidR="00C17D48">
        <w:rPr>
          <w:noProof/>
        </w:rPr>
        <w:t>3</w:t>
      </w:r>
      <w:r w:rsidR="00F87674">
        <w:rPr>
          <w:noProof/>
        </w:rPr>
        <w:fldChar w:fldCharType="end"/>
      </w:r>
      <w:r>
        <w:t>: Response Rates</w:t>
      </w:r>
      <w:bookmarkEnd w:id="72"/>
    </w:p>
    <w:tbl>
      <w:tblPr>
        <w:tblStyle w:val="LightList-Accent1"/>
        <w:tblW w:w="0" w:type="auto"/>
        <w:tblLook w:val="04A0" w:firstRow="1" w:lastRow="0" w:firstColumn="1" w:lastColumn="0" w:noHBand="0" w:noVBand="1"/>
      </w:tblPr>
      <w:tblGrid>
        <w:gridCol w:w="4788"/>
        <w:gridCol w:w="2610"/>
      </w:tblGrid>
      <w:tr w:rsidR="00701396" w:rsidRPr="002B027A" w:rsidTr="002B02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tc>
        <w:tc>
          <w:tcPr>
            <w:tcW w:w="2610" w:type="dxa"/>
          </w:tcPr>
          <w:p w:rsidR="00701396" w:rsidRPr="002B027A" w:rsidRDefault="00701396" w:rsidP="002B027A">
            <w:pPr>
              <w:cnfStyle w:val="100000000000" w:firstRow="1" w:lastRow="0" w:firstColumn="0" w:lastColumn="0" w:oddVBand="0" w:evenVBand="0" w:oddHBand="0" w:evenHBand="0" w:firstRowFirstColumn="0" w:firstRowLastColumn="0" w:lastRowFirstColumn="0" w:lastRowLastColumn="0"/>
            </w:pPr>
          </w:p>
        </w:tc>
      </w:tr>
      <w:tr w:rsidR="00701396" w:rsidRPr="002B027A" w:rsidTr="002B02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Total Survey Invitations Distributed</w:t>
            </w:r>
          </w:p>
        </w:tc>
        <w:tc>
          <w:tcPr>
            <w:tcW w:w="2610" w:type="dxa"/>
          </w:tcPr>
          <w:p w:rsidR="00701396" w:rsidRPr="002B027A" w:rsidRDefault="00701396" w:rsidP="002B027A">
            <w:pPr>
              <w:cnfStyle w:val="000000100000" w:firstRow="0" w:lastRow="0" w:firstColumn="0" w:lastColumn="0" w:oddVBand="0" w:evenVBand="0" w:oddHBand="1" w:evenHBand="0" w:firstRowFirstColumn="0" w:firstRowLastColumn="0" w:lastRowFirstColumn="0" w:lastRowLastColumn="0"/>
            </w:pPr>
            <w:r w:rsidRPr="002B027A">
              <w:t>37,888</w:t>
            </w:r>
          </w:p>
        </w:tc>
      </w:tr>
      <w:tr w:rsidR="00701396" w:rsidRPr="002B027A" w:rsidTr="002B027A">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 xml:space="preserve">Wave 1 Completions </w:t>
            </w:r>
          </w:p>
        </w:tc>
        <w:tc>
          <w:tcPr>
            <w:tcW w:w="2610" w:type="dxa"/>
          </w:tcPr>
          <w:p w:rsidR="00701396" w:rsidRPr="002B027A" w:rsidRDefault="00701396" w:rsidP="002B027A">
            <w:pPr>
              <w:cnfStyle w:val="000000000000" w:firstRow="0" w:lastRow="0" w:firstColumn="0" w:lastColumn="0" w:oddVBand="0" w:evenVBand="0" w:oddHBand="0" w:evenHBand="0" w:firstRowFirstColumn="0" w:firstRowLastColumn="0" w:lastRowFirstColumn="0" w:lastRowLastColumn="0"/>
            </w:pPr>
            <w:r w:rsidRPr="002B027A">
              <w:t>2</w:t>
            </w:r>
            <w:r w:rsidR="004D401B" w:rsidRPr="002B027A">
              <w:t>,</w:t>
            </w:r>
            <w:r w:rsidRPr="002B027A">
              <w:t>412 households</w:t>
            </w:r>
          </w:p>
        </w:tc>
      </w:tr>
      <w:tr w:rsidR="00701396" w:rsidRPr="002B027A" w:rsidTr="002B02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Wave 1 Response Rate</w:t>
            </w:r>
          </w:p>
        </w:tc>
        <w:tc>
          <w:tcPr>
            <w:tcW w:w="2610" w:type="dxa"/>
          </w:tcPr>
          <w:p w:rsidR="00701396" w:rsidRPr="002B027A" w:rsidRDefault="00701396" w:rsidP="002B027A">
            <w:pPr>
              <w:cnfStyle w:val="000000100000" w:firstRow="0" w:lastRow="0" w:firstColumn="0" w:lastColumn="0" w:oddVBand="0" w:evenVBand="0" w:oddHBand="1" w:evenHBand="0" w:firstRowFirstColumn="0" w:firstRowLastColumn="0" w:lastRowFirstColumn="0" w:lastRowLastColumn="0"/>
            </w:pPr>
            <w:r w:rsidRPr="002B027A">
              <w:t>6.4%</w:t>
            </w:r>
          </w:p>
        </w:tc>
      </w:tr>
      <w:tr w:rsidR="00701396" w:rsidRPr="002B027A" w:rsidTr="002B027A">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Wave 2 Completions</w:t>
            </w:r>
          </w:p>
        </w:tc>
        <w:tc>
          <w:tcPr>
            <w:tcW w:w="2610" w:type="dxa"/>
          </w:tcPr>
          <w:p w:rsidR="00701396" w:rsidRPr="002B027A" w:rsidRDefault="00701396" w:rsidP="002B027A">
            <w:pPr>
              <w:cnfStyle w:val="000000000000" w:firstRow="0" w:lastRow="0" w:firstColumn="0" w:lastColumn="0" w:oddVBand="0" w:evenVBand="0" w:oddHBand="0" w:evenHBand="0" w:firstRowFirstColumn="0" w:firstRowLastColumn="0" w:lastRowFirstColumn="0" w:lastRowLastColumn="0"/>
            </w:pPr>
            <w:r w:rsidRPr="002B027A">
              <w:t>1,655 households</w:t>
            </w:r>
          </w:p>
        </w:tc>
      </w:tr>
      <w:tr w:rsidR="00701396" w:rsidRPr="002B027A" w:rsidTr="002B02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Retention (Wave 1 to Wave 2)</w:t>
            </w:r>
          </w:p>
        </w:tc>
        <w:tc>
          <w:tcPr>
            <w:tcW w:w="2610" w:type="dxa"/>
          </w:tcPr>
          <w:p w:rsidR="00701396" w:rsidRPr="002B027A" w:rsidRDefault="00701396" w:rsidP="002B027A">
            <w:pPr>
              <w:cnfStyle w:val="000000100000" w:firstRow="0" w:lastRow="0" w:firstColumn="0" w:lastColumn="0" w:oddVBand="0" w:evenVBand="0" w:oddHBand="1" w:evenHBand="0" w:firstRowFirstColumn="0" w:firstRowLastColumn="0" w:lastRowFirstColumn="0" w:lastRowLastColumn="0"/>
            </w:pPr>
            <w:r w:rsidRPr="002B027A">
              <w:t>69%</w:t>
            </w:r>
          </w:p>
        </w:tc>
      </w:tr>
      <w:tr w:rsidR="00701396" w:rsidRPr="002B027A" w:rsidTr="002B027A">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Overall response rate</w:t>
            </w:r>
          </w:p>
        </w:tc>
        <w:tc>
          <w:tcPr>
            <w:tcW w:w="2610" w:type="dxa"/>
          </w:tcPr>
          <w:p w:rsidR="00701396" w:rsidRPr="002B027A" w:rsidRDefault="00701396" w:rsidP="002B027A">
            <w:pPr>
              <w:cnfStyle w:val="000000000000" w:firstRow="0" w:lastRow="0" w:firstColumn="0" w:lastColumn="0" w:oddVBand="0" w:evenVBand="0" w:oddHBand="0" w:evenHBand="0" w:firstRowFirstColumn="0" w:firstRowLastColumn="0" w:lastRowFirstColumn="0" w:lastRowLastColumn="0"/>
            </w:pPr>
            <w:r w:rsidRPr="002B027A">
              <w:t>4.4%</w:t>
            </w:r>
          </w:p>
        </w:tc>
      </w:tr>
    </w:tbl>
    <w:p w:rsidR="00701396" w:rsidRDefault="00701396" w:rsidP="00701396">
      <w:pPr>
        <w:rPr>
          <w:rFonts w:ascii="Times New Roman" w:hAnsi="Times New Roman" w:cs="Times New Roman"/>
          <w:sz w:val="24"/>
          <w:szCs w:val="24"/>
        </w:rPr>
      </w:pPr>
    </w:p>
    <w:p w:rsidR="00701396" w:rsidRDefault="00701396" w:rsidP="002B027A">
      <w:r>
        <w:t xml:space="preserve">When response rates are calculated by mode, the </w:t>
      </w:r>
      <w:r w:rsidR="00395E47">
        <w:t xml:space="preserve">highest response </w:t>
      </w:r>
      <w:r>
        <w:t xml:space="preserve">was achieved among the transit sample. </w:t>
      </w:r>
    </w:p>
    <w:p w:rsidR="00BD55CD" w:rsidRDefault="00BD55CD" w:rsidP="00BD55CD">
      <w:pPr>
        <w:pStyle w:val="Caption"/>
        <w:keepNext/>
      </w:pPr>
      <w:bookmarkStart w:id="73" w:name="_Toc386410511"/>
      <w:r>
        <w:t xml:space="preserve">Table </w:t>
      </w:r>
      <w:r w:rsidR="00F87674">
        <w:fldChar w:fldCharType="begin"/>
      </w:r>
      <w:r w:rsidR="00F87674">
        <w:instrText xml:space="preserve"> SEQ Table \* ARABIC </w:instrText>
      </w:r>
      <w:r w:rsidR="00F87674">
        <w:fldChar w:fldCharType="separate"/>
      </w:r>
      <w:r w:rsidR="00C17D48">
        <w:rPr>
          <w:noProof/>
        </w:rPr>
        <w:t>4</w:t>
      </w:r>
      <w:r w:rsidR="00F87674">
        <w:rPr>
          <w:noProof/>
        </w:rPr>
        <w:fldChar w:fldCharType="end"/>
      </w:r>
      <w:r>
        <w:t xml:space="preserve">: </w:t>
      </w:r>
      <w:r w:rsidRPr="005969DD">
        <w:t>Response Rate by Mode of Intercept</w:t>
      </w:r>
      <w:bookmarkEnd w:id="73"/>
    </w:p>
    <w:tbl>
      <w:tblPr>
        <w:tblStyle w:val="LightList-Accent1"/>
        <w:tblW w:w="0" w:type="auto"/>
        <w:tblLook w:val="04A0" w:firstRow="1" w:lastRow="0" w:firstColumn="1" w:lastColumn="0" w:noHBand="0" w:noVBand="1"/>
      </w:tblPr>
      <w:tblGrid>
        <w:gridCol w:w="1915"/>
        <w:gridCol w:w="1915"/>
        <w:gridCol w:w="1915"/>
        <w:gridCol w:w="1915"/>
      </w:tblGrid>
      <w:tr w:rsidR="00395E47" w:rsidRPr="002B027A" w:rsidTr="002B02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rsidR="00395E47" w:rsidRPr="002B027A" w:rsidRDefault="00D9216C" w:rsidP="002B027A">
            <w:r w:rsidRPr="002B027A">
              <w:t>Mode</w:t>
            </w:r>
          </w:p>
        </w:tc>
        <w:tc>
          <w:tcPr>
            <w:tcW w:w="1915" w:type="dxa"/>
          </w:tcPr>
          <w:p w:rsidR="00395E47" w:rsidRPr="002B027A" w:rsidRDefault="00395E47" w:rsidP="002B027A">
            <w:pPr>
              <w:cnfStyle w:val="100000000000" w:firstRow="1" w:lastRow="0" w:firstColumn="0" w:lastColumn="0" w:oddVBand="0" w:evenVBand="0" w:oddHBand="0" w:evenHBand="0" w:firstRowFirstColumn="0" w:firstRowLastColumn="0" w:lastRowFirstColumn="0" w:lastRowLastColumn="0"/>
            </w:pPr>
            <w:r w:rsidRPr="002B027A">
              <w:t>Survey invitations distributed</w:t>
            </w:r>
          </w:p>
        </w:tc>
        <w:tc>
          <w:tcPr>
            <w:tcW w:w="1915" w:type="dxa"/>
          </w:tcPr>
          <w:p w:rsidR="00395E47" w:rsidRPr="002B027A" w:rsidRDefault="00395E47" w:rsidP="002B027A">
            <w:pPr>
              <w:cnfStyle w:val="100000000000" w:firstRow="1" w:lastRow="0" w:firstColumn="0" w:lastColumn="0" w:oddVBand="0" w:evenVBand="0" w:oddHBand="0" w:evenHBand="0" w:firstRowFirstColumn="0" w:firstRowLastColumn="0" w:lastRowFirstColumn="0" w:lastRowLastColumn="0"/>
            </w:pPr>
            <w:r w:rsidRPr="002B027A">
              <w:t>Household completions</w:t>
            </w:r>
          </w:p>
        </w:tc>
        <w:tc>
          <w:tcPr>
            <w:tcW w:w="1915" w:type="dxa"/>
          </w:tcPr>
          <w:p w:rsidR="00395E47" w:rsidRPr="002B027A" w:rsidRDefault="00395E47" w:rsidP="002B027A">
            <w:pPr>
              <w:cnfStyle w:val="100000000000" w:firstRow="1" w:lastRow="0" w:firstColumn="0" w:lastColumn="0" w:oddVBand="0" w:evenVBand="0" w:oddHBand="0" w:evenHBand="0" w:firstRowFirstColumn="0" w:firstRowLastColumn="0" w:lastRowFirstColumn="0" w:lastRowLastColumn="0"/>
            </w:pPr>
            <w:r w:rsidRPr="002B027A">
              <w:t>Percent completed</w:t>
            </w:r>
          </w:p>
        </w:tc>
      </w:tr>
      <w:tr w:rsidR="00395E47" w:rsidRPr="002B027A" w:rsidTr="002B02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rsidR="00395E47" w:rsidRPr="002B027A" w:rsidRDefault="00395E47" w:rsidP="002B027A">
            <w:r w:rsidRPr="002B027A">
              <w:t xml:space="preserve">Auto </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34,690</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1</w:t>
            </w:r>
            <w:r w:rsidR="004D401B" w:rsidRPr="002B027A">
              <w:t>,</w:t>
            </w:r>
            <w:r w:rsidRPr="002B027A">
              <w:t>422</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4.0%</w:t>
            </w:r>
          </w:p>
        </w:tc>
      </w:tr>
      <w:tr w:rsidR="00395E47" w:rsidRPr="002B027A" w:rsidTr="002B027A">
        <w:tc>
          <w:tcPr>
            <w:cnfStyle w:val="001000000000" w:firstRow="0" w:lastRow="0" w:firstColumn="1" w:lastColumn="0" w:oddVBand="0" w:evenVBand="0" w:oddHBand="0" w:evenHBand="0" w:firstRowFirstColumn="0" w:firstRowLastColumn="0" w:lastRowFirstColumn="0" w:lastRowLastColumn="0"/>
            <w:tcW w:w="1915" w:type="dxa"/>
          </w:tcPr>
          <w:p w:rsidR="00395E47" w:rsidRPr="002B027A" w:rsidRDefault="00395E47" w:rsidP="002B027A">
            <w:r w:rsidRPr="002B027A">
              <w:t>Transit</w:t>
            </w:r>
          </w:p>
        </w:tc>
        <w:tc>
          <w:tcPr>
            <w:tcW w:w="1915" w:type="dxa"/>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 xml:space="preserve">  2,721</w:t>
            </w:r>
          </w:p>
        </w:tc>
        <w:tc>
          <w:tcPr>
            <w:tcW w:w="1915" w:type="dxa"/>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 xml:space="preserve">  220</w:t>
            </w:r>
          </w:p>
        </w:tc>
        <w:tc>
          <w:tcPr>
            <w:tcW w:w="1915" w:type="dxa"/>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8.1%</w:t>
            </w:r>
          </w:p>
        </w:tc>
      </w:tr>
      <w:tr w:rsidR="00395E47" w:rsidRPr="002B027A" w:rsidTr="002B02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rsidR="00395E47" w:rsidRPr="002B027A" w:rsidRDefault="00395E47" w:rsidP="002B027A">
            <w:r w:rsidRPr="002B027A">
              <w:t>Vanpool</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 xml:space="preserve">     477</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 xml:space="preserve">    13</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2.7%</w:t>
            </w:r>
          </w:p>
        </w:tc>
      </w:tr>
      <w:tr w:rsidR="00D9216C" w:rsidRPr="002B027A" w:rsidTr="002B027A">
        <w:tc>
          <w:tcPr>
            <w:cnfStyle w:val="001000000000" w:firstRow="0" w:lastRow="0" w:firstColumn="1" w:lastColumn="0" w:oddVBand="0" w:evenVBand="0" w:oddHBand="0" w:evenHBand="0" w:firstRowFirstColumn="0" w:firstRowLastColumn="0" w:lastRowFirstColumn="0" w:lastRowLastColumn="0"/>
            <w:tcW w:w="1915" w:type="dxa"/>
          </w:tcPr>
          <w:p w:rsidR="00D9216C" w:rsidRPr="002B027A" w:rsidRDefault="00D9216C" w:rsidP="002B027A"/>
        </w:tc>
        <w:tc>
          <w:tcPr>
            <w:tcW w:w="1915" w:type="dxa"/>
          </w:tcPr>
          <w:p w:rsidR="00D9216C" w:rsidRPr="002B027A" w:rsidRDefault="00D9216C" w:rsidP="002B027A">
            <w:pPr>
              <w:cnfStyle w:val="000000000000" w:firstRow="0" w:lastRow="0" w:firstColumn="0" w:lastColumn="0" w:oddVBand="0" w:evenVBand="0" w:oddHBand="0" w:evenHBand="0" w:firstRowFirstColumn="0" w:firstRowLastColumn="0" w:lastRowFirstColumn="0" w:lastRowLastColumn="0"/>
            </w:pPr>
          </w:p>
        </w:tc>
        <w:tc>
          <w:tcPr>
            <w:tcW w:w="1915" w:type="dxa"/>
          </w:tcPr>
          <w:p w:rsidR="00D9216C" w:rsidRPr="002B027A" w:rsidRDefault="00D9216C" w:rsidP="002B027A">
            <w:pPr>
              <w:cnfStyle w:val="000000000000" w:firstRow="0" w:lastRow="0" w:firstColumn="0" w:lastColumn="0" w:oddVBand="0" w:evenVBand="0" w:oddHBand="0" w:evenHBand="0" w:firstRowFirstColumn="0" w:firstRowLastColumn="0" w:lastRowFirstColumn="0" w:lastRowLastColumn="0"/>
            </w:pPr>
          </w:p>
        </w:tc>
        <w:tc>
          <w:tcPr>
            <w:tcW w:w="1915" w:type="dxa"/>
          </w:tcPr>
          <w:p w:rsidR="00D9216C" w:rsidRPr="002B027A" w:rsidRDefault="00D9216C" w:rsidP="002B027A">
            <w:pPr>
              <w:cnfStyle w:val="000000000000" w:firstRow="0" w:lastRow="0" w:firstColumn="0" w:lastColumn="0" w:oddVBand="0" w:evenVBand="0" w:oddHBand="0" w:evenHBand="0" w:firstRowFirstColumn="0" w:firstRowLastColumn="0" w:lastRowFirstColumn="0" w:lastRowLastColumn="0"/>
            </w:pPr>
          </w:p>
        </w:tc>
      </w:tr>
      <w:tr w:rsidR="00395E47" w:rsidRPr="002B027A" w:rsidTr="002B02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rsidR="00395E47" w:rsidRPr="002B027A" w:rsidRDefault="00395E47" w:rsidP="002B027A">
            <w:r w:rsidRPr="002B027A">
              <w:t>Total</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37,888</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1</w:t>
            </w:r>
            <w:r w:rsidR="004D401B" w:rsidRPr="002B027A">
              <w:t>,</w:t>
            </w:r>
            <w:r w:rsidRPr="002B027A">
              <w:t>655</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4.4%</w:t>
            </w:r>
          </w:p>
        </w:tc>
      </w:tr>
    </w:tbl>
    <w:p w:rsidR="00446F86" w:rsidRDefault="00446F86" w:rsidP="00701396">
      <w:pPr>
        <w:rPr>
          <w:rFonts w:ascii="Times New Roman" w:hAnsi="Times New Roman" w:cs="Times New Roman"/>
          <w:sz w:val="24"/>
          <w:szCs w:val="24"/>
        </w:rPr>
      </w:pPr>
    </w:p>
    <w:p w:rsidR="007578C2" w:rsidRPr="007578C2" w:rsidRDefault="007578C2" w:rsidP="007578C2">
      <w:pPr>
        <w:pStyle w:val="Heading2"/>
      </w:pPr>
      <w:bookmarkStart w:id="74" w:name="_Toc386410682"/>
      <w:r>
        <w:t>Analytic Method</w:t>
      </w:r>
      <w:bookmarkEnd w:id="74"/>
    </w:p>
    <w:p w:rsidR="00DA3698" w:rsidRPr="00701396" w:rsidRDefault="007578C2" w:rsidP="007B1434">
      <w:pPr>
        <w:rPr>
          <w:color w:val="365F91" w:themeColor="accent1" w:themeShade="BF"/>
        </w:rPr>
      </w:pPr>
      <w:r>
        <w:t xml:space="preserve">Different statistical tests were used </w:t>
      </w:r>
      <w:r w:rsidR="000D0E6E">
        <w:t xml:space="preserve">in the </w:t>
      </w:r>
      <w:r>
        <w:t>analy</w:t>
      </w:r>
      <w:r w:rsidR="000D0E6E">
        <w:t>sis of t</w:t>
      </w:r>
      <w:r>
        <w:t>he data</w:t>
      </w:r>
      <w:r w:rsidR="000D0E6E">
        <w:t>.</w:t>
      </w:r>
      <w:r>
        <w:t xml:space="preserve">  For data involving categorical variables, where we were testing for differences in the distribution of the data, the chi-square test was utilized.  For numerical data, where mean</w:t>
      </w:r>
      <w:r w:rsidR="008707A0">
        <w:t xml:space="preserve"> values were calculated</w:t>
      </w:r>
      <w:r>
        <w:t xml:space="preserve">, a t-test was utilized to compare the difference in mean scores.  For individual level data, where it was possible to compare an individual’s wave 1 mean score to their wave 2 mean score, a paired t-test </w:t>
      </w:r>
      <w:r w:rsidR="00D83804">
        <w:t xml:space="preserve">was utilized.  For example, on the attitudinal statements, many of the same questions were repeated in Wave 1 and Wave 2, </w:t>
      </w:r>
      <w:r w:rsidR="008707A0">
        <w:t xml:space="preserve">so </w:t>
      </w:r>
      <w:r w:rsidR="00D83804">
        <w:t>we utilized a paired t-test to determine if changes in attitude</w:t>
      </w:r>
      <w:r w:rsidR="007120D1">
        <w:t>s</w:t>
      </w:r>
      <w:r w:rsidR="00D83804">
        <w:t xml:space="preserve"> were significant or not. </w:t>
      </w:r>
      <w:r>
        <w:t xml:space="preserve"> </w:t>
      </w:r>
      <w:r w:rsidR="007B6CC5">
        <w:t xml:space="preserve">All tests were performed at the 95 percent confidence level (p-values are reported in the tables).  </w:t>
      </w:r>
      <w:r>
        <w:t xml:space="preserve">  </w:t>
      </w:r>
      <w:r w:rsidR="00DA3698" w:rsidRPr="00701396">
        <w:br w:type="page"/>
      </w:r>
    </w:p>
    <w:p w:rsidR="00DA3698" w:rsidRPr="00A015E8" w:rsidRDefault="00DA3698" w:rsidP="00A015E8">
      <w:pPr>
        <w:pStyle w:val="Heading1"/>
      </w:pPr>
      <w:bookmarkStart w:id="75" w:name="_Toc386410683"/>
      <w:r w:rsidRPr="00A015E8">
        <w:t>Findings</w:t>
      </w:r>
      <w:bookmarkEnd w:id="75"/>
    </w:p>
    <w:p w:rsidR="005D57D5" w:rsidRDefault="005D57D5" w:rsidP="002B027A">
      <w:r w:rsidRPr="005D57D5">
        <w:t xml:space="preserve">This section </w:t>
      </w:r>
      <w:r>
        <w:t xml:space="preserve">provides </w:t>
      </w:r>
      <w:r w:rsidRPr="005D57D5">
        <w:t>findings from the Atlanta travel</w:t>
      </w:r>
      <w:r>
        <w:t xml:space="preserve"> behavior </w:t>
      </w:r>
      <w:r w:rsidRPr="005D57D5">
        <w:t>survey</w:t>
      </w:r>
      <w:r w:rsidR="00336BD7">
        <w:t xml:space="preserve">.  A detailed description of the socio-demographic composition of the sample is presented first, followed by a </w:t>
      </w:r>
      <w:r>
        <w:t>compar</w:t>
      </w:r>
      <w:r w:rsidR="00336BD7">
        <w:t xml:space="preserve">ison of </w:t>
      </w:r>
      <w:r w:rsidR="00382A8A">
        <w:t>Wave 1</w:t>
      </w:r>
      <w:r>
        <w:t xml:space="preserve"> and </w:t>
      </w:r>
      <w:r w:rsidR="00382A8A">
        <w:t>Wave 2</w:t>
      </w:r>
      <w:r>
        <w:t xml:space="preserve"> findings on key measures</w:t>
      </w:r>
      <w:r w:rsidR="00336BD7">
        <w:t>,</w:t>
      </w:r>
      <w:r>
        <w:t xml:space="preserve"> including overall use of the I-85 facility, vehicle occupancy, mode, timing of trips, travel time, trip satisfaction and traveler attitudes.</w:t>
      </w:r>
      <w:r w:rsidR="00CC1396">
        <w:t xml:space="preserve">  When comparing data across the two survey waves, the term “HOV lanes” or “HOV-2 lanes” is used to reference the Wave 1 facility, and the term “Express Lanes” or “HOT-3” is used to reference the Wave 2 facility.   </w:t>
      </w:r>
    </w:p>
    <w:p w:rsidR="007B49AC" w:rsidRPr="005D57D5" w:rsidRDefault="007B49AC" w:rsidP="002B027A">
      <w:r>
        <w:t xml:space="preserve">Since the sampling plan was stratified by mode and route, the data were weighted according to these parameters (see Appendix for a more detailed description of the weighting).  All data presented in the </w:t>
      </w:r>
      <w:r w:rsidR="00766850">
        <w:t>f</w:t>
      </w:r>
      <w:r>
        <w:t xml:space="preserve">indings are weighted.    </w:t>
      </w:r>
    </w:p>
    <w:p w:rsidR="008A1BF6" w:rsidRDefault="008A1BF6" w:rsidP="00DA3698">
      <w:pPr>
        <w:pStyle w:val="Heading2"/>
      </w:pPr>
      <w:bookmarkStart w:id="76" w:name="_Toc386410684"/>
      <w:r w:rsidRPr="003A7720">
        <w:t xml:space="preserve">Panel </w:t>
      </w:r>
      <w:r w:rsidR="00DD4D7B">
        <w:t>Description</w:t>
      </w:r>
      <w:bookmarkEnd w:id="76"/>
    </w:p>
    <w:p w:rsidR="00DD4D7B" w:rsidRPr="00DD4D7B" w:rsidRDefault="00DD4D7B" w:rsidP="00DD4D7B">
      <w:pPr>
        <w:pStyle w:val="Heading3"/>
      </w:pPr>
      <w:bookmarkStart w:id="77" w:name="_Toc386410685"/>
      <w:r>
        <w:t>Individual and Household Characteristics</w:t>
      </w:r>
      <w:bookmarkEnd w:id="77"/>
    </w:p>
    <w:p w:rsidR="008A1BF6" w:rsidRPr="003A7720" w:rsidRDefault="003A7720" w:rsidP="002B027A">
      <w:r w:rsidRPr="003A7720">
        <w:t xml:space="preserve">The </w:t>
      </w:r>
      <w:r w:rsidR="0020410A">
        <w:t xml:space="preserve">panel </w:t>
      </w:r>
      <w:r w:rsidRPr="003A7720">
        <w:t xml:space="preserve">sample </w:t>
      </w:r>
      <w:r>
        <w:t xml:space="preserve">consists of </w:t>
      </w:r>
      <w:r w:rsidR="00BD35D6">
        <w:t xml:space="preserve">somewhat more females than males (55% vs. 45%).  With regards to race, the majority of the respondents are </w:t>
      </w:r>
      <w:r w:rsidR="00336BD7">
        <w:t>W</w:t>
      </w:r>
      <w:r w:rsidR="00766850">
        <w:t>hite (75%);</w:t>
      </w:r>
      <w:r w:rsidR="00BD35D6">
        <w:t xml:space="preserve"> 13% are </w:t>
      </w:r>
      <w:r w:rsidR="00336BD7">
        <w:t>B</w:t>
      </w:r>
      <w:r w:rsidR="00BD35D6">
        <w:t>lack</w:t>
      </w:r>
      <w:r w:rsidR="00766850">
        <w:t>;</w:t>
      </w:r>
      <w:r w:rsidR="00336BD7">
        <w:t xml:space="preserve"> </w:t>
      </w:r>
      <w:r w:rsidR="00BD35D6">
        <w:t>8% are Asian</w:t>
      </w:r>
      <w:r w:rsidR="00336BD7">
        <w:t xml:space="preserve">, and 3% are “Other.” </w:t>
      </w:r>
      <w:r w:rsidR="00BD35D6">
        <w:t xml:space="preserve"> </w:t>
      </w:r>
      <w:r w:rsidR="00382616">
        <w:t xml:space="preserve">In addition, 6% of respondents reported that they are Hispanic.  The sample tends to be </w:t>
      </w:r>
      <w:r w:rsidR="00BD35D6">
        <w:t>dominated by those of working age</w:t>
      </w:r>
      <w:r w:rsidR="00382616">
        <w:t xml:space="preserve">, which is not surprising given that sampling </w:t>
      </w:r>
      <w:r w:rsidR="00196D9F">
        <w:t xml:space="preserve">occurred </w:t>
      </w:r>
      <w:r w:rsidR="00382616">
        <w:t>during peak hours, when people tend to be commuting to their jobs.</w:t>
      </w:r>
      <w:r w:rsidR="00BD35D6">
        <w:t xml:space="preserve">  Seventy</w:t>
      </w:r>
      <w:r w:rsidR="004D401B">
        <w:t>-</w:t>
      </w:r>
      <w:r w:rsidR="00BD35D6">
        <w:t>t</w:t>
      </w:r>
      <w:r w:rsidR="002E4A58">
        <w:t>hree</w:t>
      </w:r>
      <w:r w:rsidR="00BD35D6">
        <w:t xml:space="preserve"> percent of the sample is between the ages of 25 to 54, with an additional 1</w:t>
      </w:r>
      <w:r w:rsidR="002E4A58">
        <w:t>9</w:t>
      </w:r>
      <w:r w:rsidR="00BD35D6">
        <w:t xml:space="preserve">% being 55 to 64 years of age.  Only </w:t>
      </w:r>
      <w:r w:rsidR="00196D9F">
        <w:t>3%</w:t>
      </w:r>
      <w:r w:rsidR="00BD35D6">
        <w:t xml:space="preserve"> of respondents are in the youngest </w:t>
      </w:r>
      <w:r w:rsidR="00196D9F">
        <w:t xml:space="preserve">age bracket (18-24 years old) and 5% are in the </w:t>
      </w:r>
      <w:r w:rsidR="00BD35D6">
        <w:t>oldest age bracket (65+ years old)</w:t>
      </w:r>
    </w:p>
    <w:p w:rsidR="003A7720" w:rsidRDefault="00382616" w:rsidP="002B027A">
      <w:r w:rsidRPr="00382616">
        <w:t>The sample is also highly educated, with</w:t>
      </w:r>
      <w:r>
        <w:t xml:space="preserve"> 4</w:t>
      </w:r>
      <w:r w:rsidR="00766850">
        <w:t>1</w:t>
      </w:r>
      <w:r>
        <w:t>% having a bachelor’s degree and an additional 2</w:t>
      </w:r>
      <w:r w:rsidR="00766850">
        <w:t>6</w:t>
      </w:r>
      <w:r>
        <w:t xml:space="preserve">% having earned a post-graduate degree.  Twenty-two percent have either completed </w:t>
      </w:r>
      <w:r w:rsidR="00336BD7">
        <w:t xml:space="preserve">some college (16%) or have </w:t>
      </w:r>
      <w:r>
        <w:t>an Associate’s Degree (6%)</w:t>
      </w:r>
      <w:r w:rsidR="00336BD7">
        <w:t xml:space="preserve">.   </w:t>
      </w:r>
      <w:r>
        <w:t>Ten percent of the sample ha</w:t>
      </w:r>
      <w:r w:rsidR="00793DD4">
        <w:t>s</w:t>
      </w:r>
      <w:r>
        <w:t xml:space="preserve"> a high school degree or less and 3% have completed vocational or technical training.</w:t>
      </w:r>
      <w:r w:rsidRPr="00382616">
        <w:t xml:space="preserve"> </w:t>
      </w:r>
    </w:p>
    <w:p w:rsidR="00856CA6" w:rsidRDefault="00C55CAD" w:rsidP="002B027A">
      <w:r>
        <w:fldChar w:fldCharType="begin"/>
      </w:r>
      <w:r>
        <w:instrText xml:space="preserve"> REF _Ref375047193 \h </w:instrText>
      </w:r>
      <w:r>
        <w:fldChar w:fldCharType="separate"/>
      </w:r>
      <w:r w:rsidR="002B4EFB">
        <w:t xml:space="preserve">Table </w:t>
      </w:r>
      <w:r w:rsidR="002B4EFB">
        <w:rPr>
          <w:noProof/>
        </w:rPr>
        <w:t>5</w:t>
      </w:r>
      <w:r>
        <w:fldChar w:fldCharType="end"/>
      </w:r>
      <w:r w:rsidR="00856CA6">
        <w:t xml:space="preserve"> shows respondent demographic characteristics, as compared to the census and American Community Survey statistics for Gwinnett County.</w:t>
      </w:r>
      <w:r w:rsidR="00856CA6" w:rsidRPr="00856CA6">
        <w:rPr>
          <w:rStyle w:val="FootnoteReference"/>
        </w:rPr>
        <w:t xml:space="preserve"> </w:t>
      </w:r>
      <w:r w:rsidR="00856CA6">
        <w:rPr>
          <w:rStyle w:val="FootnoteReference"/>
        </w:rPr>
        <w:footnoteReference w:id="6"/>
      </w:r>
      <w:r w:rsidR="00856CA6">
        <w:t xml:space="preserve">  As previously noted, the sample was drawn from peak hour corridor users, so any comparisons with local census figures should keep this </w:t>
      </w:r>
      <w:r w:rsidR="006C1DB2">
        <w:t>in</w:t>
      </w:r>
      <w:r w:rsidR="00856CA6">
        <w:t xml:space="preserve"> mind.  Compared to the overall county, the sample was somewhat more female and less racially and ethnically diverse.  In addition, the sample had a higher concentration of working age population and was more highly educated</w:t>
      </w:r>
      <w:r w:rsidR="006C1DB2">
        <w:t xml:space="preserve"> than the county as a whole</w:t>
      </w:r>
      <w:r w:rsidR="00766850">
        <w:t>.</w:t>
      </w:r>
      <w:r w:rsidR="00856CA6">
        <w:t xml:space="preserve">   </w:t>
      </w:r>
    </w:p>
    <w:p w:rsidR="00BD55CD" w:rsidRDefault="00BD55CD">
      <w:pPr>
        <w:rPr>
          <w:b/>
          <w:bCs/>
          <w:color w:val="4F81BD" w:themeColor="accent1"/>
          <w:sz w:val="18"/>
          <w:szCs w:val="18"/>
        </w:rPr>
      </w:pPr>
      <w:r>
        <w:br w:type="page"/>
      </w:r>
    </w:p>
    <w:p w:rsidR="002D3A83" w:rsidRDefault="002D3A83" w:rsidP="002D3A83">
      <w:pPr>
        <w:pStyle w:val="Caption"/>
        <w:keepNext/>
      </w:pPr>
      <w:bookmarkStart w:id="78" w:name="_Ref375047193"/>
      <w:bookmarkStart w:id="79" w:name="_Toc386410512"/>
      <w:r>
        <w:t xml:space="preserve">Table </w:t>
      </w:r>
      <w:r w:rsidR="00F87674">
        <w:fldChar w:fldCharType="begin"/>
      </w:r>
      <w:r w:rsidR="00F87674">
        <w:instrText xml:space="preserve"> SEQ Table \* ARABIC </w:instrText>
      </w:r>
      <w:r w:rsidR="00F87674">
        <w:fldChar w:fldCharType="separate"/>
      </w:r>
      <w:r w:rsidR="00C17D48">
        <w:rPr>
          <w:noProof/>
        </w:rPr>
        <w:t>5</w:t>
      </w:r>
      <w:r w:rsidR="00F87674">
        <w:rPr>
          <w:noProof/>
        </w:rPr>
        <w:fldChar w:fldCharType="end"/>
      </w:r>
      <w:bookmarkEnd w:id="78"/>
      <w:r w:rsidRPr="004A1AF9">
        <w:t>: Respondent Demographic Characteristics</w:t>
      </w:r>
      <w:bookmarkEnd w:id="79"/>
    </w:p>
    <w:tbl>
      <w:tblPr>
        <w:tblStyle w:val="LightList-Accent1"/>
        <w:tblW w:w="9576" w:type="dxa"/>
        <w:tblLayout w:type="fixed"/>
        <w:tblLook w:val="0420" w:firstRow="1" w:lastRow="0" w:firstColumn="0" w:lastColumn="0" w:noHBand="0" w:noVBand="1"/>
      </w:tblPr>
      <w:tblGrid>
        <w:gridCol w:w="2178"/>
        <w:gridCol w:w="1080"/>
        <w:gridCol w:w="1350"/>
        <w:gridCol w:w="270"/>
        <w:gridCol w:w="2250"/>
        <w:gridCol w:w="1170"/>
        <w:gridCol w:w="1278"/>
      </w:tblGrid>
      <w:tr w:rsidR="00CD3A3E" w:rsidRPr="002B027A" w:rsidTr="00BD55CD">
        <w:trPr>
          <w:cnfStyle w:val="100000000000" w:firstRow="1" w:lastRow="0" w:firstColumn="0" w:lastColumn="0" w:oddVBand="0" w:evenVBand="0" w:oddHBand="0" w:evenHBand="0" w:firstRowFirstColumn="0" w:firstRowLastColumn="0" w:lastRowFirstColumn="0" w:lastRowLastColumn="0"/>
          <w:trHeight w:val="20"/>
        </w:trPr>
        <w:tc>
          <w:tcPr>
            <w:tcW w:w="2178" w:type="dxa"/>
          </w:tcPr>
          <w:p w:rsidR="00CD3A3E" w:rsidRPr="002B027A" w:rsidRDefault="00CD3A3E" w:rsidP="002B027A"/>
        </w:tc>
        <w:tc>
          <w:tcPr>
            <w:tcW w:w="1080" w:type="dxa"/>
          </w:tcPr>
          <w:p w:rsidR="00CD3A3E" w:rsidRPr="002B027A" w:rsidRDefault="00CD3A3E" w:rsidP="002B027A">
            <w:r w:rsidRPr="002B027A">
              <w:t>Wave 2</w:t>
            </w:r>
          </w:p>
        </w:tc>
        <w:tc>
          <w:tcPr>
            <w:tcW w:w="1350" w:type="dxa"/>
          </w:tcPr>
          <w:p w:rsidR="00CD3A3E" w:rsidRPr="002B027A" w:rsidRDefault="00CD3A3E" w:rsidP="00856CA6">
            <w:r>
              <w:t>Gwinnett County</w:t>
            </w:r>
          </w:p>
        </w:tc>
        <w:tc>
          <w:tcPr>
            <w:tcW w:w="270" w:type="dxa"/>
          </w:tcPr>
          <w:p w:rsidR="00CD3A3E" w:rsidRPr="002B027A" w:rsidRDefault="00CD3A3E" w:rsidP="002B027A"/>
        </w:tc>
        <w:tc>
          <w:tcPr>
            <w:tcW w:w="2250" w:type="dxa"/>
          </w:tcPr>
          <w:p w:rsidR="00CD3A3E" w:rsidRPr="002B027A" w:rsidRDefault="00CD3A3E" w:rsidP="002B027A"/>
        </w:tc>
        <w:tc>
          <w:tcPr>
            <w:tcW w:w="1170" w:type="dxa"/>
          </w:tcPr>
          <w:p w:rsidR="00CD3A3E" w:rsidRPr="002B027A" w:rsidRDefault="00CD3A3E" w:rsidP="002B027A">
            <w:r w:rsidRPr="002B027A">
              <w:t>Wave 2</w:t>
            </w:r>
          </w:p>
        </w:tc>
        <w:tc>
          <w:tcPr>
            <w:tcW w:w="1278" w:type="dxa"/>
          </w:tcPr>
          <w:p w:rsidR="00CD3A3E" w:rsidRPr="002B027A" w:rsidRDefault="00CD3A3E" w:rsidP="002B027A">
            <w:r>
              <w:t>Gwinnett County</w:t>
            </w:r>
          </w:p>
        </w:tc>
      </w:tr>
      <w:tr w:rsidR="00CD3A3E" w:rsidRPr="002B027A" w:rsidTr="00BD55CD">
        <w:trPr>
          <w:cnfStyle w:val="000000100000" w:firstRow="0" w:lastRow="0" w:firstColumn="0" w:lastColumn="0" w:oddVBand="0" w:evenVBand="0" w:oddHBand="1" w:evenHBand="0" w:firstRowFirstColumn="0" w:firstRowLastColumn="0" w:lastRowFirstColumn="0" w:lastRowLastColumn="0"/>
          <w:trHeight w:val="20"/>
        </w:trPr>
        <w:tc>
          <w:tcPr>
            <w:tcW w:w="2178" w:type="dxa"/>
          </w:tcPr>
          <w:p w:rsidR="00CD3A3E" w:rsidRPr="002B027A" w:rsidRDefault="00CD3A3E" w:rsidP="002B027A">
            <w:pPr>
              <w:rPr>
                <w:b/>
              </w:rPr>
            </w:pPr>
            <w:r w:rsidRPr="002B027A">
              <w:rPr>
                <w:b/>
              </w:rPr>
              <w:t>Gender</w:t>
            </w:r>
          </w:p>
        </w:tc>
        <w:tc>
          <w:tcPr>
            <w:tcW w:w="1080" w:type="dxa"/>
          </w:tcPr>
          <w:p w:rsidR="00CD3A3E" w:rsidRPr="002B027A" w:rsidRDefault="00CD3A3E" w:rsidP="002B027A"/>
        </w:tc>
        <w:tc>
          <w:tcPr>
            <w:tcW w:w="1350" w:type="dxa"/>
          </w:tcPr>
          <w:p w:rsidR="00CD3A3E" w:rsidRPr="002B027A" w:rsidRDefault="00CD3A3E" w:rsidP="002B027A"/>
        </w:tc>
        <w:tc>
          <w:tcPr>
            <w:tcW w:w="270" w:type="dxa"/>
          </w:tcPr>
          <w:p w:rsidR="00CD3A3E" w:rsidRPr="002B027A" w:rsidRDefault="00CD3A3E" w:rsidP="002B027A"/>
        </w:tc>
        <w:tc>
          <w:tcPr>
            <w:tcW w:w="2250" w:type="dxa"/>
          </w:tcPr>
          <w:p w:rsidR="00CD3A3E" w:rsidRPr="002B027A" w:rsidRDefault="00CD3A3E" w:rsidP="002B027A">
            <w:pPr>
              <w:rPr>
                <w:b/>
              </w:rPr>
            </w:pPr>
            <w:r w:rsidRPr="002B027A">
              <w:rPr>
                <w:b/>
              </w:rPr>
              <w:t>Age</w:t>
            </w:r>
          </w:p>
        </w:tc>
        <w:tc>
          <w:tcPr>
            <w:tcW w:w="1170" w:type="dxa"/>
          </w:tcPr>
          <w:p w:rsidR="00CD3A3E" w:rsidRPr="002B027A" w:rsidRDefault="00CD3A3E" w:rsidP="002B027A"/>
        </w:tc>
        <w:tc>
          <w:tcPr>
            <w:tcW w:w="1278" w:type="dxa"/>
          </w:tcPr>
          <w:p w:rsidR="00CD3A3E" w:rsidRPr="002B027A" w:rsidRDefault="00CD3A3E" w:rsidP="002B027A"/>
        </w:tc>
      </w:tr>
      <w:tr w:rsidR="00CD3A3E" w:rsidRPr="002B027A" w:rsidTr="00BD55CD">
        <w:trPr>
          <w:trHeight w:val="20"/>
        </w:trPr>
        <w:tc>
          <w:tcPr>
            <w:tcW w:w="2178" w:type="dxa"/>
          </w:tcPr>
          <w:p w:rsidR="00CD3A3E" w:rsidRPr="002B027A" w:rsidRDefault="00CD3A3E" w:rsidP="002B027A">
            <w:r w:rsidRPr="002B027A">
              <w:t>Male</w:t>
            </w:r>
          </w:p>
        </w:tc>
        <w:tc>
          <w:tcPr>
            <w:tcW w:w="1080" w:type="dxa"/>
          </w:tcPr>
          <w:p w:rsidR="00CD3A3E" w:rsidRPr="002B027A" w:rsidRDefault="00CD3A3E" w:rsidP="002B027A">
            <w:r w:rsidRPr="002B027A">
              <w:t>45%</w:t>
            </w:r>
          </w:p>
        </w:tc>
        <w:tc>
          <w:tcPr>
            <w:tcW w:w="1350" w:type="dxa"/>
          </w:tcPr>
          <w:p w:rsidR="00CD3A3E" w:rsidRPr="002B027A" w:rsidRDefault="003E77FE" w:rsidP="002B027A">
            <w:r>
              <w:t>49%</w:t>
            </w:r>
          </w:p>
        </w:tc>
        <w:tc>
          <w:tcPr>
            <w:tcW w:w="270" w:type="dxa"/>
            <w:hideMark/>
          </w:tcPr>
          <w:p w:rsidR="00CD3A3E" w:rsidRPr="002B027A" w:rsidRDefault="00CD3A3E" w:rsidP="002B027A"/>
        </w:tc>
        <w:tc>
          <w:tcPr>
            <w:tcW w:w="2250" w:type="dxa"/>
          </w:tcPr>
          <w:p w:rsidR="00CD3A3E" w:rsidRPr="002B027A" w:rsidRDefault="00CD3A3E" w:rsidP="002B027A">
            <w:r w:rsidRPr="002B027A">
              <w:t>18-24</w:t>
            </w:r>
          </w:p>
        </w:tc>
        <w:tc>
          <w:tcPr>
            <w:tcW w:w="1170" w:type="dxa"/>
          </w:tcPr>
          <w:p w:rsidR="00CD3A3E" w:rsidRPr="002B027A" w:rsidRDefault="00CD3A3E" w:rsidP="002B027A">
            <w:r w:rsidRPr="002B027A">
              <w:t>3%</w:t>
            </w:r>
          </w:p>
        </w:tc>
        <w:tc>
          <w:tcPr>
            <w:tcW w:w="1278" w:type="dxa"/>
          </w:tcPr>
          <w:p w:rsidR="00CD3A3E" w:rsidRPr="002B027A" w:rsidRDefault="003E77FE" w:rsidP="002B027A">
            <w:r>
              <w:t>11%</w:t>
            </w:r>
          </w:p>
        </w:tc>
      </w:tr>
      <w:tr w:rsidR="00CD3A3E" w:rsidRPr="002B027A" w:rsidTr="00BD55CD">
        <w:trPr>
          <w:cnfStyle w:val="000000100000" w:firstRow="0" w:lastRow="0" w:firstColumn="0" w:lastColumn="0" w:oddVBand="0" w:evenVBand="0" w:oddHBand="1" w:evenHBand="0" w:firstRowFirstColumn="0" w:firstRowLastColumn="0" w:lastRowFirstColumn="0" w:lastRowLastColumn="0"/>
          <w:trHeight w:val="20"/>
        </w:trPr>
        <w:tc>
          <w:tcPr>
            <w:tcW w:w="2178" w:type="dxa"/>
          </w:tcPr>
          <w:p w:rsidR="00CD3A3E" w:rsidRPr="002B027A" w:rsidRDefault="00CD3A3E" w:rsidP="002B027A">
            <w:r w:rsidRPr="002B027A">
              <w:t>Female</w:t>
            </w:r>
          </w:p>
        </w:tc>
        <w:tc>
          <w:tcPr>
            <w:tcW w:w="1080" w:type="dxa"/>
          </w:tcPr>
          <w:p w:rsidR="00CD3A3E" w:rsidRPr="002B027A" w:rsidRDefault="00CD3A3E" w:rsidP="002B027A">
            <w:r w:rsidRPr="002B027A">
              <w:t>55%</w:t>
            </w:r>
          </w:p>
        </w:tc>
        <w:tc>
          <w:tcPr>
            <w:tcW w:w="1350" w:type="dxa"/>
          </w:tcPr>
          <w:p w:rsidR="00CD3A3E" w:rsidRPr="002B027A" w:rsidRDefault="003E77FE" w:rsidP="002B027A">
            <w:r>
              <w:t>51%</w:t>
            </w:r>
          </w:p>
        </w:tc>
        <w:tc>
          <w:tcPr>
            <w:tcW w:w="270" w:type="dxa"/>
            <w:hideMark/>
          </w:tcPr>
          <w:p w:rsidR="00CD3A3E" w:rsidRPr="002B027A" w:rsidRDefault="00CD3A3E" w:rsidP="002B027A"/>
        </w:tc>
        <w:tc>
          <w:tcPr>
            <w:tcW w:w="2250" w:type="dxa"/>
          </w:tcPr>
          <w:p w:rsidR="00CD3A3E" w:rsidRPr="002B027A" w:rsidRDefault="00CD3A3E" w:rsidP="002B027A">
            <w:r w:rsidRPr="002B027A">
              <w:t>25-34</w:t>
            </w:r>
          </w:p>
        </w:tc>
        <w:tc>
          <w:tcPr>
            <w:tcW w:w="1170" w:type="dxa"/>
          </w:tcPr>
          <w:p w:rsidR="00CD3A3E" w:rsidRPr="002B027A" w:rsidRDefault="00CD3A3E" w:rsidP="002B027A">
            <w:r w:rsidRPr="002B027A">
              <w:t>20%</w:t>
            </w:r>
          </w:p>
        </w:tc>
        <w:tc>
          <w:tcPr>
            <w:tcW w:w="1278" w:type="dxa"/>
          </w:tcPr>
          <w:p w:rsidR="00CD3A3E" w:rsidRPr="002B027A" w:rsidRDefault="003E77FE" w:rsidP="002B027A">
            <w:r>
              <w:t>20%</w:t>
            </w:r>
          </w:p>
        </w:tc>
      </w:tr>
      <w:tr w:rsidR="00CD3A3E" w:rsidRPr="002B027A" w:rsidTr="00BD55CD">
        <w:trPr>
          <w:trHeight w:val="20"/>
        </w:trPr>
        <w:tc>
          <w:tcPr>
            <w:tcW w:w="2178" w:type="dxa"/>
          </w:tcPr>
          <w:p w:rsidR="00CD3A3E" w:rsidRPr="002B027A" w:rsidRDefault="00CD3A3E" w:rsidP="002B027A"/>
        </w:tc>
        <w:tc>
          <w:tcPr>
            <w:tcW w:w="1080" w:type="dxa"/>
          </w:tcPr>
          <w:p w:rsidR="00CD3A3E" w:rsidRPr="002B027A" w:rsidRDefault="00CD3A3E" w:rsidP="002B027A"/>
        </w:tc>
        <w:tc>
          <w:tcPr>
            <w:tcW w:w="1350" w:type="dxa"/>
          </w:tcPr>
          <w:p w:rsidR="00CD3A3E" w:rsidRPr="002B027A" w:rsidRDefault="00CD3A3E" w:rsidP="002B027A"/>
        </w:tc>
        <w:tc>
          <w:tcPr>
            <w:tcW w:w="270" w:type="dxa"/>
          </w:tcPr>
          <w:p w:rsidR="00CD3A3E" w:rsidRPr="002B027A" w:rsidRDefault="00CD3A3E" w:rsidP="002B027A"/>
        </w:tc>
        <w:tc>
          <w:tcPr>
            <w:tcW w:w="2250" w:type="dxa"/>
          </w:tcPr>
          <w:p w:rsidR="00CD3A3E" w:rsidRPr="002B027A" w:rsidRDefault="00CD3A3E" w:rsidP="002B027A">
            <w:r w:rsidRPr="002B027A">
              <w:t>35-44</w:t>
            </w:r>
          </w:p>
        </w:tc>
        <w:tc>
          <w:tcPr>
            <w:tcW w:w="1170" w:type="dxa"/>
          </w:tcPr>
          <w:p w:rsidR="00CD3A3E" w:rsidRPr="002B027A" w:rsidRDefault="00CD3A3E" w:rsidP="002B027A">
            <w:r w:rsidRPr="002B027A">
              <w:t>27%</w:t>
            </w:r>
          </w:p>
        </w:tc>
        <w:tc>
          <w:tcPr>
            <w:tcW w:w="1278" w:type="dxa"/>
          </w:tcPr>
          <w:p w:rsidR="00CD3A3E" w:rsidRPr="002B027A" w:rsidRDefault="003E77FE" w:rsidP="002B027A">
            <w:r>
              <w:t>24%</w:t>
            </w:r>
          </w:p>
        </w:tc>
      </w:tr>
      <w:tr w:rsidR="00CD3A3E" w:rsidRPr="002B027A" w:rsidTr="00BD55CD">
        <w:trPr>
          <w:cnfStyle w:val="000000100000" w:firstRow="0" w:lastRow="0" w:firstColumn="0" w:lastColumn="0" w:oddVBand="0" w:evenVBand="0" w:oddHBand="1" w:evenHBand="0" w:firstRowFirstColumn="0" w:firstRowLastColumn="0" w:lastRowFirstColumn="0" w:lastRowLastColumn="0"/>
          <w:trHeight w:val="20"/>
        </w:trPr>
        <w:tc>
          <w:tcPr>
            <w:tcW w:w="2178" w:type="dxa"/>
          </w:tcPr>
          <w:p w:rsidR="00CD3A3E" w:rsidRPr="002B027A" w:rsidRDefault="00CD3A3E" w:rsidP="002B027A">
            <w:pPr>
              <w:rPr>
                <w:b/>
              </w:rPr>
            </w:pPr>
            <w:r w:rsidRPr="002B027A">
              <w:rPr>
                <w:b/>
              </w:rPr>
              <w:t>Race</w:t>
            </w:r>
          </w:p>
        </w:tc>
        <w:tc>
          <w:tcPr>
            <w:tcW w:w="1080" w:type="dxa"/>
          </w:tcPr>
          <w:p w:rsidR="00CD3A3E" w:rsidRPr="002B027A" w:rsidRDefault="00CD3A3E" w:rsidP="002B027A"/>
        </w:tc>
        <w:tc>
          <w:tcPr>
            <w:tcW w:w="1350" w:type="dxa"/>
          </w:tcPr>
          <w:p w:rsidR="00CD3A3E" w:rsidRPr="002B027A" w:rsidRDefault="00CD3A3E" w:rsidP="002B027A"/>
        </w:tc>
        <w:tc>
          <w:tcPr>
            <w:tcW w:w="270" w:type="dxa"/>
            <w:hideMark/>
          </w:tcPr>
          <w:p w:rsidR="00CD3A3E" w:rsidRPr="002B027A" w:rsidRDefault="00CD3A3E" w:rsidP="002B027A"/>
        </w:tc>
        <w:tc>
          <w:tcPr>
            <w:tcW w:w="2250" w:type="dxa"/>
          </w:tcPr>
          <w:p w:rsidR="00CD3A3E" w:rsidRPr="002B027A" w:rsidRDefault="00CD3A3E" w:rsidP="002B027A">
            <w:r w:rsidRPr="002B027A">
              <w:t>45-54</w:t>
            </w:r>
          </w:p>
        </w:tc>
        <w:tc>
          <w:tcPr>
            <w:tcW w:w="1170" w:type="dxa"/>
          </w:tcPr>
          <w:p w:rsidR="00CD3A3E" w:rsidRPr="002B027A" w:rsidRDefault="00CD3A3E" w:rsidP="002B027A">
            <w:r w:rsidRPr="002B027A">
              <w:t>26%</w:t>
            </w:r>
          </w:p>
        </w:tc>
        <w:tc>
          <w:tcPr>
            <w:tcW w:w="1278" w:type="dxa"/>
          </w:tcPr>
          <w:p w:rsidR="00CD3A3E" w:rsidRPr="002B027A" w:rsidRDefault="003E77FE" w:rsidP="002B027A">
            <w:r>
              <w:t>21%</w:t>
            </w:r>
          </w:p>
        </w:tc>
      </w:tr>
      <w:tr w:rsidR="00CD3A3E" w:rsidRPr="002B027A" w:rsidTr="00BD55CD">
        <w:trPr>
          <w:trHeight w:val="20"/>
        </w:trPr>
        <w:tc>
          <w:tcPr>
            <w:tcW w:w="2178" w:type="dxa"/>
          </w:tcPr>
          <w:p w:rsidR="00CD3A3E" w:rsidRPr="002B027A" w:rsidRDefault="00CD3A3E" w:rsidP="002B027A">
            <w:r w:rsidRPr="002B027A">
              <w:t>White</w:t>
            </w:r>
          </w:p>
        </w:tc>
        <w:tc>
          <w:tcPr>
            <w:tcW w:w="1080" w:type="dxa"/>
          </w:tcPr>
          <w:p w:rsidR="00CD3A3E" w:rsidRPr="002B027A" w:rsidRDefault="00CD3A3E" w:rsidP="002B027A">
            <w:r w:rsidRPr="002B027A">
              <w:t>75%</w:t>
            </w:r>
          </w:p>
        </w:tc>
        <w:tc>
          <w:tcPr>
            <w:tcW w:w="1350" w:type="dxa"/>
          </w:tcPr>
          <w:p w:rsidR="00CD3A3E" w:rsidRPr="002B027A" w:rsidRDefault="00CD3A3E" w:rsidP="00CD3A3E">
            <w:r>
              <w:t>53%</w:t>
            </w:r>
          </w:p>
        </w:tc>
        <w:tc>
          <w:tcPr>
            <w:tcW w:w="270" w:type="dxa"/>
            <w:hideMark/>
          </w:tcPr>
          <w:p w:rsidR="00CD3A3E" w:rsidRPr="002B027A" w:rsidRDefault="00CD3A3E" w:rsidP="002B027A"/>
        </w:tc>
        <w:tc>
          <w:tcPr>
            <w:tcW w:w="2250" w:type="dxa"/>
          </w:tcPr>
          <w:p w:rsidR="00CD3A3E" w:rsidRPr="002B027A" w:rsidRDefault="00CD3A3E" w:rsidP="002B027A">
            <w:r w:rsidRPr="002B027A">
              <w:t>55-64</w:t>
            </w:r>
          </w:p>
        </w:tc>
        <w:tc>
          <w:tcPr>
            <w:tcW w:w="1170" w:type="dxa"/>
          </w:tcPr>
          <w:p w:rsidR="00CD3A3E" w:rsidRPr="002B027A" w:rsidRDefault="00CD3A3E" w:rsidP="002B027A">
            <w:r w:rsidRPr="002B027A">
              <w:t>19%</w:t>
            </w:r>
          </w:p>
        </w:tc>
        <w:tc>
          <w:tcPr>
            <w:tcW w:w="1278" w:type="dxa"/>
          </w:tcPr>
          <w:p w:rsidR="00CD3A3E" w:rsidRPr="002B027A" w:rsidRDefault="003E77FE" w:rsidP="002B027A">
            <w:r>
              <w:t>13%</w:t>
            </w:r>
          </w:p>
        </w:tc>
      </w:tr>
      <w:tr w:rsidR="00CD3A3E" w:rsidRPr="002B027A" w:rsidTr="00BD55CD">
        <w:trPr>
          <w:cnfStyle w:val="000000100000" w:firstRow="0" w:lastRow="0" w:firstColumn="0" w:lastColumn="0" w:oddVBand="0" w:evenVBand="0" w:oddHBand="1" w:evenHBand="0" w:firstRowFirstColumn="0" w:firstRowLastColumn="0" w:lastRowFirstColumn="0" w:lastRowLastColumn="0"/>
          <w:trHeight w:val="20"/>
        </w:trPr>
        <w:tc>
          <w:tcPr>
            <w:tcW w:w="2178" w:type="dxa"/>
          </w:tcPr>
          <w:p w:rsidR="00CD3A3E" w:rsidRPr="002B027A" w:rsidRDefault="00CD3A3E" w:rsidP="002B027A">
            <w:r w:rsidRPr="002B027A">
              <w:t>Black</w:t>
            </w:r>
          </w:p>
        </w:tc>
        <w:tc>
          <w:tcPr>
            <w:tcW w:w="1080" w:type="dxa"/>
          </w:tcPr>
          <w:p w:rsidR="00CD3A3E" w:rsidRPr="002B027A" w:rsidRDefault="00CD3A3E" w:rsidP="002B027A">
            <w:r w:rsidRPr="002B027A">
              <w:t>13%</w:t>
            </w:r>
          </w:p>
        </w:tc>
        <w:tc>
          <w:tcPr>
            <w:tcW w:w="1350" w:type="dxa"/>
          </w:tcPr>
          <w:p w:rsidR="00CD3A3E" w:rsidRPr="002B027A" w:rsidRDefault="00CD3A3E" w:rsidP="002B027A">
            <w:r>
              <w:t>24%</w:t>
            </w:r>
          </w:p>
        </w:tc>
        <w:tc>
          <w:tcPr>
            <w:tcW w:w="270" w:type="dxa"/>
            <w:hideMark/>
          </w:tcPr>
          <w:p w:rsidR="00CD3A3E" w:rsidRPr="002B027A" w:rsidRDefault="00CD3A3E" w:rsidP="002B027A"/>
        </w:tc>
        <w:tc>
          <w:tcPr>
            <w:tcW w:w="2250" w:type="dxa"/>
          </w:tcPr>
          <w:p w:rsidR="00CD3A3E" w:rsidRPr="002B027A" w:rsidRDefault="00CD3A3E" w:rsidP="002B027A">
            <w:r w:rsidRPr="002B027A">
              <w:t>65+</w:t>
            </w:r>
          </w:p>
        </w:tc>
        <w:tc>
          <w:tcPr>
            <w:tcW w:w="1170" w:type="dxa"/>
          </w:tcPr>
          <w:p w:rsidR="00CD3A3E" w:rsidRPr="002B027A" w:rsidRDefault="00CD3A3E" w:rsidP="002B027A">
            <w:r w:rsidRPr="002B027A">
              <w:t>5%</w:t>
            </w:r>
          </w:p>
        </w:tc>
        <w:tc>
          <w:tcPr>
            <w:tcW w:w="1278" w:type="dxa"/>
          </w:tcPr>
          <w:p w:rsidR="00CD3A3E" w:rsidRPr="002B027A" w:rsidRDefault="003E77FE" w:rsidP="002B027A">
            <w:r>
              <w:t>11%</w:t>
            </w:r>
          </w:p>
        </w:tc>
      </w:tr>
      <w:tr w:rsidR="00CD3A3E" w:rsidRPr="002B027A" w:rsidTr="00BD55CD">
        <w:trPr>
          <w:trHeight w:val="20"/>
        </w:trPr>
        <w:tc>
          <w:tcPr>
            <w:tcW w:w="2178" w:type="dxa"/>
          </w:tcPr>
          <w:p w:rsidR="00CD3A3E" w:rsidRPr="002B027A" w:rsidRDefault="00CD3A3E" w:rsidP="002B027A">
            <w:r w:rsidRPr="002B027A">
              <w:t>Asian</w:t>
            </w:r>
          </w:p>
        </w:tc>
        <w:tc>
          <w:tcPr>
            <w:tcW w:w="1080" w:type="dxa"/>
          </w:tcPr>
          <w:p w:rsidR="00CD3A3E" w:rsidRPr="002B027A" w:rsidRDefault="00CD3A3E" w:rsidP="002B027A">
            <w:r w:rsidRPr="002B027A">
              <w:t>8%</w:t>
            </w:r>
          </w:p>
        </w:tc>
        <w:tc>
          <w:tcPr>
            <w:tcW w:w="1350" w:type="dxa"/>
          </w:tcPr>
          <w:p w:rsidR="00CD3A3E" w:rsidRPr="002B027A" w:rsidRDefault="00CD3A3E" w:rsidP="002B027A">
            <w:r>
              <w:t>11%</w:t>
            </w:r>
          </w:p>
        </w:tc>
        <w:tc>
          <w:tcPr>
            <w:tcW w:w="270" w:type="dxa"/>
            <w:hideMark/>
          </w:tcPr>
          <w:p w:rsidR="00CD3A3E" w:rsidRPr="002B027A" w:rsidRDefault="00CD3A3E" w:rsidP="002B027A"/>
        </w:tc>
        <w:tc>
          <w:tcPr>
            <w:tcW w:w="2250" w:type="dxa"/>
          </w:tcPr>
          <w:p w:rsidR="00CD3A3E" w:rsidRPr="002B027A" w:rsidRDefault="00CD3A3E" w:rsidP="002B027A">
            <w:pPr>
              <w:rPr>
                <w:b/>
              </w:rPr>
            </w:pPr>
            <w:r w:rsidRPr="002B027A">
              <w:rPr>
                <w:b/>
              </w:rPr>
              <w:t>Education</w:t>
            </w:r>
          </w:p>
        </w:tc>
        <w:tc>
          <w:tcPr>
            <w:tcW w:w="1170" w:type="dxa"/>
          </w:tcPr>
          <w:p w:rsidR="00CD3A3E" w:rsidRPr="002B027A" w:rsidRDefault="00CD3A3E" w:rsidP="002B027A"/>
        </w:tc>
        <w:tc>
          <w:tcPr>
            <w:tcW w:w="1278" w:type="dxa"/>
          </w:tcPr>
          <w:p w:rsidR="00CD3A3E" w:rsidRPr="002B027A" w:rsidRDefault="00CD3A3E" w:rsidP="002B027A"/>
        </w:tc>
      </w:tr>
      <w:tr w:rsidR="00CD3A3E" w:rsidRPr="002B027A" w:rsidTr="00BD55CD">
        <w:trPr>
          <w:cnfStyle w:val="000000100000" w:firstRow="0" w:lastRow="0" w:firstColumn="0" w:lastColumn="0" w:oddVBand="0" w:evenVBand="0" w:oddHBand="1" w:evenHBand="0" w:firstRowFirstColumn="0" w:firstRowLastColumn="0" w:lastRowFirstColumn="0" w:lastRowLastColumn="0"/>
          <w:trHeight w:val="332"/>
        </w:trPr>
        <w:tc>
          <w:tcPr>
            <w:tcW w:w="2178" w:type="dxa"/>
          </w:tcPr>
          <w:p w:rsidR="00CD3A3E" w:rsidRPr="002B027A" w:rsidRDefault="00CD3A3E" w:rsidP="002B027A">
            <w:r w:rsidRPr="002B027A">
              <w:t>Amer.</w:t>
            </w:r>
            <w:r>
              <w:t xml:space="preserve"> </w:t>
            </w:r>
            <w:r w:rsidRPr="002B027A">
              <w:t>Indian/Alaskan Native</w:t>
            </w:r>
          </w:p>
        </w:tc>
        <w:tc>
          <w:tcPr>
            <w:tcW w:w="1080" w:type="dxa"/>
          </w:tcPr>
          <w:p w:rsidR="00CD3A3E" w:rsidRPr="002B027A" w:rsidRDefault="00CD3A3E" w:rsidP="002B027A">
            <w:r w:rsidRPr="002B027A">
              <w:t>*</w:t>
            </w:r>
          </w:p>
        </w:tc>
        <w:tc>
          <w:tcPr>
            <w:tcW w:w="1350" w:type="dxa"/>
          </w:tcPr>
          <w:p w:rsidR="00CD3A3E" w:rsidRPr="002B027A" w:rsidRDefault="00CD3A3E" w:rsidP="00CD3A3E">
            <w:r>
              <w:t>1%</w:t>
            </w:r>
          </w:p>
        </w:tc>
        <w:tc>
          <w:tcPr>
            <w:tcW w:w="270" w:type="dxa"/>
            <w:hideMark/>
          </w:tcPr>
          <w:p w:rsidR="00CD3A3E" w:rsidRPr="002B027A" w:rsidRDefault="00CD3A3E" w:rsidP="002B027A"/>
        </w:tc>
        <w:tc>
          <w:tcPr>
            <w:tcW w:w="2250" w:type="dxa"/>
          </w:tcPr>
          <w:p w:rsidR="00CD3A3E" w:rsidRPr="002B027A" w:rsidRDefault="00CD3A3E" w:rsidP="002B027A">
            <w:r w:rsidRPr="002B027A">
              <w:t>High School degree or less</w:t>
            </w:r>
          </w:p>
        </w:tc>
        <w:tc>
          <w:tcPr>
            <w:tcW w:w="1170" w:type="dxa"/>
          </w:tcPr>
          <w:p w:rsidR="00CD3A3E" w:rsidRPr="002B027A" w:rsidRDefault="00CD3A3E" w:rsidP="002B027A">
            <w:r w:rsidRPr="002B027A">
              <w:t>8%</w:t>
            </w:r>
          </w:p>
        </w:tc>
        <w:tc>
          <w:tcPr>
            <w:tcW w:w="1278" w:type="dxa"/>
          </w:tcPr>
          <w:p w:rsidR="00CD3A3E" w:rsidRPr="002B027A" w:rsidRDefault="003E77FE" w:rsidP="002B027A">
            <w:r>
              <w:t>36%</w:t>
            </w:r>
          </w:p>
        </w:tc>
      </w:tr>
      <w:tr w:rsidR="00CD3A3E" w:rsidRPr="002B027A" w:rsidTr="00BD55CD">
        <w:trPr>
          <w:trHeight w:val="20"/>
        </w:trPr>
        <w:tc>
          <w:tcPr>
            <w:tcW w:w="2178" w:type="dxa"/>
          </w:tcPr>
          <w:p w:rsidR="00CD3A3E" w:rsidRPr="002B027A" w:rsidRDefault="00CD3A3E" w:rsidP="002B027A">
            <w:r w:rsidRPr="002B027A">
              <w:t>Other</w:t>
            </w:r>
          </w:p>
        </w:tc>
        <w:tc>
          <w:tcPr>
            <w:tcW w:w="1080" w:type="dxa"/>
          </w:tcPr>
          <w:p w:rsidR="00CD3A3E" w:rsidRPr="002B027A" w:rsidRDefault="00CD3A3E" w:rsidP="002B027A">
            <w:r w:rsidRPr="002B027A">
              <w:t>3%</w:t>
            </w:r>
          </w:p>
        </w:tc>
        <w:tc>
          <w:tcPr>
            <w:tcW w:w="1350" w:type="dxa"/>
          </w:tcPr>
          <w:p w:rsidR="00CD3A3E" w:rsidRPr="002B027A" w:rsidRDefault="00CD3A3E" w:rsidP="00CD3A3E">
            <w:r>
              <w:t>9%</w:t>
            </w:r>
          </w:p>
        </w:tc>
        <w:tc>
          <w:tcPr>
            <w:tcW w:w="270" w:type="dxa"/>
          </w:tcPr>
          <w:p w:rsidR="00CD3A3E" w:rsidRPr="002B027A" w:rsidRDefault="00CD3A3E" w:rsidP="002B027A"/>
        </w:tc>
        <w:tc>
          <w:tcPr>
            <w:tcW w:w="2250" w:type="dxa"/>
          </w:tcPr>
          <w:p w:rsidR="00CD3A3E" w:rsidRDefault="00CD3A3E" w:rsidP="002B027A">
            <w:r w:rsidRPr="002B027A">
              <w:t>Vocational/</w:t>
            </w:r>
          </w:p>
          <w:p w:rsidR="00CD3A3E" w:rsidRPr="002B027A" w:rsidRDefault="00CD3A3E" w:rsidP="002B027A">
            <w:r w:rsidRPr="002B027A">
              <w:t>Technical</w:t>
            </w:r>
          </w:p>
        </w:tc>
        <w:tc>
          <w:tcPr>
            <w:tcW w:w="1170" w:type="dxa"/>
          </w:tcPr>
          <w:p w:rsidR="00CD3A3E" w:rsidRPr="002B027A" w:rsidRDefault="00CD3A3E" w:rsidP="002B027A">
            <w:r w:rsidRPr="002B027A">
              <w:t>3%</w:t>
            </w:r>
          </w:p>
        </w:tc>
        <w:tc>
          <w:tcPr>
            <w:tcW w:w="1278" w:type="dxa"/>
          </w:tcPr>
          <w:p w:rsidR="00CD3A3E" w:rsidRPr="002B027A" w:rsidRDefault="00CD3A3E" w:rsidP="002B027A"/>
        </w:tc>
      </w:tr>
      <w:tr w:rsidR="00CD3A3E" w:rsidRPr="002B027A" w:rsidTr="00BD55CD">
        <w:trPr>
          <w:cnfStyle w:val="000000100000" w:firstRow="0" w:lastRow="0" w:firstColumn="0" w:lastColumn="0" w:oddVBand="0" w:evenVBand="0" w:oddHBand="1" w:evenHBand="0" w:firstRowFirstColumn="0" w:firstRowLastColumn="0" w:lastRowFirstColumn="0" w:lastRowLastColumn="0"/>
          <w:trHeight w:val="20"/>
        </w:trPr>
        <w:tc>
          <w:tcPr>
            <w:tcW w:w="2178" w:type="dxa"/>
          </w:tcPr>
          <w:p w:rsidR="00CD3A3E" w:rsidRPr="002B027A" w:rsidRDefault="00CD3A3E" w:rsidP="002B027A"/>
        </w:tc>
        <w:tc>
          <w:tcPr>
            <w:tcW w:w="1080" w:type="dxa"/>
          </w:tcPr>
          <w:p w:rsidR="00CD3A3E" w:rsidRPr="002B027A" w:rsidRDefault="00CD3A3E" w:rsidP="002B027A"/>
        </w:tc>
        <w:tc>
          <w:tcPr>
            <w:tcW w:w="1350" w:type="dxa"/>
          </w:tcPr>
          <w:p w:rsidR="00CD3A3E" w:rsidRPr="002B027A" w:rsidRDefault="00CD3A3E" w:rsidP="002B027A"/>
        </w:tc>
        <w:tc>
          <w:tcPr>
            <w:tcW w:w="270" w:type="dxa"/>
          </w:tcPr>
          <w:p w:rsidR="00CD3A3E" w:rsidRPr="002B027A" w:rsidRDefault="00CD3A3E" w:rsidP="002B027A"/>
        </w:tc>
        <w:tc>
          <w:tcPr>
            <w:tcW w:w="2250" w:type="dxa"/>
          </w:tcPr>
          <w:p w:rsidR="00CD3A3E" w:rsidRPr="002B027A" w:rsidRDefault="00CD3A3E" w:rsidP="002B027A">
            <w:r w:rsidRPr="002B027A">
              <w:t>Associate’s Degree</w:t>
            </w:r>
          </w:p>
        </w:tc>
        <w:tc>
          <w:tcPr>
            <w:tcW w:w="1170" w:type="dxa"/>
          </w:tcPr>
          <w:p w:rsidR="00CD3A3E" w:rsidRPr="002B027A" w:rsidRDefault="00CD3A3E" w:rsidP="002B027A">
            <w:r w:rsidRPr="002B027A">
              <w:t>6%</w:t>
            </w:r>
          </w:p>
        </w:tc>
        <w:tc>
          <w:tcPr>
            <w:tcW w:w="1278" w:type="dxa"/>
          </w:tcPr>
          <w:p w:rsidR="00CD3A3E" w:rsidRPr="002B027A" w:rsidRDefault="003E77FE" w:rsidP="002B027A">
            <w:r>
              <w:t>9%</w:t>
            </w:r>
          </w:p>
        </w:tc>
      </w:tr>
      <w:tr w:rsidR="00CD3A3E" w:rsidRPr="002B027A" w:rsidTr="00BD55CD">
        <w:trPr>
          <w:trHeight w:val="20"/>
        </w:trPr>
        <w:tc>
          <w:tcPr>
            <w:tcW w:w="2178" w:type="dxa"/>
          </w:tcPr>
          <w:p w:rsidR="00CD3A3E" w:rsidRPr="002B027A" w:rsidRDefault="00CD3A3E" w:rsidP="002B027A">
            <w:pPr>
              <w:rPr>
                <w:b/>
              </w:rPr>
            </w:pPr>
            <w:r w:rsidRPr="002B027A">
              <w:rPr>
                <w:b/>
              </w:rPr>
              <w:t>Ethnicity</w:t>
            </w:r>
          </w:p>
        </w:tc>
        <w:tc>
          <w:tcPr>
            <w:tcW w:w="1080" w:type="dxa"/>
          </w:tcPr>
          <w:p w:rsidR="00CD3A3E" w:rsidRPr="002B027A" w:rsidRDefault="00CD3A3E" w:rsidP="002B027A"/>
        </w:tc>
        <w:tc>
          <w:tcPr>
            <w:tcW w:w="1350" w:type="dxa"/>
          </w:tcPr>
          <w:p w:rsidR="00CD3A3E" w:rsidRPr="002B027A" w:rsidRDefault="00CD3A3E" w:rsidP="002B027A"/>
        </w:tc>
        <w:tc>
          <w:tcPr>
            <w:tcW w:w="270" w:type="dxa"/>
          </w:tcPr>
          <w:p w:rsidR="00CD3A3E" w:rsidRPr="002B027A" w:rsidRDefault="00CD3A3E" w:rsidP="002B027A"/>
        </w:tc>
        <w:tc>
          <w:tcPr>
            <w:tcW w:w="2250" w:type="dxa"/>
          </w:tcPr>
          <w:p w:rsidR="00CD3A3E" w:rsidRPr="002B027A" w:rsidRDefault="00CD3A3E" w:rsidP="002B027A">
            <w:r w:rsidRPr="002B027A">
              <w:t>Some College</w:t>
            </w:r>
          </w:p>
        </w:tc>
        <w:tc>
          <w:tcPr>
            <w:tcW w:w="1170" w:type="dxa"/>
          </w:tcPr>
          <w:p w:rsidR="00CD3A3E" w:rsidRPr="002B027A" w:rsidRDefault="00CD3A3E" w:rsidP="002B027A">
            <w:r w:rsidRPr="002B027A">
              <w:t>16%</w:t>
            </w:r>
          </w:p>
        </w:tc>
        <w:tc>
          <w:tcPr>
            <w:tcW w:w="1278" w:type="dxa"/>
          </w:tcPr>
          <w:p w:rsidR="00CD3A3E" w:rsidRPr="002B027A" w:rsidRDefault="003E77FE" w:rsidP="002B027A">
            <w:r>
              <w:t>21%</w:t>
            </w:r>
          </w:p>
        </w:tc>
      </w:tr>
      <w:tr w:rsidR="00CD3A3E" w:rsidRPr="002B027A" w:rsidTr="00BD55CD">
        <w:trPr>
          <w:cnfStyle w:val="000000100000" w:firstRow="0" w:lastRow="0" w:firstColumn="0" w:lastColumn="0" w:oddVBand="0" w:evenVBand="0" w:oddHBand="1" w:evenHBand="0" w:firstRowFirstColumn="0" w:firstRowLastColumn="0" w:lastRowFirstColumn="0" w:lastRowLastColumn="0"/>
          <w:trHeight w:val="20"/>
        </w:trPr>
        <w:tc>
          <w:tcPr>
            <w:tcW w:w="2178" w:type="dxa"/>
          </w:tcPr>
          <w:p w:rsidR="00CD3A3E" w:rsidRPr="002B027A" w:rsidRDefault="00CD3A3E" w:rsidP="002B027A">
            <w:r w:rsidRPr="002B027A">
              <w:t>Hispanic</w:t>
            </w:r>
          </w:p>
        </w:tc>
        <w:tc>
          <w:tcPr>
            <w:tcW w:w="1080" w:type="dxa"/>
          </w:tcPr>
          <w:p w:rsidR="00CD3A3E" w:rsidRPr="002B027A" w:rsidRDefault="00CD3A3E" w:rsidP="002B027A">
            <w:r w:rsidRPr="002B027A">
              <w:t>6%</w:t>
            </w:r>
          </w:p>
        </w:tc>
        <w:tc>
          <w:tcPr>
            <w:tcW w:w="1350" w:type="dxa"/>
          </w:tcPr>
          <w:p w:rsidR="00CD3A3E" w:rsidRPr="002B027A" w:rsidRDefault="00CD3A3E" w:rsidP="002B027A">
            <w:r>
              <w:t>20%</w:t>
            </w:r>
          </w:p>
        </w:tc>
        <w:tc>
          <w:tcPr>
            <w:tcW w:w="270" w:type="dxa"/>
          </w:tcPr>
          <w:p w:rsidR="00CD3A3E" w:rsidRPr="002B027A" w:rsidRDefault="00CD3A3E" w:rsidP="002B027A"/>
        </w:tc>
        <w:tc>
          <w:tcPr>
            <w:tcW w:w="2250" w:type="dxa"/>
          </w:tcPr>
          <w:p w:rsidR="00CD3A3E" w:rsidRPr="002B027A" w:rsidRDefault="00CD3A3E" w:rsidP="002B027A">
            <w:r w:rsidRPr="002B027A">
              <w:t>Bachelor’s Degree</w:t>
            </w:r>
          </w:p>
        </w:tc>
        <w:tc>
          <w:tcPr>
            <w:tcW w:w="1170" w:type="dxa"/>
          </w:tcPr>
          <w:p w:rsidR="00CD3A3E" w:rsidRPr="002B027A" w:rsidRDefault="00CD3A3E" w:rsidP="002B027A">
            <w:r w:rsidRPr="002B027A">
              <w:t>41%</w:t>
            </w:r>
          </w:p>
        </w:tc>
        <w:tc>
          <w:tcPr>
            <w:tcW w:w="1278" w:type="dxa"/>
          </w:tcPr>
          <w:p w:rsidR="00CD3A3E" w:rsidRPr="002B027A" w:rsidRDefault="003E77FE" w:rsidP="002B027A">
            <w:r>
              <w:t>24%</w:t>
            </w:r>
          </w:p>
        </w:tc>
      </w:tr>
      <w:tr w:rsidR="00CD3A3E" w:rsidRPr="002B027A" w:rsidTr="00BD55CD">
        <w:trPr>
          <w:trHeight w:val="20"/>
        </w:trPr>
        <w:tc>
          <w:tcPr>
            <w:tcW w:w="2178" w:type="dxa"/>
          </w:tcPr>
          <w:p w:rsidR="00CD3A3E" w:rsidRPr="002B027A" w:rsidRDefault="00CD3A3E" w:rsidP="002B027A">
            <w:r w:rsidRPr="002B027A">
              <w:t>Not Hispanic</w:t>
            </w:r>
          </w:p>
        </w:tc>
        <w:tc>
          <w:tcPr>
            <w:tcW w:w="1080" w:type="dxa"/>
          </w:tcPr>
          <w:p w:rsidR="00CD3A3E" w:rsidRPr="002B027A" w:rsidRDefault="00CD3A3E" w:rsidP="002B027A">
            <w:r w:rsidRPr="002B027A">
              <w:t>94%</w:t>
            </w:r>
          </w:p>
        </w:tc>
        <w:tc>
          <w:tcPr>
            <w:tcW w:w="1350" w:type="dxa"/>
          </w:tcPr>
          <w:p w:rsidR="00CD3A3E" w:rsidRPr="002B027A" w:rsidRDefault="00CD3A3E" w:rsidP="002B027A"/>
        </w:tc>
        <w:tc>
          <w:tcPr>
            <w:tcW w:w="270" w:type="dxa"/>
          </w:tcPr>
          <w:p w:rsidR="00CD3A3E" w:rsidRPr="002B027A" w:rsidRDefault="00CD3A3E" w:rsidP="002B027A"/>
        </w:tc>
        <w:tc>
          <w:tcPr>
            <w:tcW w:w="2250" w:type="dxa"/>
          </w:tcPr>
          <w:p w:rsidR="00CD3A3E" w:rsidRPr="002B027A" w:rsidRDefault="00CD3A3E" w:rsidP="002B027A">
            <w:r w:rsidRPr="002B027A">
              <w:t>Post-Graduate Degree</w:t>
            </w:r>
          </w:p>
        </w:tc>
        <w:tc>
          <w:tcPr>
            <w:tcW w:w="1170" w:type="dxa"/>
          </w:tcPr>
          <w:p w:rsidR="00CD3A3E" w:rsidRPr="002B027A" w:rsidRDefault="00CD3A3E" w:rsidP="002B027A">
            <w:r w:rsidRPr="002B027A">
              <w:t>26%</w:t>
            </w:r>
          </w:p>
        </w:tc>
        <w:tc>
          <w:tcPr>
            <w:tcW w:w="1278" w:type="dxa"/>
          </w:tcPr>
          <w:p w:rsidR="00CD3A3E" w:rsidRPr="002B027A" w:rsidRDefault="003E77FE" w:rsidP="002B027A">
            <w:r>
              <w:t>11%</w:t>
            </w:r>
          </w:p>
        </w:tc>
      </w:tr>
      <w:tr w:rsidR="00CD3A3E" w:rsidRPr="002B027A" w:rsidTr="00BD55CD">
        <w:trPr>
          <w:cnfStyle w:val="000000100000" w:firstRow="0" w:lastRow="0" w:firstColumn="0" w:lastColumn="0" w:oddVBand="0" w:evenVBand="0" w:oddHBand="1" w:evenHBand="0" w:firstRowFirstColumn="0" w:firstRowLastColumn="0" w:lastRowFirstColumn="0" w:lastRowLastColumn="0"/>
          <w:trHeight w:val="20"/>
        </w:trPr>
        <w:tc>
          <w:tcPr>
            <w:tcW w:w="2178" w:type="dxa"/>
          </w:tcPr>
          <w:p w:rsidR="00CD3A3E" w:rsidRPr="002B027A" w:rsidRDefault="00CD3A3E" w:rsidP="002B027A">
            <w:pPr>
              <w:rPr>
                <w:b/>
              </w:rPr>
            </w:pPr>
            <w:r w:rsidRPr="002B027A">
              <w:rPr>
                <w:b/>
              </w:rPr>
              <w:t>Number of respondents</w:t>
            </w:r>
          </w:p>
        </w:tc>
        <w:tc>
          <w:tcPr>
            <w:tcW w:w="1080" w:type="dxa"/>
          </w:tcPr>
          <w:p w:rsidR="00CD3A3E" w:rsidRPr="002B027A" w:rsidRDefault="00CD3A3E" w:rsidP="002B027A">
            <w:pPr>
              <w:rPr>
                <w:b/>
              </w:rPr>
            </w:pPr>
            <w:r w:rsidRPr="002B027A">
              <w:rPr>
                <w:b/>
              </w:rPr>
              <w:t xml:space="preserve">    3126</w:t>
            </w:r>
          </w:p>
        </w:tc>
        <w:tc>
          <w:tcPr>
            <w:tcW w:w="1350" w:type="dxa"/>
          </w:tcPr>
          <w:p w:rsidR="00CD3A3E" w:rsidRPr="002B027A" w:rsidRDefault="00CD3A3E" w:rsidP="002B027A">
            <w:pPr>
              <w:rPr>
                <w:b/>
              </w:rPr>
            </w:pPr>
          </w:p>
        </w:tc>
        <w:tc>
          <w:tcPr>
            <w:tcW w:w="270" w:type="dxa"/>
          </w:tcPr>
          <w:p w:rsidR="00CD3A3E" w:rsidRPr="002B027A" w:rsidRDefault="00CD3A3E" w:rsidP="002B027A">
            <w:pPr>
              <w:rPr>
                <w:b/>
              </w:rPr>
            </w:pPr>
          </w:p>
        </w:tc>
        <w:tc>
          <w:tcPr>
            <w:tcW w:w="2250" w:type="dxa"/>
          </w:tcPr>
          <w:p w:rsidR="00CD3A3E" w:rsidRPr="002B027A" w:rsidRDefault="00CD3A3E" w:rsidP="002B027A">
            <w:pPr>
              <w:rPr>
                <w:b/>
              </w:rPr>
            </w:pPr>
          </w:p>
        </w:tc>
        <w:tc>
          <w:tcPr>
            <w:tcW w:w="1170" w:type="dxa"/>
          </w:tcPr>
          <w:p w:rsidR="00CD3A3E" w:rsidRPr="002B027A" w:rsidRDefault="00CD3A3E" w:rsidP="002B027A">
            <w:pPr>
              <w:rPr>
                <w:b/>
              </w:rPr>
            </w:pPr>
            <w:r w:rsidRPr="002B027A">
              <w:rPr>
                <w:b/>
              </w:rPr>
              <w:t xml:space="preserve">    3126</w:t>
            </w:r>
          </w:p>
        </w:tc>
        <w:tc>
          <w:tcPr>
            <w:tcW w:w="1278" w:type="dxa"/>
          </w:tcPr>
          <w:p w:rsidR="00CD3A3E" w:rsidRPr="002B027A" w:rsidRDefault="00CD3A3E" w:rsidP="002B027A">
            <w:pPr>
              <w:rPr>
                <w:b/>
              </w:rPr>
            </w:pPr>
          </w:p>
        </w:tc>
      </w:tr>
    </w:tbl>
    <w:p w:rsidR="00793DD4" w:rsidRPr="00702362" w:rsidRDefault="00702362" w:rsidP="00793DD4">
      <w:pPr>
        <w:rPr>
          <w:rFonts w:ascii="Times New Roman" w:hAnsi="Times New Roman" w:cs="Times New Roman"/>
          <w:i/>
          <w:sz w:val="24"/>
          <w:szCs w:val="24"/>
        </w:rPr>
      </w:pPr>
      <w:r w:rsidRPr="00702362">
        <w:rPr>
          <w:rFonts w:ascii="Times New Roman" w:hAnsi="Times New Roman" w:cs="Times New Roman"/>
          <w:i/>
          <w:sz w:val="24"/>
          <w:szCs w:val="24"/>
        </w:rPr>
        <w:t>Note: * denotes less than .5%</w:t>
      </w:r>
    </w:p>
    <w:p w:rsidR="007E4773" w:rsidRDefault="007E4773" w:rsidP="002B027A">
      <w:r w:rsidRPr="007E4773">
        <w:t>With regard to household characteristics</w:t>
      </w:r>
      <w:r w:rsidR="00766850">
        <w:t xml:space="preserve"> (see Table 6)</w:t>
      </w:r>
      <w:r w:rsidRPr="007E4773">
        <w:t xml:space="preserve">, </w:t>
      </w:r>
      <w:r>
        <w:t>the largest share of households – 3</w:t>
      </w:r>
      <w:r w:rsidR="002E4A58">
        <w:t>8</w:t>
      </w:r>
      <w:r>
        <w:t xml:space="preserve">% </w:t>
      </w:r>
      <w:r w:rsidR="00382A8A">
        <w:t>–</w:t>
      </w:r>
      <w:r>
        <w:t xml:space="preserve"> earn $50,000 to $99,000 per year, while nearly one-quarter of households report an annual income of $100,00</w:t>
      </w:r>
      <w:r w:rsidR="000607A4">
        <w:t>0</w:t>
      </w:r>
      <w:r>
        <w:t xml:space="preserve"> to $150,000.   Fewer households are in the lowe</w:t>
      </w:r>
      <w:r w:rsidR="004D401B">
        <w:t>st</w:t>
      </w:r>
      <w:r>
        <w:t xml:space="preserve"> income category (13% of households earn under $50,000 per year) or in </w:t>
      </w:r>
      <w:r w:rsidR="000607A4">
        <w:t xml:space="preserve">the </w:t>
      </w:r>
      <w:r>
        <w:t>highe</w:t>
      </w:r>
      <w:r w:rsidR="004D401B">
        <w:t>st</w:t>
      </w:r>
      <w:r>
        <w:t xml:space="preserve"> income </w:t>
      </w:r>
      <w:r w:rsidR="000607A4">
        <w:t>category</w:t>
      </w:r>
      <w:r>
        <w:t xml:space="preserve"> (1</w:t>
      </w:r>
      <w:r w:rsidR="002E4A58">
        <w:t>3</w:t>
      </w:r>
      <w:r w:rsidR="000607A4">
        <w:t>%</w:t>
      </w:r>
      <w:r>
        <w:t xml:space="preserve"> earn more than $150,000). </w:t>
      </w:r>
      <w:r w:rsidR="000607A4">
        <w:t xml:space="preserve"> </w:t>
      </w:r>
    </w:p>
    <w:p w:rsidR="000607A4" w:rsidRDefault="000607A4" w:rsidP="002B027A">
      <w:r>
        <w:t xml:space="preserve">In terms of household composition, </w:t>
      </w:r>
      <w:r w:rsidR="0020410A">
        <w:t xml:space="preserve">there is a mix of household types, </w:t>
      </w:r>
      <w:r w:rsidR="006D2601">
        <w:t xml:space="preserve">as 60% are </w:t>
      </w:r>
      <w:r>
        <w:t xml:space="preserve">adult-only households </w:t>
      </w:r>
      <w:r w:rsidR="006D2601">
        <w:t xml:space="preserve">and 40% are </w:t>
      </w:r>
      <w:r>
        <w:t>households with children</w:t>
      </w:r>
      <w:r w:rsidR="006D2601">
        <w:t>.  Th</w:t>
      </w:r>
      <w:r>
        <w:t>e family configurations that are most prevalent include 2-adult households (32%) and 2-adult households with children (3</w:t>
      </w:r>
      <w:r w:rsidR="00766850">
        <w:t>1</w:t>
      </w:r>
      <w:r>
        <w:t xml:space="preserve">%). </w:t>
      </w:r>
    </w:p>
    <w:p w:rsidR="00BC2893" w:rsidRDefault="000607A4" w:rsidP="002B027A">
      <w:r>
        <w:t>A majority of househol</w:t>
      </w:r>
      <w:r w:rsidR="006D2601">
        <w:t>ds have two vehicles (5</w:t>
      </w:r>
      <w:r w:rsidR="00766850">
        <w:t>3</w:t>
      </w:r>
      <w:r w:rsidR="006D2601">
        <w:t xml:space="preserve">%), an </w:t>
      </w:r>
      <w:r>
        <w:t xml:space="preserve">additional 26% have three </w:t>
      </w:r>
      <w:r w:rsidR="00766850">
        <w:t xml:space="preserve">or more </w:t>
      </w:r>
      <w:r>
        <w:t>vehicles</w:t>
      </w:r>
      <w:r w:rsidR="006D2601">
        <w:t>,</w:t>
      </w:r>
      <w:r>
        <w:t xml:space="preserve"> and 21% </w:t>
      </w:r>
      <w:r w:rsidR="00766850">
        <w:t>have</w:t>
      </w:r>
      <w:r>
        <w:t xml:space="preserve"> one vehicle. </w:t>
      </w:r>
      <w:r w:rsidR="00716DF4">
        <w:t xml:space="preserve"> Across the two waves</w:t>
      </w:r>
      <w:r w:rsidR="00A70B3F">
        <w:t>,</w:t>
      </w:r>
      <w:r w:rsidR="00716DF4">
        <w:t xml:space="preserve"> 85% of households</w:t>
      </w:r>
      <w:r w:rsidR="00A70B3F">
        <w:t xml:space="preserve"> reported the same number of vehicles, while 9% acquired one or more new vehicles, and 6% of households reported fewer vehicles in </w:t>
      </w:r>
      <w:r w:rsidR="00382A8A">
        <w:t>Wave 2</w:t>
      </w:r>
      <w:r w:rsidR="00A70B3F">
        <w:t xml:space="preserve">. </w:t>
      </w:r>
      <w:r w:rsidR="00716DF4">
        <w:t xml:space="preserve"> </w:t>
      </w:r>
    </w:p>
    <w:p w:rsidR="00BD55CD" w:rsidRDefault="00BD55CD">
      <w:pPr>
        <w:rPr>
          <w:b/>
          <w:bCs/>
          <w:color w:val="4F81BD" w:themeColor="accent1"/>
          <w:sz w:val="18"/>
          <w:szCs w:val="18"/>
        </w:rPr>
      </w:pPr>
      <w:r>
        <w:br w:type="page"/>
      </w:r>
    </w:p>
    <w:p w:rsidR="002D3A83" w:rsidRDefault="002D3A83" w:rsidP="002D3A83">
      <w:pPr>
        <w:pStyle w:val="Caption"/>
        <w:keepNext/>
      </w:pPr>
      <w:bookmarkStart w:id="80" w:name="_Toc386410513"/>
      <w:r>
        <w:t xml:space="preserve">Table </w:t>
      </w:r>
      <w:r w:rsidR="00F87674">
        <w:fldChar w:fldCharType="begin"/>
      </w:r>
      <w:r w:rsidR="00F87674">
        <w:instrText xml:space="preserve"> SEQ Table \* ARABIC </w:instrText>
      </w:r>
      <w:r w:rsidR="00F87674">
        <w:fldChar w:fldCharType="separate"/>
      </w:r>
      <w:r w:rsidR="00C17D48">
        <w:rPr>
          <w:noProof/>
        </w:rPr>
        <w:t>6</w:t>
      </w:r>
      <w:r w:rsidR="00F87674">
        <w:rPr>
          <w:noProof/>
        </w:rPr>
        <w:fldChar w:fldCharType="end"/>
      </w:r>
      <w:r w:rsidRPr="00A3609A">
        <w:t>: Household characteristics</w:t>
      </w:r>
      <w:bookmarkEnd w:id="80"/>
    </w:p>
    <w:tbl>
      <w:tblPr>
        <w:tblStyle w:val="LightList-Accent1"/>
        <w:tblW w:w="8298" w:type="dxa"/>
        <w:tblLook w:val="0420" w:firstRow="1" w:lastRow="0" w:firstColumn="0" w:lastColumn="0" w:noHBand="0" w:noVBand="1"/>
      </w:tblPr>
      <w:tblGrid>
        <w:gridCol w:w="2754"/>
        <w:gridCol w:w="990"/>
        <w:gridCol w:w="270"/>
        <w:gridCol w:w="3150"/>
        <w:gridCol w:w="1134"/>
      </w:tblGrid>
      <w:tr w:rsidR="00376742" w:rsidRPr="002B027A" w:rsidTr="00BD55CD">
        <w:trPr>
          <w:cnfStyle w:val="100000000000" w:firstRow="1" w:lastRow="0" w:firstColumn="0" w:lastColumn="0" w:oddVBand="0" w:evenVBand="0" w:oddHBand="0" w:evenHBand="0" w:firstRowFirstColumn="0" w:firstRowLastColumn="0" w:lastRowFirstColumn="0" w:lastRowLastColumn="0"/>
          <w:trHeight w:val="192"/>
        </w:trPr>
        <w:tc>
          <w:tcPr>
            <w:tcW w:w="2754" w:type="dxa"/>
            <w:hideMark/>
          </w:tcPr>
          <w:p w:rsidR="00376742" w:rsidRPr="002B027A" w:rsidRDefault="00376742" w:rsidP="002B027A"/>
        </w:tc>
        <w:tc>
          <w:tcPr>
            <w:tcW w:w="990" w:type="dxa"/>
          </w:tcPr>
          <w:p w:rsidR="00376742" w:rsidRPr="002B027A" w:rsidRDefault="00C17E20" w:rsidP="002B027A">
            <w:r w:rsidRPr="002B027A">
              <w:t>Wave 2</w:t>
            </w:r>
          </w:p>
        </w:tc>
        <w:tc>
          <w:tcPr>
            <w:tcW w:w="270" w:type="dxa"/>
          </w:tcPr>
          <w:p w:rsidR="00376742" w:rsidRPr="002B027A" w:rsidRDefault="00376742" w:rsidP="002B027A"/>
        </w:tc>
        <w:tc>
          <w:tcPr>
            <w:tcW w:w="3150" w:type="dxa"/>
          </w:tcPr>
          <w:p w:rsidR="00376742" w:rsidRPr="002B027A" w:rsidRDefault="00376742" w:rsidP="002B027A">
            <w:r w:rsidRPr="002B027A">
              <w:t xml:space="preserve"> </w:t>
            </w:r>
          </w:p>
        </w:tc>
        <w:tc>
          <w:tcPr>
            <w:tcW w:w="1134" w:type="dxa"/>
          </w:tcPr>
          <w:p w:rsidR="00376742" w:rsidRPr="002B027A" w:rsidRDefault="00376742" w:rsidP="002B027A">
            <w:r w:rsidRPr="002B027A">
              <w:t xml:space="preserve"> </w:t>
            </w:r>
            <w:r w:rsidR="00C17E20" w:rsidRPr="002B027A">
              <w:t>Wave 2</w:t>
            </w:r>
          </w:p>
        </w:tc>
      </w:tr>
      <w:tr w:rsidR="00376742" w:rsidRPr="002B027A" w:rsidTr="00BD55CD">
        <w:trPr>
          <w:cnfStyle w:val="000000100000" w:firstRow="0" w:lastRow="0" w:firstColumn="0" w:lastColumn="0" w:oddVBand="0" w:evenVBand="0" w:oddHBand="1" w:evenHBand="0" w:firstRowFirstColumn="0" w:firstRowLastColumn="0" w:lastRowFirstColumn="0" w:lastRowLastColumn="0"/>
          <w:trHeight w:val="286"/>
        </w:trPr>
        <w:tc>
          <w:tcPr>
            <w:tcW w:w="2754" w:type="dxa"/>
          </w:tcPr>
          <w:p w:rsidR="00376742" w:rsidRPr="002B027A" w:rsidRDefault="00376742" w:rsidP="002B027A">
            <w:pPr>
              <w:rPr>
                <w:b/>
              </w:rPr>
            </w:pPr>
            <w:r w:rsidRPr="002B027A">
              <w:rPr>
                <w:b/>
              </w:rPr>
              <w:t>Income</w:t>
            </w:r>
          </w:p>
        </w:tc>
        <w:tc>
          <w:tcPr>
            <w:tcW w:w="990" w:type="dxa"/>
          </w:tcPr>
          <w:p w:rsidR="00376742" w:rsidRPr="002B027A" w:rsidRDefault="00376742" w:rsidP="002B027A"/>
        </w:tc>
        <w:tc>
          <w:tcPr>
            <w:tcW w:w="270" w:type="dxa"/>
          </w:tcPr>
          <w:p w:rsidR="00376742" w:rsidRPr="002B027A" w:rsidRDefault="00376742" w:rsidP="002B027A"/>
        </w:tc>
        <w:tc>
          <w:tcPr>
            <w:tcW w:w="3150" w:type="dxa"/>
          </w:tcPr>
          <w:p w:rsidR="00376742" w:rsidRPr="002B027A" w:rsidRDefault="00376742" w:rsidP="002B027A">
            <w:pPr>
              <w:rPr>
                <w:b/>
              </w:rPr>
            </w:pPr>
            <w:r w:rsidRPr="002B027A">
              <w:rPr>
                <w:b/>
              </w:rPr>
              <w:t>Household composition</w:t>
            </w:r>
          </w:p>
        </w:tc>
        <w:tc>
          <w:tcPr>
            <w:tcW w:w="1134" w:type="dxa"/>
          </w:tcPr>
          <w:p w:rsidR="00376742" w:rsidRPr="002B027A" w:rsidRDefault="00376742" w:rsidP="002B027A"/>
        </w:tc>
      </w:tr>
      <w:tr w:rsidR="00376742" w:rsidRPr="002B027A" w:rsidTr="00BD55CD">
        <w:trPr>
          <w:trHeight w:val="286"/>
        </w:trPr>
        <w:tc>
          <w:tcPr>
            <w:tcW w:w="2754" w:type="dxa"/>
            <w:hideMark/>
          </w:tcPr>
          <w:p w:rsidR="00376742" w:rsidRPr="002B027A" w:rsidRDefault="00376742" w:rsidP="002B027A">
            <w:r w:rsidRPr="002B027A">
              <w:t>Under $50,000</w:t>
            </w:r>
          </w:p>
        </w:tc>
        <w:tc>
          <w:tcPr>
            <w:tcW w:w="990" w:type="dxa"/>
          </w:tcPr>
          <w:p w:rsidR="00376742" w:rsidRPr="002B027A" w:rsidRDefault="00376742" w:rsidP="002B027A">
            <w:r w:rsidRPr="002B027A">
              <w:t>1</w:t>
            </w:r>
            <w:r w:rsidR="00702362" w:rsidRPr="002B027A">
              <w:t>3</w:t>
            </w:r>
            <w:r w:rsidRPr="002B027A">
              <w:t>%</w:t>
            </w:r>
          </w:p>
        </w:tc>
        <w:tc>
          <w:tcPr>
            <w:tcW w:w="270" w:type="dxa"/>
          </w:tcPr>
          <w:p w:rsidR="00376742" w:rsidRPr="002B027A" w:rsidRDefault="00376742" w:rsidP="002B027A"/>
        </w:tc>
        <w:tc>
          <w:tcPr>
            <w:tcW w:w="3150" w:type="dxa"/>
          </w:tcPr>
          <w:p w:rsidR="00376742" w:rsidRPr="002B027A" w:rsidRDefault="00376742" w:rsidP="002B027A">
            <w:r w:rsidRPr="002B027A">
              <w:t xml:space="preserve"> Adult only Household</w:t>
            </w:r>
          </w:p>
        </w:tc>
        <w:tc>
          <w:tcPr>
            <w:tcW w:w="1134" w:type="dxa"/>
          </w:tcPr>
          <w:p w:rsidR="00376742" w:rsidRPr="002B027A" w:rsidRDefault="00376742" w:rsidP="00BD55CD">
            <w:pPr>
              <w:jc w:val="both"/>
            </w:pPr>
            <w:r w:rsidRPr="002B027A">
              <w:t xml:space="preserve"> 60%</w:t>
            </w:r>
          </w:p>
        </w:tc>
      </w:tr>
      <w:tr w:rsidR="00376742" w:rsidRPr="002B027A" w:rsidTr="00BD55CD">
        <w:trPr>
          <w:cnfStyle w:val="000000100000" w:firstRow="0" w:lastRow="0" w:firstColumn="0" w:lastColumn="0" w:oddVBand="0" w:evenVBand="0" w:oddHBand="1" w:evenHBand="0" w:firstRowFirstColumn="0" w:firstRowLastColumn="0" w:lastRowFirstColumn="0" w:lastRowLastColumn="0"/>
          <w:trHeight w:val="286"/>
        </w:trPr>
        <w:tc>
          <w:tcPr>
            <w:tcW w:w="2754" w:type="dxa"/>
            <w:hideMark/>
          </w:tcPr>
          <w:p w:rsidR="00376742" w:rsidRPr="002B027A" w:rsidRDefault="00376742" w:rsidP="002B027A">
            <w:r w:rsidRPr="002B027A">
              <w:t>$50,000 - $</w:t>
            </w:r>
            <w:r w:rsidR="00702362" w:rsidRPr="002B027A">
              <w:t>74</w:t>
            </w:r>
            <w:r w:rsidRPr="002B027A">
              <w:t>,999</w:t>
            </w:r>
          </w:p>
        </w:tc>
        <w:tc>
          <w:tcPr>
            <w:tcW w:w="990" w:type="dxa"/>
          </w:tcPr>
          <w:p w:rsidR="00376742" w:rsidRPr="002B027A" w:rsidRDefault="00702362" w:rsidP="002B027A">
            <w:r w:rsidRPr="002B027A">
              <w:t>1</w:t>
            </w:r>
            <w:r w:rsidR="002E4E43" w:rsidRPr="002B027A">
              <w:t>8</w:t>
            </w:r>
            <w:r w:rsidR="00376742" w:rsidRPr="002B027A">
              <w:t>%</w:t>
            </w:r>
          </w:p>
        </w:tc>
        <w:tc>
          <w:tcPr>
            <w:tcW w:w="270" w:type="dxa"/>
          </w:tcPr>
          <w:p w:rsidR="00376742" w:rsidRPr="002B027A" w:rsidRDefault="00376742" w:rsidP="002B027A"/>
        </w:tc>
        <w:tc>
          <w:tcPr>
            <w:tcW w:w="3150" w:type="dxa"/>
          </w:tcPr>
          <w:p w:rsidR="00376742" w:rsidRPr="002B027A" w:rsidRDefault="00376742" w:rsidP="002B027A">
            <w:r w:rsidRPr="002B027A">
              <w:t xml:space="preserve">     1 adult</w:t>
            </w:r>
          </w:p>
        </w:tc>
        <w:tc>
          <w:tcPr>
            <w:tcW w:w="1134" w:type="dxa"/>
          </w:tcPr>
          <w:p w:rsidR="00376742" w:rsidRPr="002B027A" w:rsidRDefault="00376742" w:rsidP="00BD55CD">
            <w:pPr>
              <w:jc w:val="both"/>
            </w:pPr>
            <w:r w:rsidRPr="002B027A">
              <w:t xml:space="preserve">   19%</w:t>
            </w:r>
          </w:p>
        </w:tc>
      </w:tr>
      <w:tr w:rsidR="00702362" w:rsidRPr="002B027A" w:rsidTr="00BD55CD">
        <w:trPr>
          <w:trHeight w:val="286"/>
        </w:trPr>
        <w:tc>
          <w:tcPr>
            <w:tcW w:w="2754" w:type="dxa"/>
          </w:tcPr>
          <w:p w:rsidR="00702362" w:rsidRPr="002B027A" w:rsidRDefault="00702362" w:rsidP="002B027A">
            <w:r w:rsidRPr="002B027A">
              <w:t>$75,000-$99,999</w:t>
            </w:r>
          </w:p>
        </w:tc>
        <w:tc>
          <w:tcPr>
            <w:tcW w:w="990" w:type="dxa"/>
          </w:tcPr>
          <w:p w:rsidR="00702362" w:rsidRPr="002B027A" w:rsidRDefault="00702362" w:rsidP="002B027A">
            <w:r w:rsidRPr="002B027A">
              <w:t>20%</w:t>
            </w:r>
          </w:p>
        </w:tc>
        <w:tc>
          <w:tcPr>
            <w:tcW w:w="270" w:type="dxa"/>
          </w:tcPr>
          <w:p w:rsidR="00702362" w:rsidRPr="002B027A" w:rsidRDefault="00702362" w:rsidP="002B027A"/>
        </w:tc>
        <w:tc>
          <w:tcPr>
            <w:tcW w:w="3150" w:type="dxa"/>
          </w:tcPr>
          <w:p w:rsidR="00702362" w:rsidRPr="002B027A" w:rsidRDefault="00702362" w:rsidP="002B027A"/>
        </w:tc>
        <w:tc>
          <w:tcPr>
            <w:tcW w:w="1134" w:type="dxa"/>
          </w:tcPr>
          <w:p w:rsidR="00702362" w:rsidRPr="002B027A" w:rsidRDefault="00702362" w:rsidP="00BD55CD">
            <w:pPr>
              <w:jc w:val="both"/>
            </w:pPr>
          </w:p>
        </w:tc>
      </w:tr>
      <w:tr w:rsidR="00376742" w:rsidRPr="002B027A" w:rsidTr="00BD55CD">
        <w:trPr>
          <w:cnfStyle w:val="000000100000" w:firstRow="0" w:lastRow="0" w:firstColumn="0" w:lastColumn="0" w:oddVBand="0" w:evenVBand="0" w:oddHBand="1" w:evenHBand="0" w:firstRowFirstColumn="0" w:firstRowLastColumn="0" w:lastRowFirstColumn="0" w:lastRowLastColumn="0"/>
          <w:trHeight w:val="286"/>
        </w:trPr>
        <w:tc>
          <w:tcPr>
            <w:tcW w:w="2754" w:type="dxa"/>
            <w:hideMark/>
          </w:tcPr>
          <w:p w:rsidR="00376742" w:rsidRPr="002B027A" w:rsidRDefault="00376742" w:rsidP="002B027A">
            <w:r w:rsidRPr="002B027A">
              <w:t>$100,000 -$150,000</w:t>
            </w:r>
          </w:p>
        </w:tc>
        <w:tc>
          <w:tcPr>
            <w:tcW w:w="990" w:type="dxa"/>
          </w:tcPr>
          <w:p w:rsidR="00376742" w:rsidRPr="002B027A" w:rsidRDefault="00376742" w:rsidP="002B027A">
            <w:r w:rsidRPr="002B027A">
              <w:t>23%</w:t>
            </w:r>
          </w:p>
        </w:tc>
        <w:tc>
          <w:tcPr>
            <w:tcW w:w="270" w:type="dxa"/>
          </w:tcPr>
          <w:p w:rsidR="00376742" w:rsidRPr="002B027A" w:rsidRDefault="00376742" w:rsidP="002B027A"/>
        </w:tc>
        <w:tc>
          <w:tcPr>
            <w:tcW w:w="3150" w:type="dxa"/>
          </w:tcPr>
          <w:p w:rsidR="00376742" w:rsidRPr="002B027A" w:rsidRDefault="00376742" w:rsidP="002B027A">
            <w:r w:rsidRPr="002B027A">
              <w:t xml:space="preserve">     2 adults</w:t>
            </w:r>
          </w:p>
        </w:tc>
        <w:tc>
          <w:tcPr>
            <w:tcW w:w="1134" w:type="dxa"/>
          </w:tcPr>
          <w:p w:rsidR="00376742" w:rsidRPr="002B027A" w:rsidRDefault="00376742" w:rsidP="00BD55CD">
            <w:pPr>
              <w:jc w:val="both"/>
            </w:pPr>
            <w:r w:rsidRPr="002B027A">
              <w:t xml:space="preserve">   32%</w:t>
            </w:r>
          </w:p>
        </w:tc>
      </w:tr>
      <w:tr w:rsidR="00376742" w:rsidRPr="002B027A" w:rsidTr="00BD55CD">
        <w:trPr>
          <w:trHeight w:val="286"/>
        </w:trPr>
        <w:tc>
          <w:tcPr>
            <w:tcW w:w="2754" w:type="dxa"/>
            <w:hideMark/>
          </w:tcPr>
          <w:p w:rsidR="00376742" w:rsidRPr="002B027A" w:rsidRDefault="00376742" w:rsidP="002B027A">
            <w:r w:rsidRPr="002B027A">
              <w:t>More than $150,000</w:t>
            </w:r>
          </w:p>
        </w:tc>
        <w:tc>
          <w:tcPr>
            <w:tcW w:w="990" w:type="dxa"/>
          </w:tcPr>
          <w:p w:rsidR="00376742" w:rsidRPr="002B027A" w:rsidRDefault="00376742" w:rsidP="002B027A">
            <w:r w:rsidRPr="002B027A">
              <w:t>1</w:t>
            </w:r>
            <w:r w:rsidR="002E4E43" w:rsidRPr="002B027A">
              <w:t>3</w:t>
            </w:r>
            <w:r w:rsidRPr="002B027A">
              <w:t>%</w:t>
            </w:r>
          </w:p>
        </w:tc>
        <w:tc>
          <w:tcPr>
            <w:tcW w:w="270" w:type="dxa"/>
          </w:tcPr>
          <w:p w:rsidR="00376742" w:rsidRPr="002B027A" w:rsidRDefault="00376742" w:rsidP="002B027A"/>
        </w:tc>
        <w:tc>
          <w:tcPr>
            <w:tcW w:w="3150" w:type="dxa"/>
          </w:tcPr>
          <w:p w:rsidR="00376742" w:rsidRPr="002B027A" w:rsidRDefault="00376742" w:rsidP="002B027A">
            <w:r w:rsidRPr="002B027A">
              <w:t xml:space="preserve">     3+ adults</w:t>
            </w:r>
          </w:p>
        </w:tc>
        <w:tc>
          <w:tcPr>
            <w:tcW w:w="1134" w:type="dxa"/>
          </w:tcPr>
          <w:p w:rsidR="00376742" w:rsidRPr="002B027A" w:rsidRDefault="00376742" w:rsidP="00BD55CD">
            <w:pPr>
              <w:jc w:val="both"/>
            </w:pPr>
            <w:r w:rsidRPr="002B027A">
              <w:t xml:space="preserve">     9%</w:t>
            </w:r>
          </w:p>
        </w:tc>
      </w:tr>
      <w:tr w:rsidR="00376742" w:rsidRPr="002B027A" w:rsidTr="00BD55CD">
        <w:trPr>
          <w:cnfStyle w:val="000000100000" w:firstRow="0" w:lastRow="0" w:firstColumn="0" w:lastColumn="0" w:oddVBand="0" w:evenVBand="0" w:oddHBand="1" w:evenHBand="0" w:firstRowFirstColumn="0" w:firstRowLastColumn="0" w:lastRowFirstColumn="0" w:lastRowLastColumn="0"/>
          <w:trHeight w:val="286"/>
        </w:trPr>
        <w:tc>
          <w:tcPr>
            <w:tcW w:w="2754" w:type="dxa"/>
            <w:hideMark/>
          </w:tcPr>
          <w:p w:rsidR="00376742" w:rsidRPr="002B027A" w:rsidRDefault="00376742" w:rsidP="002B027A">
            <w:r w:rsidRPr="002B027A">
              <w:t>Refused to Say</w:t>
            </w:r>
          </w:p>
        </w:tc>
        <w:tc>
          <w:tcPr>
            <w:tcW w:w="990" w:type="dxa"/>
          </w:tcPr>
          <w:p w:rsidR="00376742" w:rsidRPr="002B027A" w:rsidRDefault="00376742" w:rsidP="002B027A">
            <w:r w:rsidRPr="002B027A">
              <w:t>1</w:t>
            </w:r>
            <w:r w:rsidR="00702362" w:rsidRPr="002B027A">
              <w:t>3</w:t>
            </w:r>
            <w:r w:rsidRPr="002B027A">
              <w:t>%</w:t>
            </w:r>
          </w:p>
        </w:tc>
        <w:tc>
          <w:tcPr>
            <w:tcW w:w="270" w:type="dxa"/>
          </w:tcPr>
          <w:p w:rsidR="00376742" w:rsidRPr="002B027A" w:rsidRDefault="00376742" w:rsidP="002B027A"/>
        </w:tc>
        <w:tc>
          <w:tcPr>
            <w:tcW w:w="3150" w:type="dxa"/>
          </w:tcPr>
          <w:p w:rsidR="00376742" w:rsidRPr="002B027A" w:rsidRDefault="00376742" w:rsidP="002B027A"/>
        </w:tc>
        <w:tc>
          <w:tcPr>
            <w:tcW w:w="1134" w:type="dxa"/>
          </w:tcPr>
          <w:p w:rsidR="00376742" w:rsidRPr="002B027A" w:rsidRDefault="00376742" w:rsidP="00BD55CD">
            <w:pPr>
              <w:jc w:val="both"/>
            </w:pPr>
          </w:p>
        </w:tc>
      </w:tr>
      <w:tr w:rsidR="00232088" w:rsidRPr="002B027A" w:rsidTr="00BD55CD">
        <w:trPr>
          <w:trHeight w:val="286"/>
        </w:trPr>
        <w:tc>
          <w:tcPr>
            <w:tcW w:w="2754" w:type="dxa"/>
            <w:hideMark/>
          </w:tcPr>
          <w:p w:rsidR="00232088" w:rsidRPr="002B027A" w:rsidRDefault="00232088" w:rsidP="002B027A">
            <w:pPr>
              <w:rPr>
                <w:b/>
              </w:rPr>
            </w:pPr>
            <w:r w:rsidRPr="002B027A">
              <w:rPr>
                <w:b/>
              </w:rPr>
              <w:t>Number of vehicles</w:t>
            </w:r>
          </w:p>
        </w:tc>
        <w:tc>
          <w:tcPr>
            <w:tcW w:w="990" w:type="dxa"/>
          </w:tcPr>
          <w:p w:rsidR="00232088" w:rsidRPr="002B027A" w:rsidRDefault="00232088" w:rsidP="002B027A"/>
        </w:tc>
        <w:tc>
          <w:tcPr>
            <w:tcW w:w="270" w:type="dxa"/>
          </w:tcPr>
          <w:p w:rsidR="00232088" w:rsidRPr="002B027A" w:rsidRDefault="00232088" w:rsidP="002B027A"/>
        </w:tc>
        <w:tc>
          <w:tcPr>
            <w:tcW w:w="3150" w:type="dxa"/>
          </w:tcPr>
          <w:p w:rsidR="00232088" w:rsidRPr="002B027A" w:rsidRDefault="00232088" w:rsidP="002B027A">
            <w:pPr>
              <w:rPr>
                <w:b/>
              </w:rPr>
            </w:pPr>
            <w:r w:rsidRPr="002B027A">
              <w:rPr>
                <w:b/>
              </w:rPr>
              <w:t>Households with children</w:t>
            </w:r>
          </w:p>
        </w:tc>
        <w:tc>
          <w:tcPr>
            <w:tcW w:w="1134" w:type="dxa"/>
          </w:tcPr>
          <w:p w:rsidR="00232088" w:rsidRPr="002B027A" w:rsidRDefault="00232088" w:rsidP="00BD55CD">
            <w:pPr>
              <w:jc w:val="both"/>
            </w:pPr>
            <w:r w:rsidRPr="002B027A">
              <w:t xml:space="preserve"> 40%</w:t>
            </w:r>
          </w:p>
        </w:tc>
      </w:tr>
      <w:tr w:rsidR="00232088" w:rsidRPr="002B027A" w:rsidTr="00BD55CD">
        <w:trPr>
          <w:cnfStyle w:val="000000100000" w:firstRow="0" w:lastRow="0" w:firstColumn="0" w:lastColumn="0" w:oddVBand="0" w:evenVBand="0" w:oddHBand="1" w:evenHBand="0" w:firstRowFirstColumn="0" w:firstRowLastColumn="0" w:lastRowFirstColumn="0" w:lastRowLastColumn="0"/>
          <w:trHeight w:val="196"/>
        </w:trPr>
        <w:tc>
          <w:tcPr>
            <w:tcW w:w="2754" w:type="dxa"/>
            <w:hideMark/>
          </w:tcPr>
          <w:p w:rsidR="00232088" w:rsidRPr="002B027A" w:rsidRDefault="00232088" w:rsidP="002B027A">
            <w:r w:rsidRPr="002B027A">
              <w:t>0</w:t>
            </w:r>
          </w:p>
        </w:tc>
        <w:tc>
          <w:tcPr>
            <w:tcW w:w="990" w:type="dxa"/>
          </w:tcPr>
          <w:p w:rsidR="00232088" w:rsidRPr="002B027A" w:rsidRDefault="00766850" w:rsidP="002B027A">
            <w:r>
              <w:t xml:space="preserve"> </w:t>
            </w:r>
            <w:r w:rsidR="00232088" w:rsidRPr="002B027A">
              <w:t>0%</w:t>
            </w:r>
          </w:p>
        </w:tc>
        <w:tc>
          <w:tcPr>
            <w:tcW w:w="270" w:type="dxa"/>
          </w:tcPr>
          <w:p w:rsidR="00232088" w:rsidRPr="002B027A" w:rsidRDefault="00232088" w:rsidP="002B027A"/>
        </w:tc>
        <w:tc>
          <w:tcPr>
            <w:tcW w:w="3150" w:type="dxa"/>
          </w:tcPr>
          <w:p w:rsidR="00232088" w:rsidRPr="002B027A" w:rsidRDefault="00232088" w:rsidP="002B027A">
            <w:r w:rsidRPr="002B027A">
              <w:t xml:space="preserve">   1 adult with child(</w:t>
            </w:r>
            <w:proofErr w:type="spellStart"/>
            <w:r w:rsidRPr="002B027A">
              <w:t>ren</w:t>
            </w:r>
            <w:proofErr w:type="spellEnd"/>
            <w:r w:rsidRPr="002B027A">
              <w:t>)</w:t>
            </w:r>
          </w:p>
        </w:tc>
        <w:tc>
          <w:tcPr>
            <w:tcW w:w="1134" w:type="dxa"/>
          </w:tcPr>
          <w:p w:rsidR="00232088" w:rsidRPr="002B027A" w:rsidRDefault="00232088" w:rsidP="00BD55CD">
            <w:pPr>
              <w:jc w:val="both"/>
            </w:pPr>
            <w:r w:rsidRPr="002B027A">
              <w:t xml:space="preserve">   </w:t>
            </w:r>
            <w:r w:rsidR="00766850">
              <w:t xml:space="preserve"> </w:t>
            </w:r>
            <w:r w:rsidRPr="002B027A">
              <w:t>4%</w:t>
            </w:r>
          </w:p>
        </w:tc>
      </w:tr>
      <w:tr w:rsidR="00232088" w:rsidRPr="002B027A" w:rsidTr="00BD55CD">
        <w:trPr>
          <w:trHeight w:val="313"/>
        </w:trPr>
        <w:tc>
          <w:tcPr>
            <w:tcW w:w="2754" w:type="dxa"/>
            <w:hideMark/>
          </w:tcPr>
          <w:p w:rsidR="00232088" w:rsidRPr="002B027A" w:rsidRDefault="00232088" w:rsidP="002B027A">
            <w:r w:rsidRPr="002B027A">
              <w:t>1</w:t>
            </w:r>
          </w:p>
        </w:tc>
        <w:tc>
          <w:tcPr>
            <w:tcW w:w="990" w:type="dxa"/>
          </w:tcPr>
          <w:p w:rsidR="00232088" w:rsidRPr="002B027A" w:rsidRDefault="00232088" w:rsidP="00766850">
            <w:r w:rsidRPr="002B027A">
              <w:t>2</w:t>
            </w:r>
            <w:r w:rsidR="00766850">
              <w:t>1</w:t>
            </w:r>
            <w:r w:rsidRPr="002B027A">
              <w:t>%</w:t>
            </w:r>
          </w:p>
        </w:tc>
        <w:tc>
          <w:tcPr>
            <w:tcW w:w="270" w:type="dxa"/>
          </w:tcPr>
          <w:p w:rsidR="00232088" w:rsidRPr="002B027A" w:rsidRDefault="00232088" w:rsidP="002B027A"/>
        </w:tc>
        <w:tc>
          <w:tcPr>
            <w:tcW w:w="3150" w:type="dxa"/>
          </w:tcPr>
          <w:p w:rsidR="00232088" w:rsidRPr="002B027A" w:rsidRDefault="00232088" w:rsidP="002B027A">
            <w:r w:rsidRPr="002B027A">
              <w:t xml:space="preserve">   2 adults with child(</w:t>
            </w:r>
            <w:proofErr w:type="spellStart"/>
            <w:r w:rsidRPr="002B027A">
              <w:t>ren</w:t>
            </w:r>
            <w:proofErr w:type="spellEnd"/>
            <w:r w:rsidRPr="002B027A">
              <w:t>)</w:t>
            </w:r>
          </w:p>
        </w:tc>
        <w:tc>
          <w:tcPr>
            <w:tcW w:w="1134" w:type="dxa"/>
          </w:tcPr>
          <w:p w:rsidR="00232088" w:rsidRPr="002B027A" w:rsidRDefault="00232088" w:rsidP="00BD55CD">
            <w:pPr>
              <w:jc w:val="both"/>
            </w:pPr>
            <w:r w:rsidRPr="002B027A">
              <w:t xml:space="preserve">  31%</w:t>
            </w:r>
          </w:p>
        </w:tc>
      </w:tr>
      <w:tr w:rsidR="00232088" w:rsidRPr="002B027A" w:rsidTr="00BD55CD">
        <w:trPr>
          <w:cnfStyle w:val="000000100000" w:firstRow="0" w:lastRow="0" w:firstColumn="0" w:lastColumn="0" w:oddVBand="0" w:evenVBand="0" w:oddHBand="1" w:evenHBand="0" w:firstRowFirstColumn="0" w:firstRowLastColumn="0" w:lastRowFirstColumn="0" w:lastRowLastColumn="0"/>
          <w:trHeight w:val="295"/>
        </w:trPr>
        <w:tc>
          <w:tcPr>
            <w:tcW w:w="2754" w:type="dxa"/>
            <w:hideMark/>
          </w:tcPr>
          <w:p w:rsidR="00232088" w:rsidRPr="002B027A" w:rsidRDefault="00232088" w:rsidP="002B027A">
            <w:r w:rsidRPr="002B027A">
              <w:t>2</w:t>
            </w:r>
          </w:p>
        </w:tc>
        <w:tc>
          <w:tcPr>
            <w:tcW w:w="990" w:type="dxa"/>
          </w:tcPr>
          <w:p w:rsidR="00232088" w:rsidRPr="002B027A" w:rsidRDefault="00232088" w:rsidP="002B027A">
            <w:r w:rsidRPr="002B027A">
              <w:t>53%</w:t>
            </w:r>
          </w:p>
        </w:tc>
        <w:tc>
          <w:tcPr>
            <w:tcW w:w="270" w:type="dxa"/>
          </w:tcPr>
          <w:p w:rsidR="00232088" w:rsidRPr="002B027A" w:rsidRDefault="00232088" w:rsidP="002B027A"/>
        </w:tc>
        <w:tc>
          <w:tcPr>
            <w:tcW w:w="3150" w:type="dxa"/>
          </w:tcPr>
          <w:p w:rsidR="00232088" w:rsidRPr="002B027A" w:rsidRDefault="00232088" w:rsidP="002B027A">
            <w:r w:rsidRPr="002B027A">
              <w:t xml:space="preserve">   3+ adults with child(</w:t>
            </w:r>
            <w:proofErr w:type="spellStart"/>
            <w:r w:rsidRPr="002B027A">
              <w:t>ren</w:t>
            </w:r>
            <w:proofErr w:type="spellEnd"/>
            <w:r w:rsidRPr="002B027A">
              <w:t>)</w:t>
            </w:r>
          </w:p>
        </w:tc>
        <w:tc>
          <w:tcPr>
            <w:tcW w:w="1134" w:type="dxa"/>
          </w:tcPr>
          <w:p w:rsidR="00232088" w:rsidRPr="002B027A" w:rsidRDefault="00232088" w:rsidP="00BD55CD">
            <w:pPr>
              <w:jc w:val="both"/>
            </w:pPr>
            <w:r w:rsidRPr="002B027A">
              <w:t xml:space="preserve">   5%</w:t>
            </w:r>
          </w:p>
        </w:tc>
      </w:tr>
      <w:tr w:rsidR="00232088" w:rsidRPr="002B027A" w:rsidTr="00BD55CD">
        <w:trPr>
          <w:trHeight w:val="196"/>
        </w:trPr>
        <w:tc>
          <w:tcPr>
            <w:tcW w:w="2754" w:type="dxa"/>
            <w:hideMark/>
          </w:tcPr>
          <w:p w:rsidR="00232088" w:rsidRPr="002B027A" w:rsidRDefault="00232088" w:rsidP="002B027A">
            <w:r w:rsidRPr="002B027A">
              <w:t>3</w:t>
            </w:r>
          </w:p>
        </w:tc>
        <w:tc>
          <w:tcPr>
            <w:tcW w:w="990" w:type="dxa"/>
          </w:tcPr>
          <w:p w:rsidR="00232088" w:rsidRPr="002B027A" w:rsidRDefault="00232088" w:rsidP="002B027A">
            <w:r w:rsidRPr="002B027A">
              <w:t>19%</w:t>
            </w:r>
          </w:p>
        </w:tc>
        <w:tc>
          <w:tcPr>
            <w:tcW w:w="270" w:type="dxa"/>
          </w:tcPr>
          <w:p w:rsidR="00232088" w:rsidRPr="002B027A" w:rsidRDefault="00232088" w:rsidP="002B027A"/>
        </w:tc>
        <w:tc>
          <w:tcPr>
            <w:tcW w:w="3150" w:type="dxa"/>
          </w:tcPr>
          <w:p w:rsidR="00232088" w:rsidRPr="002B027A" w:rsidRDefault="00232088" w:rsidP="002B027A"/>
        </w:tc>
        <w:tc>
          <w:tcPr>
            <w:tcW w:w="1134" w:type="dxa"/>
          </w:tcPr>
          <w:p w:rsidR="00232088" w:rsidRPr="002B027A" w:rsidRDefault="00232088" w:rsidP="002B027A"/>
        </w:tc>
      </w:tr>
      <w:tr w:rsidR="00232088" w:rsidRPr="002B027A" w:rsidTr="00BD55CD">
        <w:trPr>
          <w:cnfStyle w:val="000000100000" w:firstRow="0" w:lastRow="0" w:firstColumn="0" w:lastColumn="0" w:oddVBand="0" w:evenVBand="0" w:oddHBand="1" w:evenHBand="0" w:firstRowFirstColumn="0" w:firstRowLastColumn="0" w:lastRowFirstColumn="0" w:lastRowLastColumn="0"/>
          <w:trHeight w:val="196"/>
        </w:trPr>
        <w:tc>
          <w:tcPr>
            <w:tcW w:w="2754" w:type="dxa"/>
          </w:tcPr>
          <w:p w:rsidR="00232088" w:rsidRPr="002B027A" w:rsidRDefault="00232088" w:rsidP="002B027A">
            <w:r w:rsidRPr="002B027A">
              <w:t>4+</w:t>
            </w:r>
          </w:p>
        </w:tc>
        <w:tc>
          <w:tcPr>
            <w:tcW w:w="990" w:type="dxa"/>
          </w:tcPr>
          <w:p w:rsidR="00232088" w:rsidRPr="002B027A" w:rsidRDefault="00232088" w:rsidP="002B027A">
            <w:r w:rsidRPr="002B027A">
              <w:t xml:space="preserve">  7%</w:t>
            </w:r>
          </w:p>
        </w:tc>
        <w:tc>
          <w:tcPr>
            <w:tcW w:w="270" w:type="dxa"/>
          </w:tcPr>
          <w:p w:rsidR="00232088" w:rsidRPr="002B027A" w:rsidRDefault="00232088" w:rsidP="002B027A"/>
        </w:tc>
        <w:tc>
          <w:tcPr>
            <w:tcW w:w="3150" w:type="dxa"/>
          </w:tcPr>
          <w:p w:rsidR="00232088" w:rsidRPr="002B027A" w:rsidRDefault="00232088" w:rsidP="002B027A"/>
        </w:tc>
        <w:tc>
          <w:tcPr>
            <w:tcW w:w="1134" w:type="dxa"/>
          </w:tcPr>
          <w:p w:rsidR="00232088" w:rsidRPr="002B027A" w:rsidRDefault="00232088" w:rsidP="002B027A"/>
        </w:tc>
      </w:tr>
      <w:tr w:rsidR="00232088" w:rsidRPr="002B027A" w:rsidTr="00BD55CD">
        <w:trPr>
          <w:trHeight w:val="196"/>
        </w:trPr>
        <w:tc>
          <w:tcPr>
            <w:tcW w:w="2754" w:type="dxa"/>
          </w:tcPr>
          <w:p w:rsidR="00232088" w:rsidRPr="002B027A" w:rsidRDefault="00232088" w:rsidP="002B027A">
            <w:pPr>
              <w:rPr>
                <w:b/>
              </w:rPr>
            </w:pPr>
            <w:r w:rsidRPr="002B027A">
              <w:rPr>
                <w:b/>
              </w:rPr>
              <w:t>Number of Households</w:t>
            </w:r>
          </w:p>
        </w:tc>
        <w:tc>
          <w:tcPr>
            <w:tcW w:w="990" w:type="dxa"/>
          </w:tcPr>
          <w:p w:rsidR="00232088" w:rsidRPr="002B027A" w:rsidRDefault="00232088" w:rsidP="002B027A">
            <w:pPr>
              <w:rPr>
                <w:b/>
              </w:rPr>
            </w:pPr>
            <w:r w:rsidRPr="002B027A">
              <w:rPr>
                <w:b/>
              </w:rPr>
              <w:t>1655</w:t>
            </w:r>
          </w:p>
        </w:tc>
        <w:tc>
          <w:tcPr>
            <w:tcW w:w="270" w:type="dxa"/>
          </w:tcPr>
          <w:p w:rsidR="00232088" w:rsidRPr="002B027A" w:rsidRDefault="00232088" w:rsidP="002B027A">
            <w:pPr>
              <w:rPr>
                <w:b/>
              </w:rPr>
            </w:pPr>
          </w:p>
        </w:tc>
        <w:tc>
          <w:tcPr>
            <w:tcW w:w="3150" w:type="dxa"/>
          </w:tcPr>
          <w:p w:rsidR="00232088" w:rsidRPr="002B027A" w:rsidRDefault="00232088" w:rsidP="002B027A">
            <w:pPr>
              <w:rPr>
                <w:b/>
              </w:rPr>
            </w:pPr>
            <w:r w:rsidRPr="002B027A">
              <w:rPr>
                <w:b/>
              </w:rPr>
              <w:t xml:space="preserve">  Number of Households</w:t>
            </w:r>
          </w:p>
        </w:tc>
        <w:tc>
          <w:tcPr>
            <w:tcW w:w="1134" w:type="dxa"/>
          </w:tcPr>
          <w:p w:rsidR="00232088" w:rsidRPr="002B027A" w:rsidRDefault="00232088" w:rsidP="002B027A">
            <w:pPr>
              <w:rPr>
                <w:b/>
              </w:rPr>
            </w:pPr>
            <w:r w:rsidRPr="002B027A">
              <w:rPr>
                <w:b/>
              </w:rPr>
              <w:t>1655</w:t>
            </w:r>
          </w:p>
        </w:tc>
      </w:tr>
    </w:tbl>
    <w:p w:rsidR="00793DD4" w:rsidRPr="003B413B" w:rsidRDefault="00793DD4" w:rsidP="00793DD4">
      <w:pPr>
        <w:spacing w:after="0" w:line="240" w:lineRule="auto"/>
        <w:rPr>
          <w:rFonts w:ascii="Times New Roman" w:hAnsi="Times New Roman" w:cs="Times New Roman"/>
          <w:b/>
        </w:rPr>
      </w:pPr>
    </w:p>
    <w:p w:rsidR="00C931F3" w:rsidRDefault="00C931F3">
      <w:pPr>
        <w:rPr>
          <w:rFonts w:ascii="Times New Roman" w:hAnsi="Times New Roman" w:cs="Times New Roman"/>
          <w:sz w:val="24"/>
          <w:szCs w:val="24"/>
        </w:rPr>
      </w:pPr>
    </w:p>
    <w:p w:rsidR="00C931F3" w:rsidRDefault="0023514A" w:rsidP="002B027A">
      <w:r>
        <w:fldChar w:fldCharType="begin"/>
      </w:r>
      <w:r>
        <w:instrText xml:space="preserve"> REF _Ref371678363 \h </w:instrText>
      </w:r>
      <w:r>
        <w:fldChar w:fldCharType="separate"/>
      </w:r>
      <w:r w:rsidR="002B4EFB">
        <w:t xml:space="preserve">Figure </w:t>
      </w:r>
      <w:r w:rsidR="002B4EFB">
        <w:rPr>
          <w:noProof/>
        </w:rPr>
        <w:t>2</w:t>
      </w:r>
      <w:r>
        <w:fldChar w:fldCharType="end"/>
      </w:r>
      <w:r w:rsidR="00011782">
        <w:t xml:space="preserve"> </w:t>
      </w:r>
      <w:r w:rsidR="00C931F3">
        <w:t xml:space="preserve">illustrates the home locations for all panel households (all members of the household completed both a </w:t>
      </w:r>
      <w:r w:rsidR="00382A8A">
        <w:t>Wave 1</w:t>
      </w:r>
      <w:r w:rsidR="00C931F3">
        <w:t xml:space="preserve"> and a </w:t>
      </w:r>
      <w:r w:rsidR="00382A8A">
        <w:t>Wave 2</w:t>
      </w:r>
      <w:r w:rsidR="00C931F3">
        <w:t xml:space="preserve"> survey).  Most of the respondents live along the corridor, particularly to the east of I-85.</w:t>
      </w:r>
    </w:p>
    <w:p w:rsidR="00BF1480" w:rsidRDefault="00BF1480" w:rsidP="00BF1480">
      <w:pPr>
        <w:pStyle w:val="Caption"/>
        <w:keepNext/>
      </w:pPr>
      <w:bookmarkStart w:id="81" w:name="_Ref371678363"/>
      <w:bookmarkStart w:id="82" w:name="_Toc386410414"/>
      <w:r>
        <w:t xml:space="preserve">Figure </w:t>
      </w:r>
      <w:r w:rsidR="00F87674">
        <w:fldChar w:fldCharType="begin"/>
      </w:r>
      <w:r w:rsidR="00F87674">
        <w:instrText xml:space="preserve"> SEQ Figure \* ARABIC </w:instrText>
      </w:r>
      <w:r w:rsidR="00F87674">
        <w:fldChar w:fldCharType="separate"/>
      </w:r>
      <w:r w:rsidR="002B4EFB">
        <w:rPr>
          <w:noProof/>
        </w:rPr>
        <w:t>2</w:t>
      </w:r>
      <w:r w:rsidR="00F87674">
        <w:rPr>
          <w:noProof/>
        </w:rPr>
        <w:fldChar w:fldCharType="end"/>
      </w:r>
      <w:bookmarkEnd w:id="81"/>
      <w:r w:rsidRPr="00052ECF">
        <w:t>: Respondent Home Zip Codes</w:t>
      </w:r>
      <w:bookmarkEnd w:id="82"/>
    </w:p>
    <w:p w:rsidR="00C931F3" w:rsidRDefault="0028621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856D91F" wp14:editId="36D462A3">
            <wp:extent cx="5943600" cy="7691718"/>
            <wp:effectExtent l="0" t="0" r="0" b="5080"/>
            <wp:docPr id="35" name="Picture 35" descr="This map shows the total respondents to the survey by ZIP code. Each ZIP Code is shaded. The darker the shading, the more people live in a ZIP code. We see higher concentrations of respondents living on the I-85 corridor, mostly near the split between I-85 and I-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UPA Traveler Behavior Impacts\GIS\Atlanta\images\10-4-2013 revised\Total Respondents by ZIP Code.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r w:rsidR="00C931F3">
        <w:rPr>
          <w:rFonts w:ascii="Times New Roman" w:hAnsi="Times New Roman" w:cs="Times New Roman"/>
          <w:sz w:val="24"/>
          <w:szCs w:val="24"/>
        </w:rPr>
        <w:br w:type="page"/>
      </w:r>
    </w:p>
    <w:p w:rsidR="00DD4D7B" w:rsidRDefault="00DD4D7B" w:rsidP="00DD4D7B">
      <w:pPr>
        <w:pStyle w:val="Heading3"/>
      </w:pPr>
      <w:bookmarkStart w:id="83" w:name="_Toc386410686"/>
      <w:r>
        <w:t>Technology Ownership</w:t>
      </w:r>
      <w:bookmarkEnd w:id="83"/>
    </w:p>
    <w:p w:rsidR="009903F0" w:rsidRPr="00081EDB" w:rsidRDefault="009903F0" w:rsidP="002B027A">
      <w:r w:rsidRPr="00081EDB">
        <w:t>To better understand the socio-demographic profile of respondents as well as their access to real-time traveler information, the survey included a question on technology ownership.  The survey asked respondents whether or not they owned:</w:t>
      </w:r>
    </w:p>
    <w:p w:rsidR="009903F0" w:rsidRPr="002B027A" w:rsidRDefault="009903F0" w:rsidP="005728D6">
      <w:pPr>
        <w:pStyle w:val="ListParagraph"/>
        <w:numPr>
          <w:ilvl w:val="0"/>
          <w:numId w:val="28"/>
        </w:numPr>
      </w:pPr>
      <w:r w:rsidRPr="002B027A">
        <w:t>A home computer (desktop or laptop) with internet access</w:t>
      </w:r>
    </w:p>
    <w:p w:rsidR="009903F0" w:rsidRPr="002B027A" w:rsidRDefault="009903F0" w:rsidP="005728D6">
      <w:pPr>
        <w:pStyle w:val="ListParagraph"/>
        <w:numPr>
          <w:ilvl w:val="0"/>
          <w:numId w:val="28"/>
        </w:numPr>
      </w:pPr>
      <w:r w:rsidRPr="002B027A">
        <w:t>A Smartphone, iPhone, Blackberry or other web-enabled mobile device</w:t>
      </w:r>
    </w:p>
    <w:p w:rsidR="009903F0" w:rsidRPr="002B027A" w:rsidRDefault="009903F0" w:rsidP="005728D6">
      <w:pPr>
        <w:pStyle w:val="ListParagraph"/>
        <w:numPr>
          <w:ilvl w:val="0"/>
          <w:numId w:val="28"/>
        </w:numPr>
      </w:pPr>
      <w:r w:rsidRPr="002B027A">
        <w:t>A cell phone that is not web-enabled</w:t>
      </w:r>
    </w:p>
    <w:p w:rsidR="009903F0" w:rsidRPr="002B027A" w:rsidRDefault="009903F0" w:rsidP="005728D6">
      <w:pPr>
        <w:pStyle w:val="ListParagraph"/>
        <w:numPr>
          <w:ilvl w:val="0"/>
          <w:numId w:val="28"/>
        </w:numPr>
      </w:pPr>
      <w:r w:rsidRPr="002B027A">
        <w:t xml:space="preserve">A mobile navigation or GPS device (such as Tom-Tom or Garmin) </w:t>
      </w:r>
    </w:p>
    <w:p w:rsidR="009903F0" w:rsidRPr="009903F0" w:rsidRDefault="009903F0" w:rsidP="009903F0">
      <w:pPr>
        <w:pStyle w:val="BodyText"/>
        <w:rPr>
          <w:sz w:val="24"/>
          <w:szCs w:val="24"/>
        </w:rPr>
      </w:pPr>
    </w:p>
    <w:p w:rsidR="009903F0" w:rsidRDefault="009903F0" w:rsidP="002B027A">
      <w:r w:rsidRPr="009903F0">
        <w:t>An overwhelming majority of respondents</w:t>
      </w:r>
      <w:r>
        <w:t xml:space="preserve"> in both waves </w:t>
      </w:r>
      <w:r w:rsidRPr="009903F0">
        <w:t>(9</w:t>
      </w:r>
      <w:r>
        <w:t>7</w:t>
      </w:r>
      <w:r w:rsidRPr="009903F0">
        <w:t>%) has a home computer with internet access</w:t>
      </w:r>
      <w:r>
        <w:t xml:space="preserve">.  There </w:t>
      </w:r>
      <w:r w:rsidRPr="009903F0">
        <w:t>is also a high penetration rate for web-enabled mobile devices</w:t>
      </w:r>
      <w:r w:rsidR="00F979BE">
        <w:t xml:space="preserve">, up from </w:t>
      </w:r>
      <w:r>
        <w:t xml:space="preserve">61% in </w:t>
      </w:r>
      <w:r w:rsidR="00382A8A">
        <w:t>Wave 1</w:t>
      </w:r>
      <w:r>
        <w:t xml:space="preserve"> to 72% in </w:t>
      </w:r>
      <w:r w:rsidR="00382A8A">
        <w:t>Wave 2</w:t>
      </w:r>
      <w:r w:rsidR="00421102">
        <w:t xml:space="preserve">.  There </w:t>
      </w:r>
      <w:r>
        <w:t>was a similar drop in the ownership of cell phones that are n</w:t>
      </w:r>
      <w:r w:rsidR="00421102">
        <w:t>ot web-enabled, from 45% to 35%</w:t>
      </w:r>
      <w:r>
        <w:t xml:space="preserve">.  GPS ownership increased from 59% to 62%.  </w:t>
      </w:r>
    </w:p>
    <w:p w:rsidR="00DD4D7B" w:rsidRPr="007E4773" w:rsidRDefault="00DD4D7B" w:rsidP="00DD4D7B">
      <w:pPr>
        <w:pStyle w:val="Heading3"/>
      </w:pPr>
      <w:bookmarkStart w:id="84" w:name="_Toc386410687"/>
      <w:r>
        <w:t>Employment and Commute Status</w:t>
      </w:r>
      <w:bookmarkEnd w:id="84"/>
    </w:p>
    <w:p w:rsidR="00D4684B" w:rsidRDefault="00D4684B" w:rsidP="002B027A">
      <w:r>
        <w:t xml:space="preserve">As shown in </w:t>
      </w:r>
      <w:r w:rsidR="002D3A83">
        <w:fldChar w:fldCharType="begin"/>
      </w:r>
      <w:r w:rsidR="002D3A83">
        <w:instrText xml:space="preserve"> REF _Ref371675634 \h </w:instrText>
      </w:r>
      <w:r w:rsidR="002D3A83">
        <w:fldChar w:fldCharType="separate"/>
      </w:r>
      <w:r w:rsidR="002B4EFB">
        <w:t xml:space="preserve">Table </w:t>
      </w:r>
      <w:r w:rsidR="002B4EFB">
        <w:rPr>
          <w:noProof/>
        </w:rPr>
        <w:t>7</w:t>
      </w:r>
      <w:r w:rsidR="002D3A83">
        <w:fldChar w:fldCharType="end"/>
      </w:r>
      <w:r w:rsidR="002D3A83">
        <w:t xml:space="preserve"> </w:t>
      </w:r>
      <w:r>
        <w:t xml:space="preserve">below, </w:t>
      </w:r>
      <w:r w:rsidR="005F7BE0">
        <w:t xml:space="preserve">aggregate </w:t>
      </w:r>
      <w:r w:rsidR="004D401B">
        <w:t>e</w:t>
      </w:r>
      <w:r w:rsidR="004D401B" w:rsidRPr="00376742">
        <w:t xml:space="preserve">mployment </w:t>
      </w:r>
      <w:r w:rsidR="00376742" w:rsidRPr="00376742">
        <w:t xml:space="preserve">status remained </w:t>
      </w:r>
      <w:r w:rsidR="004A1B6F">
        <w:t>stable over the survey period</w:t>
      </w:r>
      <w:r w:rsidR="003C2B29">
        <w:t xml:space="preserve">. </w:t>
      </w:r>
      <w:r w:rsidR="002E4A58">
        <w:t xml:space="preserve">Commuting frequency was also relatively stable, though to a lesser extent than employment status.  </w:t>
      </w:r>
      <w:r w:rsidR="002A0CC1">
        <w:t xml:space="preserve">Nearly two-thirds of respondents (65%) were commuting five days per week in </w:t>
      </w:r>
      <w:r w:rsidR="00382A8A">
        <w:t>Wave 1</w:t>
      </w:r>
      <w:r w:rsidR="002A0CC1">
        <w:t xml:space="preserve"> and this figure dropped slightly to 62% in </w:t>
      </w:r>
      <w:r w:rsidR="00382A8A">
        <w:t>Wave 2</w:t>
      </w:r>
      <w:r w:rsidR="002A0CC1">
        <w:t xml:space="preserve">.  </w:t>
      </w:r>
    </w:p>
    <w:p w:rsidR="002D3A83" w:rsidRDefault="002D3A83" w:rsidP="002D3A83">
      <w:pPr>
        <w:pStyle w:val="Caption"/>
        <w:keepNext/>
      </w:pPr>
      <w:bookmarkStart w:id="85" w:name="_Ref371675634"/>
      <w:bookmarkStart w:id="86" w:name="_Toc386410514"/>
      <w:r>
        <w:t xml:space="preserve">Table </w:t>
      </w:r>
      <w:r w:rsidR="00F87674">
        <w:fldChar w:fldCharType="begin"/>
      </w:r>
      <w:r w:rsidR="00F87674">
        <w:instrText xml:space="preserve"> SEQ Table \* ARABIC </w:instrText>
      </w:r>
      <w:r w:rsidR="00F87674">
        <w:fldChar w:fldCharType="separate"/>
      </w:r>
      <w:r w:rsidR="00C17D48">
        <w:rPr>
          <w:noProof/>
        </w:rPr>
        <w:t>7</w:t>
      </w:r>
      <w:r w:rsidR="00F87674">
        <w:rPr>
          <w:noProof/>
        </w:rPr>
        <w:fldChar w:fldCharType="end"/>
      </w:r>
      <w:bookmarkEnd w:id="85"/>
      <w:r w:rsidRPr="008964CD">
        <w:t>: Employment Demographics</w:t>
      </w:r>
      <w:bookmarkEnd w:id="86"/>
    </w:p>
    <w:tbl>
      <w:tblPr>
        <w:tblStyle w:val="LightList-Accent1"/>
        <w:tblW w:w="10008" w:type="dxa"/>
        <w:tblLook w:val="0420" w:firstRow="1" w:lastRow="0" w:firstColumn="0" w:lastColumn="0" w:noHBand="0" w:noVBand="1"/>
      </w:tblPr>
      <w:tblGrid>
        <w:gridCol w:w="2448"/>
        <w:gridCol w:w="1170"/>
        <w:gridCol w:w="1260"/>
        <w:gridCol w:w="270"/>
        <w:gridCol w:w="2520"/>
        <w:gridCol w:w="1170"/>
        <w:gridCol w:w="1170"/>
      </w:tblGrid>
      <w:tr w:rsidR="00D4684B" w:rsidRPr="002B027A" w:rsidTr="00D53D61">
        <w:trPr>
          <w:cnfStyle w:val="100000000000" w:firstRow="1" w:lastRow="0" w:firstColumn="0" w:lastColumn="0" w:oddVBand="0" w:evenVBand="0" w:oddHBand="0" w:evenHBand="0" w:firstRowFirstColumn="0" w:firstRowLastColumn="0" w:lastRowFirstColumn="0" w:lastRowLastColumn="0"/>
          <w:trHeight w:val="295"/>
        </w:trPr>
        <w:tc>
          <w:tcPr>
            <w:tcW w:w="2448" w:type="dxa"/>
            <w:hideMark/>
          </w:tcPr>
          <w:p w:rsidR="00D4684B" w:rsidRPr="002B027A" w:rsidRDefault="00D4684B" w:rsidP="002B027A"/>
        </w:tc>
        <w:tc>
          <w:tcPr>
            <w:tcW w:w="1170" w:type="dxa"/>
            <w:hideMark/>
          </w:tcPr>
          <w:p w:rsidR="00D4684B" w:rsidRPr="002B027A" w:rsidRDefault="00D4684B" w:rsidP="002B027A">
            <w:r w:rsidRPr="002B027A">
              <w:t>Wave 1</w:t>
            </w:r>
          </w:p>
        </w:tc>
        <w:tc>
          <w:tcPr>
            <w:tcW w:w="1260" w:type="dxa"/>
          </w:tcPr>
          <w:p w:rsidR="00D4684B" w:rsidRPr="002B027A" w:rsidRDefault="00D4684B" w:rsidP="002B027A">
            <w:r w:rsidRPr="002B027A">
              <w:t xml:space="preserve">  Wave 2</w:t>
            </w:r>
          </w:p>
        </w:tc>
        <w:tc>
          <w:tcPr>
            <w:tcW w:w="270" w:type="dxa"/>
          </w:tcPr>
          <w:p w:rsidR="00D4684B" w:rsidRPr="002B027A" w:rsidRDefault="00D4684B" w:rsidP="002B027A"/>
        </w:tc>
        <w:tc>
          <w:tcPr>
            <w:tcW w:w="2520" w:type="dxa"/>
          </w:tcPr>
          <w:p w:rsidR="00D4684B" w:rsidRPr="002B027A" w:rsidRDefault="00D4684B" w:rsidP="002B027A"/>
        </w:tc>
        <w:tc>
          <w:tcPr>
            <w:tcW w:w="1170" w:type="dxa"/>
          </w:tcPr>
          <w:p w:rsidR="00D4684B" w:rsidRPr="002B027A" w:rsidRDefault="00D4684B" w:rsidP="002B027A">
            <w:r w:rsidRPr="002B027A">
              <w:t xml:space="preserve"> Wave 1</w:t>
            </w:r>
          </w:p>
        </w:tc>
        <w:tc>
          <w:tcPr>
            <w:tcW w:w="1170" w:type="dxa"/>
          </w:tcPr>
          <w:p w:rsidR="00D4684B" w:rsidRPr="002B027A" w:rsidRDefault="00D4684B" w:rsidP="002B027A">
            <w:r w:rsidRPr="002B027A">
              <w:t xml:space="preserve">  Wave 2</w:t>
            </w:r>
          </w:p>
        </w:tc>
      </w:tr>
      <w:tr w:rsidR="00D4684B" w:rsidRPr="002B027A" w:rsidTr="00D53D61">
        <w:trPr>
          <w:cnfStyle w:val="000000100000" w:firstRow="0" w:lastRow="0" w:firstColumn="0" w:lastColumn="0" w:oddVBand="0" w:evenVBand="0" w:oddHBand="1" w:evenHBand="0" w:firstRowFirstColumn="0" w:firstRowLastColumn="0" w:lastRowFirstColumn="0" w:lastRowLastColumn="0"/>
          <w:trHeight w:val="196"/>
        </w:trPr>
        <w:tc>
          <w:tcPr>
            <w:tcW w:w="2448" w:type="dxa"/>
          </w:tcPr>
          <w:p w:rsidR="00D4684B" w:rsidRPr="002B027A" w:rsidRDefault="00D4684B" w:rsidP="002B027A">
            <w:pPr>
              <w:rPr>
                <w:b/>
              </w:rPr>
            </w:pPr>
            <w:r w:rsidRPr="002B027A">
              <w:rPr>
                <w:b/>
              </w:rPr>
              <w:t>Employment Status</w:t>
            </w:r>
          </w:p>
        </w:tc>
        <w:tc>
          <w:tcPr>
            <w:tcW w:w="1170" w:type="dxa"/>
          </w:tcPr>
          <w:p w:rsidR="00D4684B" w:rsidRPr="002B027A" w:rsidRDefault="00D4684B" w:rsidP="002B027A"/>
        </w:tc>
        <w:tc>
          <w:tcPr>
            <w:tcW w:w="1260" w:type="dxa"/>
          </w:tcPr>
          <w:p w:rsidR="00D4684B" w:rsidRPr="002B027A" w:rsidRDefault="00D4684B" w:rsidP="002B027A"/>
        </w:tc>
        <w:tc>
          <w:tcPr>
            <w:tcW w:w="270" w:type="dxa"/>
          </w:tcPr>
          <w:p w:rsidR="00D4684B" w:rsidRPr="002B027A" w:rsidRDefault="00D4684B" w:rsidP="002B027A"/>
        </w:tc>
        <w:tc>
          <w:tcPr>
            <w:tcW w:w="2520" w:type="dxa"/>
          </w:tcPr>
          <w:p w:rsidR="00D4684B" w:rsidRPr="002B027A" w:rsidRDefault="00D4684B" w:rsidP="002B027A">
            <w:pPr>
              <w:rPr>
                <w:b/>
              </w:rPr>
            </w:pPr>
            <w:r w:rsidRPr="002B027A">
              <w:rPr>
                <w:b/>
              </w:rPr>
              <w:t xml:space="preserve"> Commute Frequency</w:t>
            </w:r>
          </w:p>
        </w:tc>
        <w:tc>
          <w:tcPr>
            <w:tcW w:w="1170" w:type="dxa"/>
          </w:tcPr>
          <w:p w:rsidR="00D4684B" w:rsidRPr="002B027A" w:rsidRDefault="00D4684B" w:rsidP="002B027A"/>
        </w:tc>
        <w:tc>
          <w:tcPr>
            <w:tcW w:w="1170" w:type="dxa"/>
          </w:tcPr>
          <w:p w:rsidR="00D4684B" w:rsidRPr="002B027A" w:rsidRDefault="00D4684B" w:rsidP="002B027A"/>
        </w:tc>
      </w:tr>
      <w:tr w:rsidR="00D4684B" w:rsidRPr="002B027A" w:rsidTr="00D53D61">
        <w:trPr>
          <w:trHeight w:val="223"/>
        </w:trPr>
        <w:tc>
          <w:tcPr>
            <w:tcW w:w="2448" w:type="dxa"/>
            <w:hideMark/>
          </w:tcPr>
          <w:p w:rsidR="00D4684B" w:rsidRPr="002B027A" w:rsidRDefault="00D4684B" w:rsidP="002B027A">
            <w:r w:rsidRPr="002B027A">
              <w:t>Employed full-time</w:t>
            </w:r>
          </w:p>
        </w:tc>
        <w:tc>
          <w:tcPr>
            <w:tcW w:w="1170" w:type="dxa"/>
          </w:tcPr>
          <w:p w:rsidR="00D4684B" w:rsidRPr="002B027A" w:rsidRDefault="00D4684B" w:rsidP="002B027A">
            <w:r w:rsidRPr="002B027A">
              <w:t>72%</w:t>
            </w:r>
          </w:p>
        </w:tc>
        <w:tc>
          <w:tcPr>
            <w:tcW w:w="1260" w:type="dxa"/>
          </w:tcPr>
          <w:p w:rsidR="00D4684B" w:rsidRPr="002B027A" w:rsidRDefault="00D4684B" w:rsidP="002B027A">
            <w:r w:rsidRPr="002B027A">
              <w:t>72%</w:t>
            </w:r>
          </w:p>
        </w:tc>
        <w:tc>
          <w:tcPr>
            <w:tcW w:w="270" w:type="dxa"/>
          </w:tcPr>
          <w:p w:rsidR="00D4684B" w:rsidRPr="002B027A" w:rsidRDefault="00D4684B" w:rsidP="002B027A"/>
        </w:tc>
        <w:tc>
          <w:tcPr>
            <w:tcW w:w="2520" w:type="dxa"/>
          </w:tcPr>
          <w:p w:rsidR="00D4684B" w:rsidRPr="002B027A" w:rsidRDefault="00D4684B" w:rsidP="002B027A">
            <w:r w:rsidRPr="002B027A">
              <w:t xml:space="preserve">  6-7 days</w:t>
            </w:r>
          </w:p>
        </w:tc>
        <w:tc>
          <w:tcPr>
            <w:tcW w:w="1170" w:type="dxa"/>
          </w:tcPr>
          <w:p w:rsidR="00D4684B" w:rsidRPr="002B027A" w:rsidRDefault="00D4684B" w:rsidP="002B027A">
            <w:r w:rsidRPr="002B027A">
              <w:t>4%</w:t>
            </w:r>
          </w:p>
        </w:tc>
        <w:tc>
          <w:tcPr>
            <w:tcW w:w="1170" w:type="dxa"/>
          </w:tcPr>
          <w:p w:rsidR="00D4684B" w:rsidRPr="002B027A" w:rsidRDefault="00D4684B" w:rsidP="002B027A">
            <w:r w:rsidRPr="002B027A">
              <w:t>4%</w:t>
            </w:r>
          </w:p>
        </w:tc>
      </w:tr>
      <w:tr w:rsidR="00D4684B" w:rsidRPr="002B027A" w:rsidTr="00D53D61">
        <w:trPr>
          <w:cnfStyle w:val="000000100000" w:firstRow="0" w:lastRow="0" w:firstColumn="0" w:lastColumn="0" w:oddVBand="0" w:evenVBand="0" w:oddHBand="1" w:evenHBand="0" w:firstRowFirstColumn="0" w:firstRowLastColumn="0" w:lastRowFirstColumn="0" w:lastRowLastColumn="0"/>
          <w:trHeight w:val="250"/>
        </w:trPr>
        <w:tc>
          <w:tcPr>
            <w:tcW w:w="2448" w:type="dxa"/>
            <w:hideMark/>
          </w:tcPr>
          <w:p w:rsidR="00D4684B" w:rsidRPr="002B027A" w:rsidRDefault="00D4684B" w:rsidP="002B027A">
            <w:r w:rsidRPr="002B027A">
              <w:t xml:space="preserve">Employed part-time </w:t>
            </w:r>
          </w:p>
        </w:tc>
        <w:tc>
          <w:tcPr>
            <w:tcW w:w="1170" w:type="dxa"/>
          </w:tcPr>
          <w:p w:rsidR="00D4684B" w:rsidRPr="002B027A" w:rsidRDefault="00D4684B" w:rsidP="002B027A">
            <w:r w:rsidRPr="002B027A">
              <w:t>6%</w:t>
            </w:r>
          </w:p>
        </w:tc>
        <w:tc>
          <w:tcPr>
            <w:tcW w:w="1260" w:type="dxa"/>
          </w:tcPr>
          <w:p w:rsidR="00D4684B" w:rsidRPr="002B027A" w:rsidRDefault="00D4684B" w:rsidP="002B027A">
            <w:r w:rsidRPr="002B027A">
              <w:t>6%</w:t>
            </w:r>
          </w:p>
        </w:tc>
        <w:tc>
          <w:tcPr>
            <w:tcW w:w="270" w:type="dxa"/>
          </w:tcPr>
          <w:p w:rsidR="00D4684B" w:rsidRPr="002B027A" w:rsidRDefault="00D4684B" w:rsidP="002B027A"/>
        </w:tc>
        <w:tc>
          <w:tcPr>
            <w:tcW w:w="2520" w:type="dxa"/>
          </w:tcPr>
          <w:p w:rsidR="00D4684B" w:rsidRPr="002B027A" w:rsidRDefault="00D4684B" w:rsidP="002B027A">
            <w:r w:rsidRPr="002B027A">
              <w:t xml:space="preserve">  5 days</w:t>
            </w:r>
          </w:p>
        </w:tc>
        <w:tc>
          <w:tcPr>
            <w:tcW w:w="1170" w:type="dxa"/>
          </w:tcPr>
          <w:p w:rsidR="00D4684B" w:rsidRPr="002B027A" w:rsidRDefault="00D4684B" w:rsidP="002B027A">
            <w:r w:rsidRPr="002B027A">
              <w:t>65%</w:t>
            </w:r>
          </w:p>
        </w:tc>
        <w:tc>
          <w:tcPr>
            <w:tcW w:w="1170" w:type="dxa"/>
          </w:tcPr>
          <w:p w:rsidR="00D4684B" w:rsidRPr="002B027A" w:rsidRDefault="00D4684B" w:rsidP="002B027A">
            <w:r w:rsidRPr="002B027A">
              <w:t>62%</w:t>
            </w:r>
          </w:p>
        </w:tc>
      </w:tr>
      <w:tr w:rsidR="00D4684B" w:rsidRPr="002B027A" w:rsidTr="00D53D61">
        <w:trPr>
          <w:trHeight w:val="205"/>
        </w:trPr>
        <w:tc>
          <w:tcPr>
            <w:tcW w:w="2448" w:type="dxa"/>
            <w:hideMark/>
          </w:tcPr>
          <w:p w:rsidR="00D4684B" w:rsidRPr="002B027A" w:rsidRDefault="00D4684B" w:rsidP="002B027A">
            <w:r w:rsidRPr="002B027A">
              <w:t>Self-employed</w:t>
            </w:r>
          </w:p>
        </w:tc>
        <w:tc>
          <w:tcPr>
            <w:tcW w:w="1170" w:type="dxa"/>
          </w:tcPr>
          <w:p w:rsidR="00D4684B" w:rsidRPr="002B027A" w:rsidRDefault="00D4684B" w:rsidP="002B027A">
            <w:r w:rsidRPr="002B027A">
              <w:t>5%</w:t>
            </w:r>
          </w:p>
        </w:tc>
        <w:tc>
          <w:tcPr>
            <w:tcW w:w="1260" w:type="dxa"/>
          </w:tcPr>
          <w:p w:rsidR="00D4684B" w:rsidRPr="002B027A" w:rsidRDefault="00D4684B" w:rsidP="002B027A">
            <w:r w:rsidRPr="002B027A">
              <w:t>5%</w:t>
            </w:r>
          </w:p>
        </w:tc>
        <w:tc>
          <w:tcPr>
            <w:tcW w:w="270" w:type="dxa"/>
          </w:tcPr>
          <w:p w:rsidR="00D4684B" w:rsidRPr="002B027A" w:rsidRDefault="00D4684B" w:rsidP="002B027A"/>
        </w:tc>
        <w:tc>
          <w:tcPr>
            <w:tcW w:w="2520" w:type="dxa"/>
          </w:tcPr>
          <w:p w:rsidR="00D4684B" w:rsidRPr="002B027A" w:rsidRDefault="00D4684B" w:rsidP="002B027A">
            <w:r w:rsidRPr="002B027A">
              <w:t xml:space="preserve">  4 days</w:t>
            </w:r>
          </w:p>
        </w:tc>
        <w:tc>
          <w:tcPr>
            <w:tcW w:w="1170" w:type="dxa"/>
          </w:tcPr>
          <w:p w:rsidR="00D4684B" w:rsidRPr="002B027A" w:rsidRDefault="00D4684B" w:rsidP="002B027A">
            <w:r w:rsidRPr="002B027A">
              <w:t>11%</w:t>
            </w:r>
          </w:p>
        </w:tc>
        <w:tc>
          <w:tcPr>
            <w:tcW w:w="1170" w:type="dxa"/>
          </w:tcPr>
          <w:p w:rsidR="00D4684B" w:rsidRPr="002B027A" w:rsidRDefault="00D4684B" w:rsidP="002B027A">
            <w:r w:rsidRPr="002B027A">
              <w:t>11%</w:t>
            </w:r>
          </w:p>
        </w:tc>
      </w:tr>
      <w:tr w:rsidR="00D4684B" w:rsidRPr="002B027A" w:rsidTr="00D53D61">
        <w:trPr>
          <w:cnfStyle w:val="000000100000" w:firstRow="0" w:lastRow="0" w:firstColumn="0" w:lastColumn="0" w:oddVBand="0" w:evenVBand="0" w:oddHBand="1" w:evenHBand="0" w:firstRowFirstColumn="0" w:firstRowLastColumn="0" w:lastRowFirstColumn="0" w:lastRowLastColumn="0"/>
          <w:trHeight w:val="233"/>
        </w:trPr>
        <w:tc>
          <w:tcPr>
            <w:tcW w:w="2448" w:type="dxa"/>
            <w:hideMark/>
          </w:tcPr>
          <w:p w:rsidR="00D4684B" w:rsidRPr="002B027A" w:rsidRDefault="00D4684B" w:rsidP="002B027A">
            <w:r w:rsidRPr="002B027A">
              <w:t xml:space="preserve">Student </w:t>
            </w:r>
          </w:p>
        </w:tc>
        <w:tc>
          <w:tcPr>
            <w:tcW w:w="1170" w:type="dxa"/>
          </w:tcPr>
          <w:p w:rsidR="00D4684B" w:rsidRPr="002B027A" w:rsidRDefault="00D4684B" w:rsidP="002B027A">
            <w:r w:rsidRPr="002B027A">
              <w:t>4%</w:t>
            </w:r>
          </w:p>
        </w:tc>
        <w:tc>
          <w:tcPr>
            <w:tcW w:w="1260" w:type="dxa"/>
          </w:tcPr>
          <w:p w:rsidR="00D4684B" w:rsidRPr="002B027A" w:rsidRDefault="00D4684B" w:rsidP="002B027A">
            <w:r w:rsidRPr="002B027A">
              <w:t>4%</w:t>
            </w:r>
          </w:p>
        </w:tc>
        <w:tc>
          <w:tcPr>
            <w:tcW w:w="270" w:type="dxa"/>
          </w:tcPr>
          <w:p w:rsidR="00D4684B" w:rsidRPr="002B027A" w:rsidRDefault="00D4684B" w:rsidP="002B027A"/>
        </w:tc>
        <w:tc>
          <w:tcPr>
            <w:tcW w:w="2520" w:type="dxa"/>
          </w:tcPr>
          <w:p w:rsidR="00D4684B" w:rsidRPr="002B027A" w:rsidRDefault="00D4684B" w:rsidP="002B027A">
            <w:r w:rsidRPr="002B027A">
              <w:t xml:space="preserve">  3 days</w:t>
            </w:r>
          </w:p>
        </w:tc>
        <w:tc>
          <w:tcPr>
            <w:tcW w:w="1170" w:type="dxa"/>
          </w:tcPr>
          <w:p w:rsidR="00D4684B" w:rsidRPr="002B027A" w:rsidRDefault="00D4684B" w:rsidP="002B027A">
            <w:r w:rsidRPr="002B027A">
              <w:t>7%</w:t>
            </w:r>
          </w:p>
        </w:tc>
        <w:tc>
          <w:tcPr>
            <w:tcW w:w="1170" w:type="dxa"/>
          </w:tcPr>
          <w:p w:rsidR="00D4684B" w:rsidRPr="002B027A" w:rsidRDefault="00D4684B" w:rsidP="002B027A">
            <w:r w:rsidRPr="002B027A">
              <w:t>8%</w:t>
            </w:r>
          </w:p>
        </w:tc>
      </w:tr>
      <w:tr w:rsidR="00D4684B" w:rsidRPr="002B027A" w:rsidTr="00D53D61">
        <w:trPr>
          <w:trHeight w:val="106"/>
        </w:trPr>
        <w:tc>
          <w:tcPr>
            <w:tcW w:w="2448" w:type="dxa"/>
            <w:hideMark/>
          </w:tcPr>
          <w:p w:rsidR="00D4684B" w:rsidRPr="002B027A" w:rsidRDefault="00D4684B" w:rsidP="002B027A">
            <w:r w:rsidRPr="002B027A">
              <w:t>Homemaker</w:t>
            </w:r>
          </w:p>
        </w:tc>
        <w:tc>
          <w:tcPr>
            <w:tcW w:w="1170" w:type="dxa"/>
          </w:tcPr>
          <w:p w:rsidR="00D4684B" w:rsidRPr="002B027A" w:rsidRDefault="00D4684B" w:rsidP="002B027A">
            <w:r w:rsidRPr="002B027A">
              <w:t>6%</w:t>
            </w:r>
          </w:p>
        </w:tc>
        <w:tc>
          <w:tcPr>
            <w:tcW w:w="1260" w:type="dxa"/>
          </w:tcPr>
          <w:p w:rsidR="00D4684B" w:rsidRPr="002B027A" w:rsidRDefault="00D4684B" w:rsidP="002B027A">
            <w:r w:rsidRPr="002B027A">
              <w:t>6%</w:t>
            </w:r>
          </w:p>
        </w:tc>
        <w:tc>
          <w:tcPr>
            <w:tcW w:w="270" w:type="dxa"/>
          </w:tcPr>
          <w:p w:rsidR="00D4684B" w:rsidRPr="002B027A" w:rsidRDefault="00D4684B" w:rsidP="002B027A"/>
        </w:tc>
        <w:tc>
          <w:tcPr>
            <w:tcW w:w="2520" w:type="dxa"/>
          </w:tcPr>
          <w:p w:rsidR="00D4684B" w:rsidRPr="002B027A" w:rsidRDefault="00D4684B" w:rsidP="002B027A">
            <w:r w:rsidRPr="002B027A">
              <w:t xml:space="preserve">  2 days</w:t>
            </w:r>
          </w:p>
        </w:tc>
        <w:tc>
          <w:tcPr>
            <w:tcW w:w="1170" w:type="dxa"/>
          </w:tcPr>
          <w:p w:rsidR="00D4684B" w:rsidRPr="002B027A" w:rsidRDefault="00D4684B" w:rsidP="002B027A">
            <w:r w:rsidRPr="002B027A">
              <w:t>3%</w:t>
            </w:r>
          </w:p>
        </w:tc>
        <w:tc>
          <w:tcPr>
            <w:tcW w:w="1170" w:type="dxa"/>
          </w:tcPr>
          <w:p w:rsidR="00D4684B" w:rsidRPr="002B027A" w:rsidRDefault="00D4684B" w:rsidP="002B027A">
            <w:r w:rsidRPr="002B027A">
              <w:t>4%</w:t>
            </w:r>
          </w:p>
        </w:tc>
      </w:tr>
      <w:tr w:rsidR="00D4684B" w:rsidRPr="002B027A" w:rsidTr="00D53D61">
        <w:trPr>
          <w:cnfStyle w:val="000000100000" w:firstRow="0" w:lastRow="0" w:firstColumn="0" w:lastColumn="0" w:oddVBand="0" w:evenVBand="0" w:oddHBand="1" w:evenHBand="0" w:firstRowFirstColumn="0" w:firstRowLastColumn="0" w:lastRowFirstColumn="0" w:lastRowLastColumn="0"/>
          <w:trHeight w:val="241"/>
        </w:trPr>
        <w:tc>
          <w:tcPr>
            <w:tcW w:w="2448" w:type="dxa"/>
            <w:hideMark/>
          </w:tcPr>
          <w:p w:rsidR="00D4684B" w:rsidRPr="002B027A" w:rsidRDefault="00D4684B" w:rsidP="002B027A">
            <w:r w:rsidRPr="002B027A">
              <w:t>Retired</w:t>
            </w:r>
          </w:p>
        </w:tc>
        <w:tc>
          <w:tcPr>
            <w:tcW w:w="1170" w:type="dxa"/>
          </w:tcPr>
          <w:p w:rsidR="00D4684B" w:rsidRPr="002B027A" w:rsidRDefault="00D4684B" w:rsidP="002B027A">
            <w:r w:rsidRPr="002B027A">
              <w:t>3%</w:t>
            </w:r>
          </w:p>
        </w:tc>
        <w:tc>
          <w:tcPr>
            <w:tcW w:w="1260" w:type="dxa"/>
          </w:tcPr>
          <w:p w:rsidR="00D4684B" w:rsidRPr="002B027A" w:rsidRDefault="00D4684B" w:rsidP="002B027A">
            <w:r w:rsidRPr="002B027A">
              <w:t>4%</w:t>
            </w:r>
          </w:p>
        </w:tc>
        <w:tc>
          <w:tcPr>
            <w:tcW w:w="270" w:type="dxa"/>
          </w:tcPr>
          <w:p w:rsidR="00D4684B" w:rsidRPr="002B027A" w:rsidRDefault="00D4684B" w:rsidP="002B027A"/>
        </w:tc>
        <w:tc>
          <w:tcPr>
            <w:tcW w:w="2520" w:type="dxa"/>
          </w:tcPr>
          <w:p w:rsidR="00D4684B" w:rsidRPr="002B027A" w:rsidRDefault="00D4684B" w:rsidP="002B027A">
            <w:r w:rsidRPr="002B027A">
              <w:t xml:space="preserve">  1 day</w:t>
            </w:r>
          </w:p>
        </w:tc>
        <w:tc>
          <w:tcPr>
            <w:tcW w:w="1170" w:type="dxa"/>
          </w:tcPr>
          <w:p w:rsidR="00D4684B" w:rsidRPr="002B027A" w:rsidRDefault="00D4684B" w:rsidP="002B027A">
            <w:r w:rsidRPr="002B027A">
              <w:t>1%</w:t>
            </w:r>
          </w:p>
        </w:tc>
        <w:tc>
          <w:tcPr>
            <w:tcW w:w="1170" w:type="dxa"/>
          </w:tcPr>
          <w:p w:rsidR="00D4684B" w:rsidRPr="002B027A" w:rsidRDefault="00D4684B" w:rsidP="002B027A">
            <w:r w:rsidRPr="002B027A">
              <w:t>1%</w:t>
            </w:r>
          </w:p>
        </w:tc>
      </w:tr>
      <w:tr w:rsidR="00D4684B" w:rsidRPr="002B027A" w:rsidTr="00D53D61">
        <w:trPr>
          <w:trHeight w:val="196"/>
        </w:trPr>
        <w:tc>
          <w:tcPr>
            <w:tcW w:w="2448" w:type="dxa"/>
            <w:hideMark/>
          </w:tcPr>
          <w:p w:rsidR="00D4684B" w:rsidRPr="002B027A" w:rsidRDefault="00D4684B" w:rsidP="002B027A">
            <w:r w:rsidRPr="002B027A">
              <w:t>Unemployed</w:t>
            </w:r>
          </w:p>
        </w:tc>
        <w:tc>
          <w:tcPr>
            <w:tcW w:w="1170" w:type="dxa"/>
          </w:tcPr>
          <w:p w:rsidR="00D4684B" w:rsidRPr="002B027A" w:rsidRDefault="00D4684B" w:rsidP="002B027A">
            <w:r w:rsidRPr="002B027A">
              <w:t>4%</w:t>
            </w:r>
          </w:p>
        </w:tc>
        <w:tc>
          <w:tcPr>
            <w:tcW w:w="1260" w:type="dxa"/>
          </w:tcPr>
          <w:p w:rsidR="00D4684B" w:rsidRPr="002B027A" w:rsidRDefault="00D4684B" w:rsidP="002B027A">
            <w:r w:rsidRPr="002B027A">
              <w:t>3%</w:t>
            </w:r>
          </w:p>
        </w:tc>
        <w:tc>
          <w:tcPr>
            <w:tcW w:w="270" w:type="dxa"/>
          </w:tcPr>
          <w:p w:rsidR="00D4684B" w:rsidRPr="002B027A" w:rsidRDefault="00D4684B" w:rsidP="002B027A"/>
        </w:tc>
        <w:tc>
          <w:tcPr>
            <w:tcW w:w="2520" w:type="dxa"/>
          </w:tcPr>
          <w:p w:rsidR="00D4684B" w:rsidRPr="002B027A" w:rsidRDefault="00D4684B" w:rsidP="002B027A">
            <w:r w:rsidRPr="002B027A">
              <w:t xml:space="preserve">  0 days</w:t>
            </w:r>
          </w:p>
        </w:tc>
        <w:tc>
          <w:tcPr>
            <w:tcW w:w="1170" w:type="dxa"/>
          </w:tcPr>
          <w:p w:rsidR="00D4684B" w:rsidRPr="002B027A" w:rsidRDefault="00D4684B" w:rsidP="002B027A">
            <w:r w:rsidRPr="002B027A">
              <w:t>5%</w:t>
            </w:r>
          </w:p>
        </w:tc>
        <w:tc>
          <w:tcPr>
            <w:tcW w:w="1170" w:type="dxa"/>
          </w:tcPr>
          <w:p w:rsidR="00D4684B" w:rsidRPr="002B027A" w:rsidRDefault="00D4684B" w:rsidP="002B027A">
            <w:r w:rsidRPr="002B027A">
              <w:t>6%</w:t>
            </w:r>
          </w:p>
        </w:tc>
      </w:tr>
      <w:tr w:rsidR="00D4684B" w:rsidRPr="002B027A" w:rsidTr="00D53D61">
        <w:trPr>
          <w:cnfStyle w:val="000000100000" w:firstRow="0" w:lastRow="0" w:firstColumn="0" w:lastColumn="0" w:oddVBand="0" w:evenVBand="0" w:oddHBand="1" w:evenHBand="0" w:firstRowFirstColumn="0" w:firstRowLastColumn="0" w:lastRowFirstColumn="0" w:lastRowLastColumn="0"/>
          <w:trHeight w:val="223"/>
        </w:trPr>
        <w:tc>
          <w:tcPr>
            <w:tcW w:w="2448" w:type="dxa"/>
          </w:tcPr>
          <w:p w:rsidR="00D4684B" w:rsidRPr="002B027A" w:rsidRDefault="00D4684B" w:rsidP="002B027A"/>
        </w:tc>
        <w:tc>
          <w:tcPr>
            <w:tcW w:w="1170" w:type="dxa"/>
          </w:tcPr>
          <w:p w:rsidR="00D4684B" w:rsidRPr="002B027A" w:rsidRDefault="00D4684B" w:rsidP="002B027A"/>
        </w:tc>
        <w:tc>
          <w:tcPr>
            <w:tcW w:w="1260" w:type="dxa"/>
          </w:tcPr>
          <w:p w:rsidR="00D4684B" w:rsidRPr="002B027A" w:rsidRDefault="00D4684B" w:rsidP="002B027A"/>
        </w:tc>
        <w:tc>
          <w:tcPr>
            <w:tcW w:w="270" w:type="dxa"/>
          </w:tcPr>
          <w:p w:rsidR="00D4684B" w:rsidRPr="002B027A" w:rsidRDefault="00D4684B" w:rsidP="002B027A"/>
        </w:tc>
        <w:tc>
          <w:tcPr>
            <w:tcW w:w="2520" w:type="dxa"/>
          </w:tcPr>
          <w:p w:rsidR="00D4684B" w:rsidRPr="002B027A" w:rsidRDefault="00D4684B" w:rsidP="002B027A">
            <w:r w:rsidRPr="002B027A">
              <w:t>No fixed commute</w:t>
            </w:r>
          </w:p>
        </w:tc>
        <w:tc>
          <w:tcPr>
            <w:tcW w:w="1170" w:type="dxa"/>
          </w:tcPr>
          <w:p w:rsidR="00D4684B" w:rsidRPr="002B027A" w:rsidRDefault="00D4684B" w:rsidP="002B027A">
            <w:r w:rsidRPr="002B027A">
              <w:t>4%</w:t>
            </w:r>
          </w:p>
        </w:tc>
        <w:tc>
          <w:tcPr>
            <w:tcW w:w="1170" w:type="dxa"/>
          </w:tcPr>
          <w:p w:rsidR="00D4684B" w:rsidRPr="002B027A" w:rsidRDefault="00D4684B" w:rsidP="002B027A">
            <w:r w:rsidRPr="002B027A">
              <w:t>4%</w:t>
            </w:r>
          </w:p>
        </w:tc>
      </w:tr>
      <w:tr w:rsidR="00D4684B" w:rsidRPr="002B027A" w:rsidTr="00D53D61">
        <w:trPr>
          <w:trHeight w:val="223"/>
        </w:trPr>
        <w:tc>
          <w:tcPr>
            <w:tcW w:w="2448" w:type="dxa"/>
          </w:tcPr>
          <w:p w:rsidR="00D4684B" w:rsidRPr="002B027A" w:rsidRDefault="00D4684B" w:rsidP="002B027A">
            <w:pPr>
              <w:rPr>
                <w:b/>
              </w:rPr>
            </w:pPr>
            <w:r w:rsidRPr="002B027A">
              <w:rPr>
                <w:b/>
              </w:rPr>
              <w:t>Number of respondents</w:t>
            </w:r>
          </w:p>
        </w:tc>
        <w:tc>
          <w:tcPr>
            <w:tcW w:w="1170" w:type="dxa"/>
          </w:tcPr>
          <w:p w:rsidR="00D4684B" w:rsidRPr="002B027A" w:rsidRDefault="00D4684B" w:rsidP="002B027A">
            <w:pPr>
              <w:rPr>
                <w:b/>
              </w:rPr>
            </w:pPr>
            <w:r w:rsidRPr="002B027A">
              <w:rPr>
                <w:b/>
              </w:rPr>
              <w:t>3126</w:t>
            </w:r>
          </w:p>
        </w:tc>
        <w:tc>
          <w:tcPr>
            <w:tcW w:w="1260" w:type="dxa"/>
          </w:tcPr>
          <w:p w:rsidR="00D4684B" w:rsidRPr="002B027A" w:rsidRDefault="00D4684B" w:rsidP="002B027A">
            <w:pPr>
              <w:rPr>
                <w:b/>
              </w:rPr>
            </w:pPr>
            <w:r w:rsidRPr="002B027A">
              <w:rPr>
                <w:b/>
              </w:rPr>
              <w:t>3126</w:t>
            </w:r>
          </w:p>
        </w:tc>
        <w:tc>
          <w:tcPr>
            <w:tcW w:w="270" w:type="dxa"/>
          </w:tcPr>
          <w:p w:rsidR="00D4684B" w:rsidRPr="002B027A" w:rsidRDefault="00D4684B" w:rsidP="002B027A">
            <w:pPr>
              <w:rPr>
                <w:b/>
              </w:rPr>
            </w:pPr>
          </w:p>
        </w:tc>
        <w:tc>
          <w:tcPr>
            <w:tcW w:w="2520" w:type="dxa"/>
          </w:tcPr>
          <w:p w:rsidR="00D4684B" w:rsidRPr="002B027A" w:rsidRDefault="00D4684B" w:rsidP="002B027A">
            <w:pPr>
              <w:rPr>
                <w:b/>
              </w:rPr>
            </w:pPr>
            <w:r w:rsidRPr="002B027A">
              <w:rPr>
                <w:b/>
              </w:rPr>
              <w:t xml:space="preserve"> Number of respondents</w:t>
            </w:r>
          </w:p>
        </w:tc>
        <w:tc>
          <w:tcPr>
            <w:tcW w:w="1170" w:type="dxa"/>
          </w:tcPr>
          <w:p w:rsidR="00D4684B" w:rsidRPr="002B027A" w:rsidRDefault="00D4684B" w:rsidP="002B027A">
            <w:pPr>
              <w:rPr>
                <w:b/>
              </w:rPr>
            </w:pPr>
            <w:r w:rsidRPr="002B027A">
              <w:rPr>
                <w:b/>
              </w:rPr>
              <w:t>2512</w:t>
            </w:r>
          </w:p>
        </w:tc>
        <w:tc>
          <w:tcPr>
            <w:tcW w:w="1170" w:type="dxa"/>
          </w:tcPr>
          <w:p w:rsidR="00D4684B" w:rsidRPr="002B027A" w:rsidRDefault="00D4684B" w:rsidP="002B027A">
            <w:pPr>
              <w:rPr>
                <w:b/>
              </w:rPr>
            </w:pPr>
            <w:r w:rsidRPr="002B027A">
              <w:rPr>
                <w:b/>
              </w:rPr>
              <w:t>2512</w:t>
            </w:r>
          </w:p>
        </w:tc>
      </w:tr>
    </w:tbl>
    <w:p w:rsidR="00D4684B" w:rsidRPr="00C17E20" w:rsidRDefault="00D4684B" w:rsidP="00D4684B">
      <w:pPr>
        <w:rPr>
          <w:rFonts w:ascii="Times New Roman" w:hAnsi="Times New Roman" w:cs="Times New Roman"/>
          <w:b/>
        </w:rPr>
      </w:pPr>
    </w:p>
    <w:p w:rsidR="00C8099E" w:rsidRDefault="00D4684B" w:rsidP="002B027A">
      <w:r>
        <w:t xml:space="preserve">In a paired comparison of individual responses, fully 94% of respondents maintained the same employment status in both </w:t>
      </w:r>
      <w:r w:rsidR="00382A8A">
        <w:t>Wave 1</w:t>
      </w:r>
      <w:r>
        <w:t xml:space="preserve"> and </w:t>
      </w:r>
      <w:r w:rsidR="00382A8A">
        <w:t>Wave 2</w:t>
      </w:r>
      <w:r>
        <w:t xml:space="preserve">.  </w:t>
      </w:r>
      <w:r w:rsidR="00DD4D7B">
        <w:t>A</w:t>
      </w:r>
      <w:r>
        <w:t xml:space="preserve">pproximately 71% of respondents maintained the same commuting frequency.  </w:t>
      </w:r>
      <w:r w:rsidR="002D3A83">
        <w:fldChar w:fldCharType="begin"/>
      </w:r>
      <w:r w:rsidR="002D3A83">
        <w:instrText xml:space="preserve"> REF _Ref371675658 \h </w:instrText>
      </w:r>
      <w:r w:rsidR="002D3A83">
        <w:fldChar w:fldCharType="separate"/>
      </w:r>
      <w:r w:rsidR="002B4EFB">
        <w:t xml:space="preserve">Table </w:t>
      </w:r>
      <w:r w:rsidR="002B4EFB">
        <w:rPr>
          <w:noProof/>
        </w:rPr>
        <w:t>8</w:t>
      </w:r>
      <w:r w:rsidR="002D3A83">
        <w:fldChar w:fldCharType="end"/>
      </w:r>
      <w:r>
        <w:t xml:space="preserve"> illustrates the largest shifts in behavior for both employment status and commuting frequency.  </w:t>
      </w:r>
    </w:p>
    <w:p w:rsidR="00C8099E" w:rsidRDefault="00C8099E" w:rsidP="00D4684B">
      <w:pPr>
        <w:rPr>
          <w:rFonts w:ascii="Times New Roman" w:hAnsi="Times New Roman" w:cs="Times New Roman"/>
          <w:sz w:val="24"/>
          <w:szCs w:val="24"/>
        </w:rPr>
      </w:pPr>
    </w:p>
    <w:p w:rsidR="00FF674C" w:rsidRDefault="00FF674C" w:rsidP="00D4684B">
      <w:pPr>
        <w:rPr>
          <w:rFonts w:ascii="Times New Roman" w:hAnsi="Times New Roman" w:cs="Times New Roman"/>
          <w:b/>
          <w:sz w:val="24"/>
          <w:szCs w:val="24"/>
        </w:rPr>
      </w:pPr>
    </w:p>
    <w:p w:rsidR="002D3A83" w:rsidRDefault="002D3A83" w:rsidP="002D3A83">
      <w:pPr>
        <w:pStyle w:val="Caption"/>
        <w:keepNext/>
      </w:pPr>
      <w:bookmarkStart w:id="87" w:name="_Ref371675658"/>
      <w:bookmarkStart w:id="88" w:name="_Toc386410515"/>
      <w:r>
        <w:t xml:space="preserve">Table </w:t>
      </w:r>
      <w:r w:rsidR="00F87674">
        <w:fldChar w:fldCharType="begin"/>
      </w:r>
      <w:r w:rsidR="00F87674">
        <w:instrText xml:space="preserve"> SEQ Table \* ARABIC </w:instrText>
      </w:r>
      <w:r w:rsidR="00F87674">
        <w:fldChar w:fldCharType="separate"/>
      </w:r>
      <w:r w:rsidR="00C17D48">
        <w:rPr>
          <w:noProof/>
        </w:rPr>
        <w:t>8</w:t>
      </w:r>
      <w:r w:rsidR="00F87674">
        <w:rPr>
          <w:noProof/>
        </w:rPr>
        <w:fldChar w:fldCharType="end"/>
      </w:r>
      <w:bookmarkEnd w:id="87"/>
      <w:r w:rsidRPr="007465D3">
        <w:t>: Shifts in Employment Status</w:t>
      </w:r>
      <w:bookmarkEnd w:id="88"/>
    </w:p>
    <w:tbl>
      <w:tblPr>
        <w:tblStyle w:val="LightList-Accent1"/>
        <w:tblW w:w="8928" w:type="dxa"/>
        <w:tblLook w:val="0420" w:firstRow="1" w:lastRow="0" w:firstColumn="0" w:lastColumn="0" w:noHBand="0" w:noVBand="1"/>
      </w:tblPr>
      <w:tblGrid>
        <w:gridCol w:w="1452"/>
        <w:gridCol w:w="1452"/>
        <w:gridCol w:w="1210"/>
        <w:gridCol w:w="262"/>
        <w:gridCol w:w="1582"/>
        <w:gridCol w:w="1530"/>
        <w:gridCol w:w="1440"/>
      </w:tblGrid>
      <w:tr w:rsidR="00D4684B" w:rsidRPr="002B027A" w:rsidTr="008F131D">
        <w:trPr>
          <w:cnfStyle w:val="100000000000" w:firstRow="1" w:lastRow="0" w:firstColumn="0" w:lastColumn="0" w:oddVBand="0" w:evenVBand="0" w:oddHBand="0" w:evenHBand="0" w:firstRowFirstColumn="0" w:firstRowLastColumn="0" w:lastRowFirstColumn="0" w:lastRowLastColumn="0"/>
          <w:trHeight w:val="295"/>
        </w:trPr>
        <w:tc>
          <w:tcPr>
            <w:tcW w:w="4114" w:type="dxa"/>
            <w:gridSpan w:val="3"/>
          </w:tcPr>
          <w:p w:rsidR="00D4684B" w:rsidRPr="002B027A" w:rsidRDefault="00D4684B" w:rsidP="002B027A">
            <w:r w:rsidRPr="002B027A">
              <w:t xml:space="preserve">Shifts in </w:t>
            </w:r>
            <w:r w:rsidR="00055B54" w:rsidRPr="002B027A">
              <w:t>E</w:t>
            </w:r>
            <w:r w:rsidRPr="002B027A">
              <w:t>mployment Status</w:t>
            </w:r>
          </w:p>
        </w:tc>
        <w:tc>
          <w:tcPr>
            <w:tcW w:w="262" w:type="dxa"/>
          </w:tcPr>
          <w:p w:rsidR="00D4684B" w:rsidRPr="002B027A" w:rsidRDefault="00D4684B" w:rsidP="002B027A"/>
        </w:tc>
        <w:tc>
          <w:tcPr>
            <w:tcW w:w="4552" w:type="dxa"/>
            <w:gridSpan w:val="3"/>
          </w:tcPr>
          <w:p w:rsidR="00D4684B" w:rsidRPr="002B027A" w:rsidRDefault="00D4684B" w:rsidP="002B027A">
            <w:r w:rsidRPr="002B027A">
              <w:t>Shifts in Commute Frequency</w:t>
            </w:r>
          </w:p>
        </w:tc>
      </w:tr>
      <w:tr w:rsidR="00D4684B" w:rsidRPr="002B027A" w:rsidTr="008F131D">
        <w:trPr>
          <w:cnfStyle w:val="000000100000" w:firstRow="0" w:lastRow="0" w:firstColumn="0" w:lastColumn="0" w:oddVBand="0" w:evenVBand="0" w:oddHBand="1" w:evenHBand="0" w:firstRowFirstColumn="0" w:firstRowLastColumn="0" w:lastRowFirstColumn="0" w:lastRowLastColumn="0"/>
          <w:trHeight w:val="295"/>
        </w:trPr>
        <w:tc>
          <w:tcPr>
            <w:tcW w:w="1452" w:type="dxa"/>
            <w:hideMark/>
          </w:tcPr>
          <w:p w:rsidR="00D4684B" w:rsidRPr="002B027A" w:rsidRDefault="00D4684B" w:rsidP="002B027A">
            <w:r w:rsidRPr="002B027A">
              <w:t>Wave 1</w:t>
            </w:r>
          </w:p>
        </w:tc>
        <w:tc>
          <w:tcPr>
            <w:tcW w:w="1452" w:type="dxa"/>
          </w:tcPr>
          <w:p w:rsidR="00D4684B" w:rsidRPr="002B027A" w:rsidRDefault="00D4684B" w:rsidP="002B027A">
            <w:r w:rsidRPr="002B027A">
              <w:t xml:space="preserve">  Wave 2</w:t>
            </w:r>
          </w:p>
        </w:tc>
        <w:tc>
          <w:tcPr>
            <w:tcW w:w="1210" w:type="dxa"/>
          </w:tcPr>
          <w:p w:rsidR="00D4684B" w:rsidRPr="002B027A" w:rsidRDefault="00D4684B" w:rsidP="002B027A">
            <w:r w:rsidRPr="002B027A">
              <w:t>Percent of Sample</w:t>
            </w:r>
          </w:p>
        </w:tc>
        <w:tc>
          <w:tcPr>
            <w:tcW w:w="262" w:type="dxa"/>
          </w:tcPr>
          <w:p w:rsidR="00D4684B" w:rsidRPr="002B027A" w:rsidRDefault="00D4684B" w:rsidP="002B027A"/>
        </w:tc>
        <w:tc>
          <w:tcPr>
            <w:tcW w:w="1582" w:type="dxa"/>
          </w:tcPr>
          <w:p w:rsidR="00D4684B" w:rsidRPr="002B027A" w:rsidRDefault="00D4684B" w:rsidP="002B027A">
            <w:r w:rsidRPr="002B027A">
              <w:t xml:space="preserve"> Wave 1</w:t>
            </w:r>
          </w:p>
        </w:tc>
        <w:tc>
          <w:tcPr>
            <w:tcW w:w="1530" w:type="dxa"/>
          </w:tcPr>
          <w:p w:rsidR="00D4684B" w:rsidRPr="002B027A" w:rsidRDefault="00D4684B" w:rsidP="002B027A">
            <w:r w:rsidRPr="002B027A">
              <w:t xml:space="preserve">  Wave 2</w:t>
            </w:r>
          </w:p>
        </w:tc>
        <w:tc>
          <w:tcPr>
            <w:tcW w:w="1440" w:type="dxa"/>
          </w:tcPr>
          <w:p w:rsidR="00D4684B" w:rsidRPr="002B027A" w:rsidRDefault="00D4684B" w:rsidP="002B027A">
            <w:r w:rsidRPr="002B027A">
              <w:t>Percent of Sample</w:t>
            </w:r>
          </w:p>
        </w:tc>
      </w:tr>
      <w:tr w:rsidR="00D4684B" w:rsidRPr="002B027A" w:rsidTr="008F131D">
        <w:trPr>
          <w:trHeight w:val="196"/>
        </w:trPr>
        <w:tc>
          <w:tcPr>
            <w:tcW w:w="1452" w:type="dxa"/>
          </w:tcPr>
          <w:p w:rsidR="00D4684B" w:rsidRPr="002B027A" w:rsidRDefault="00D4684B" w:rsidP="002B027A"/>
        </w:tc>
        <w:tc>
          <w:tcPr>
            <w:tcW w:w="1452" w:type="dxa"/>
          </w:tcPr>
          <w:p w:rsidR="00D4684B" w:rsidRPr="002B027A" w:rsidRDefault="00D4684B" w:rsidP="002B027A"/>
        </w:tc>
        <w:tc>
          <w:tcPr>
            <w:tcW w:w="1210" w:type="dxa"/>
          </w:tcPr>
          <w:p w:rsidR="00D4684B" w:rsidRPr="002B027A" w:rsidRDefault="00D4684B" w:rsidP="002B027A"/>
        </w:tc>
        <w:tc>
          <w:tcPr>
            <w:tcW w:w="262" w:type="dxa"/>
          </w:tcPr>
          <w:p w:rsidR="00D4684B" w:rsidRPr="002B027A" w:rsidRDefault="00D4684B" w:rsidP="002B027A"/>
        </w:tc>
        <w:tc>
          <w:tcPr>
            <w:tcW w:w="1582" w:type="dxa"/>
          </w:tcPr>
          <w:p w:rsidR="00D4684B" w:rsidRPr="002B027A" w:rsidRDefault="00D4684B" w:rsidP="002B027A"/>
        </w:tc>
        <w:tc>
          <w:tcPr>
            <w:tcW w:w="1530" w:type="dxa"/>
          </w:tcPr>
          <w:p w:rsidR="00D4684B" w:rsidRPr="002B027A" w:rsidRDefault="00D4684B" w:rsidP="002B027A"/>
        </w:tc>
        <w:tc>
          <w:tcPr>
            <w:tcW w:w="1440" w:type="dxa"/>
          </w:tcPr>
          <w:p w:rsidR="00D4684B" w:rsidRPr="002B027A" w:rsidRDefault="00D4684B" w:rsidP="002B027A"/>
        </w:tc>
      </w:tr>
      <w:tr w:rsidR="00055B54" w:rsidRPr="002B027A" w:rsidTr="008F131D">
        <w:trPr>
          <w:cnfStyle w:val="000000100000" w:firstRow="0" w:lastRow="0" w:firstColumn="0" w:lastColumn="0" w:oddVBand="0" w:evenVBand="0" w:oddHBand="1" w:evenHBand="0" w:firstRowFirstColumn="0" w:firstRowLastColumn="0" w:lastRowFirstColumn="0" w:lastRowLastColumn="0"/>
          <w:trHeight w:val="223"/>
        </w:trPr>
        <w:tc>
          <w:tcPr>
            <w:tcW w:w="1452" w:type="dxa"/>
          </w:tcPr>
          <w:p w:rsidR="00055B54" w:rsidRPr="002B027A" w:rsidRDefault="00055B54" w:rsidP="002B027A">
            <w:r w:rsidRPr="002B027A">
              <w:t>Part-time</w:t>
            </w:r>
          </w:p>
        </w:tc>
        <w:tc>
          <w:tcPr>
            <w:tcW w:w="1452" w:type="dxa"/>
          </w:tcPr>
          <w:p w:rsidR="00055B54" w:rsidRPr="002B027A" w:rsidRDefault="00055B54" w:rsidP="002B027A">
            <w:r w:rsidRPr="002B027A">
              <w:t>Full- time</w:t>
            </w:r>
          </w:p>
        </w:tc>
        <w:tc>
          <w:tcPr>
            <w:tcW w:w="1210" w:type="dxa"/>
          </w:tcPr>
          <w:p w:rsidR="00055B54" w:rsidRPr="002B027A" w:rsidRDefault="00055B54" w:rsidP="002B027A">
            <w:r w:rsidRPr="002B027A">
              <w:t>1%</w:t>
            </w:r>
          </w:p>
        </w:tc>
        <w:tc>
          <w:tcPr>
            <w:tcW w:w="262" w:type="dxa"/>
          </w:tcPr>
          <w:p w:rsidR="00055B54" w:rsidRPr="002B027A" w:rsidRDefault="00055B54" w:rsidP="002B027A"/>
        </w:tc>
        <w:tc>
          <w:tcPr>
            <w:tcW w:w="1582" w:type="dxa"/>
          </w:tcPr>
          <w:p w:rsidR="00055B54" w:rsidRPr="002B027A" w:rsidRDefault="00055B54" w:rsidP="002B027A">
            <w:r w:rsidRPr="002B027A">
              <w:t>5 days/week</w:t>
            </w:r>
          </w:p>
        </w:tc>
        <w:tc>
          <w:tcPr>
            <w:tcW w:w="1530" w:type="dxa"/>
          </w:tcPr>
          <w:p w:rsidR="00055B54" w:rsidRPr="002B027A" w:rsidRDefault="00055B54" w:rsidP="002B027A">
            <w:r w:rsidRPr="002B027A">
              <w:t>4 days/week</w:t>
            </w:r>
          </w:p>
        </w:tc>
        <w:tc>
          <w:tcPr>
            <w:tcW w:w="1440" w:type="dxa"/>
          </w:tcPr>
          <w:p w:rsidR="00055B54" w:rsidRPr="002B027A" w:rsidRDefault="00055B54" w:rsidP="002B027A">
            <w:r w:rsidRPr="002B027A">
              <w:t>4%</w:t>
            </w:r>
          </w:p>
        </w:tc>
      </w:tr>
      <w:tr w:rsidR="00055B54" w:rsidRPr="002B027A" w:rsidTr="008F131D">
        <w:trPr>
          <w:trHeight w:val="250"/>
        </w:trPr>
        <w:tc>
          <w:tcPr>
            <w:tcW w:w="1452" w:type="dxa"/>
          </w:tcPr>
          <w:p w:rsidR="00055B54" w:rsidRPr="002B027A" w:rsidRDefault="00055B54" w:rsidP="002B027A">
            <w:r w:rsidRPr="002B027A">
              <w:t>Unemployed</w:t>
            </w:r>
          </w:p>
        </w:tc>
        <w:tc>
          <w:tcPr>
            <w:tcW w:w="1452" w:type="dxa"/>
          </w:tcPr>
          <w:p w:rsidR="00055B54" w:rsidRPr="002B027A" w:rsidRDefault="00055B54" w:rsidP="002B027A">
            <w:r w:rsidRPr="002B027A">
              <w:t>Full-time</w:t>
            </w:r>
          </w:p>
        </w:tc>
        <w:tc>
          <w:tcPr>
            <w:tcW w:w="1210" w:type="dxa"/>
          </w:tcPr>
          <w:p w:rsidR="00055B54" w:rsidRPr="002B027A" w:rsidRDefault="00055B54" w:rsidP="002B027A">
            <w:r w:rsidRPr="002B027A">
              <w:t>1%</w:t>
            </w:r>
          </w:p>
        </w:tc>
        <w:tc>
          <w:tcPr>
            <w:tcW w:w="262" w:type="dxa"/>
          </w:tcPr>
          <w:p w:rsidR="00055B54" w:rsidRPr="002B027A" w:rsidRDefault="00055B54" w:rsidP="002B027A"/>
        </w:tc>
        <w:tc>
          <w:tcPr>
            <w:tcW w:w="1582" w:type="dxa"/>
          </w:tcPr>
          <w:p w:rsidR="00055B54" w:rsidRPr="002B027A" w:rsidRDefault="00055B54" w:rsidP="002B027A">
            <w:r w:rsidRPr="002B027A">
              <w:t>5 days/week</w:t>
            </w:r>
          </w:p>
        </w:tc>
        <w:tc>
          <w:tcPr>
            <w:tcW w:w="1530" w:type="dxa"/>
          </w:tcPr>
          <w:p w:rsidR="00055B54" w:rsidRPr="002B027A" w:rsidRDefault="00055B54" w:rsidP="002B027A">
            <w:r w:rsidRPr="002B027A">
              <w:t>0 days/week</w:t>
            </w:r>
          </w:p>
        </w:tc>
        <w:tc>
          <w:tcPr>
            <w:tcW w:w="1440" w:type="dxa"/>
          </w:tcPr>
          <w:p w:rsidR="00055B54" w:rsidRPr="002B027A" w:rsidRDefault="00055B54" w:rsidP="002B027A">
            <w:r w:rsidRPr="002B027A">
              <w:t>2%</w:t>
            </w:r>
          </w:p>
        </w:tc>
      </w:tr>
      <w:tr w:rsidR="00055B54" w:rsidRPr="002B027A" w:rsidTr="008F131D">
        <w:trPr>
          <w:cnfStyle w:val="000000100000" w:firstRow="0" w:lastRow="0" w:firstColumn="0" w:lastColumn="0" w:oddVBand="0" w:evenVBand="0" w:oddHBand="1" w:evenHBand="0" w:firstRowFirstColumn="0" w:firstRowLastColumn="0" w:lastRowFirstColumn="0" w:lastRowLastColumn="0"/>
          <w:trHeight w:val="205"/>
        </w:trPr>
        <w:tc>
          <w:tcPr>
            <w:tcW w:w="1452" w:type="dxa"/>
          </w:tcPr>
          <w:p w:rsidR="00055B54" w:rsidRPr="002B027A" w:rsidRDefault="00055B54" w:rsidP="002B027A">
            <w:r w:rsidRPr="002B027A">
              <w:t>Full-time</w:t>
            </w:r>
          </w:p>
        </w:tc>
        <w:tc>
          <w:tcPr>
            <w:tcW w:w="1452" w:type="dxa"/>
          </w:tcPr>
          <w:p w:rsidR="00055B54" w:rsidRPr="002B027A" w:rsidRDefault="00055B54" w:rsidP="002B027A">
            <w:r w:rsidRPr="002B027A">
              <w:t>Retired</w:t>
            </w:r>
          </w:p>
        </w:tc>
        <w:tc>
          <w:tcPr>
            <w:tcW w:w="1210" w:type="dxa"/>
          </w:tcPr>
          <w:p w:rsidR="00055B54" w:rsidRPr="002B027A" w:rsidRDefault="00055B54" w:rsidP="002B027A">
            <w:r w:rsidRPr="002B027A">
              <w:t>1%</w:t>
            </w:r>
          </w:p>
        </w:tc>
        <w:tc>
          <w:tcPr>
            <w:tcW w:w="262" w:type="dxa"/>
          </w:tcPr>
          <w:p w:rsidR="00055B54" w:rsidRPr="002B027A" w:rsidRDefault="00055B54" w:rsidP="002B027A"/>
        </w:tc>
        <w:tc>
          <w:tcPr>
            <w:tcW w:w="1582" w:type="dxa"/>
          </w:tcPr>
          <w:p w:rsidR="00055B54" w:rsidRPr="002B027A" w:rsidRDefault="00055B54" w:rsidP="002B027A">
            <w:r w:rsidRPr="002B027A">
              <w:t>4 days/week</w:t>
            </w:r>
          </w:p>
        </w:tc>
        <w:tc>
          <w:tcPr>
            <w:tcW w:w="1530" w:type="dxa"/>
          </w:tcPr>
          <w:p w:rsidR="00055B54" w:rsidRPr="002B027A" w:rsidRDefault="00055B54" w:rsidP="002B027A">
            <w:r w:rsidRPr="002B027A">
              <w:t>3 days/week</w:t>
            </w:r>
          </w:p>
        </w:tc>
        <w:tc>
          <w:tcPr>
            <w:tcW w:w="1440" w:type="dxa"/>
          </w:tcPr>
          <w:p w:rsidR="00055B54" w:rsidRPr="002B027A" w:rsidRDefault="00055B54" w:rsidP="002B027A">
            <w:r w:rsidRPr="002B027A">
              <w:t>2%</w:t>
            </w:r>
          </w:p>
        </w:tc>
      </w:tr>
      <w:tr w:rsidR="00055B54" w:rsidRPr="002B027A" w:rsidTr="008F131D">
        <w:trPr>
          <w:trHeight w:val="233"/>
        </w:trPr>
        <w:tc>
          <w:tcPr>
            <w:tcW w:w="1452" w:type="dxa"/>
          </w:tcPr>
          <w:p w:rsidR="00055B54" w:rsidRPr="002B027A" w:rsidRDefault="00055B54" w:rsidP="002B027A">
            <w:r w:rsidRPr="002B027A">
              <w:t>Full-time</w:t>
            </w:r>
          </w:p>
        </w:tc>
        <w:tc>
          <w:tcPr>
            <w:tcW w:w="1452" w:type="dxa"/>
          </w:tcPr>
          <w:p w:rsidR="00055B54" w:rsidRPr="002B027A" w:rsidRDefault="00055B54" w:rsidP="002B027A">
            <w:r w:rsidRPr="002B027A">
              <w:t>Unemployed</w:t>
            </w:r>
          </w:p>
        </w:tc>
        <w:tc>
          <w:tcPr>
            <w:tcW w:w="1210" w:type="dxa"/>
          </w:tcPr>
          <w:p w:rsidR="00055B54" w:rsidRPr="002B027A" w:rsidRDefault="00055B54" w:rsidP="002B027A">
            <w:r w:rsidRPr="002B027A">
              <w:t>1%</w:t>
            </w:r>
          </w:p>
        </w:tc>
        <w:tc>
          <w:tcPr>
            <w:tcW w:w="262" w:type="dxa"/>
          </w:tcPr>
          <w:p w:rsidR="00055B54" w:rsidRPr="002B027A" w:rsidRDefault="00055B54" w:rsidP="002B027A"/>
        </w:tc>
        <w:tc>
          <w:tcPr>
            <w:tcW w:w="1582" w:type="dxa"/>
          </w:tcPr>
          <w:p w:rsidR="00055B54" w:rsidRPr="002B027A" w:rsidRDefault="00055B54" w:rsidP="002B027A">
            <w:r w:rsidRPr="002B027A">
              <w:t>4 days/week</w:t>
            </w:r>
          </w:p>
        </w:tc>
        <w:tc>
          <w:tcPr>
            <w:tcW w:w="1530" w:type="dxa"/>
          </w:tcPr>
          <w:p w:rsidR="00055B54" w:rsidRPr="002B027A" w:rsidRDefault="00055B54" w:rsidP="002B027A">
            <w:r w:rsidRPr="002B027A">
              <w:t>5 days/week</w:t>
            </w:r>
          </w:p>
        </w:tc>
        <w:tc>
          <w:tcPr>
            <w:tcW w:w="1440" w:type="dxa"/>
          </w:tcPr>
          <w:p w:rsidR="00055B54" w:rsidRPr="002B027A" w:rsidRDefault="00055B54" w:rsidP="002B027A">
            <w:r w:rsidRPr="002B027A">
              <w:t>2%</w:t>
            </w:r>
          </w:p>
        </w:tc>
      </w:tr>
    </w:tbl>
    <w:p w:rsidR="00D4684B" w:rsidRDefault="00D4684B" w:rsidP="00D4684B">
      <w:pPr>
        <w:rPr>
          <w:rFonts w:ascii="Times New Roman" w:hAnsi="Times New Roman" w:cs="Times New Roman"/>
          <w:sz w:val="24"/>
          <w:szCs w:val="24"/>
        </w:rPr>
      </w:pPr>
    </w:p>
    <w:p w:rsidR="00B20BED" w:rsidRPr="00B20BED" w:rsidRDefault="00B20BED" w:rsidP="003A7720">
      <w:pPr>
        <w:pStyle w:val="Heading2"/>
      </w:pPr>
      <w:bookmarkStart w:id="89" w:name="_Toc386410688"/>
      <w:r w:rsidRPr="00B20BED">
        <w:t xml:space="preserve">Change in </w:t>
      </w:r>
      <w:r w:rsidR="004D401B">
        <w:t>U</w:t>
      </w:r>
      <w:r w:rsidR="004D401B" w:rsidRPr="00B20BED">
        <w:t xml:space="preserve">se </w:t>
      </w:r>
      <w:r w:rsidRPr="00B20BED">
        <w:t xml:space="preserve">of the </w:t>
      </w:r>
      <w:r w:rsidR="004D401B">
        <w:t>F</w:t>
      </w:r>
      <w:r w:rsidR="004D401B" w:rsidRPr="00B20BED">
        <w:t>acility</w:t>
      </w:r>
      <w:bookmarkEnd w:id="89"/>
    </w:p>
    <w:p w:rsidR="00DA3698" w:rsidRDefault="00B20BED">
      <w:pPr>
        <w:rPr>
          <w:rStyle w:val="Heading3Char"/>
        </w:rPr>
      </w:pPr>
      <w:bookmarkStart w:id="90" w:name="_Toc386410689"/>
      <w:r w:rsidRPr="003A7720">
        <w:rPr>
          <w:rStyle w:val="Heading3Char"/>
        </w:rPr>
        <w:t xml:space="preserve">Number </w:t>
      </w:r>
      <w:r w:rsidR="007D13F3">
        <w:rPr>
          <w:rStyle w:val="Heading3Char"/>
        </w:rPr>
        <w:t xml:space="preserve">and Share of </w:t>
      </w:r>
      <w:r w:rsidR="004D401B">
        <w:rPr>
          <w:rStyle w:val="Heading3Char"/>
        </w:rPr>
        <w:t>T</w:t>
      </w:r>
      <w:r w:rsidR="004D401B" w:rsidRPr="003A7720">
        <w:rPr>
          <w:rStyle w:val="Heading3Char"/>
        </w:rPr>
        <w:t>rips</w:t>
      </w:r>
      <w:bookmarkEnd w:id="90"/>
    </w:p>
    <w:p w:rsidR="00DE797C" w:rsidRDefault="005547F9" w:rsidP="002B027A">
      <w:r>
        <w:t>Overall, there was a 1</w:t>
      </w:r>
      <w:r w:rsidR="00D17A4A">
        <w:t>5</w:t>
      </w:r>
      <w:r>
        <w:t xml:space="preserve">% decline in the overall number of trips reported in the 2-day travel diaries. </w:t>
      </w:r>
      <w:proofErr w:type="gramStart"/>
      <w:r>
        <w:t>The total number of trips in the corridor declined by 1</w:t>
      </w:r>
      <w:r w:rsidR="00D17A4A">
        <w:t>8</w:t>
      </w:r>
      <w:r>
        <w:t>%, whereas the number of trips occurring outside the corridor declined by somewhat less – 1</w:t>
      </w:r>
      <w:r w:rsidR="00D17A4A">
        <w:t>2</w:t>
      </w:r>
      <w:r>
        <w:t>%.</w:t>
      </w:r>
      <w:proofErr w:type="gramEnd"/>
      <w:r w:rsidR="00404559">
        <w:t xml:space="preserve">  </w:t>
      </w:r>
    </w:p>
    <w:p w:rsidR="00B20BED" w:rsidRDefault="00404559" w:rsidP="002B027A">
      <w:r>
        <w:t xml:space="preserve">When looking at the </w:t>
      </w:r>
      <w:r w:rsidRPr="006F0ED2">
        <w:rPr>
          <w:i/>
        </w:rPr>
        <w:t>share</w:t>
      </w:r>
      <w:r>
        <w:t xml:space="preserve"> of trips in the corridor, there </w:t>
      </w:r>
      <w:r w:rsidR="005F7BE0">
        <w:t>wa</w:t>
      </w:r>
      <w:r>
        <w:t>s a</w:t>
      </w:r>
      <w:r w:rsidR="00B63C53">
        <w:t xml:space="preserve"> relatively small but statistically significant </w:t>
      </w:r>
      <w:r>
        <w:t>2</w:t>
      </w:r>
      <w:r w:rsidR="00F979BE">
        <w:t xml:space="preserve"> percentage point d</w:t>
      </w:r>
      <w:r>
        <w:t xml:space="preserve">ecline across the </w:t>
      </w:r>
      <w:r w:rsidR="005F7BE0">
        <w:t>w</w:t>
      </w:r>
      <w:r>
        <w:t xml:space="preserve">aves, with 47% of all </w:t>
      </w:r>
      <w:r w:rsidR="00382A8A">
        <w:t>Wave 1</w:t>
      </w:r>
      <w:r>
        <w:t xml:space="preserve"> trips occurring in the I-85 corridor, compa</w:t>
      </w:r>
      <w:r w:rsidR="00B63C53">
        <w:t xml:space="preserve">red to 45% of all </w:t>
      </w:r>
      <w:r w:rsidR="00382A8A">
        <w:t>Wave 2</w:t>
      </w:r>
      <w:r w:rsidR="00B63C53">
        <w:t xml:space="preserve"> trips.</w:t>
      </w:r>
      <w:r w:rsidR="00B63C53">
        <w:rPr>
          <w:rStyle w:val="FootnoteReference"/>
          <w:rFonts w:ascii="Times New Roman" w:hAnsi="Times New Roman" w:cs="Times New Roman"/>
          <w:sz w:val="24"/>
          <w:szCs w:val="24"/>
        </w:rPr>
        <w:footnoteReference w:id="7"/>
      </w:r>
      <w:r w:rsidR="00B63C53">
        <w:t xml:space="preserve">  </w:t>
      </w:r>
    </w:p>
    <w:p w:rsidR="002D3A83" w:rsidRDefault="002D3A83" w:rsidP="002D3A83">
      <w:pPr>
        <w:pStyle w:val="Caption"/>
        <w:keepNext/>
      </w:pPr>
      <w:bookmarkStart w:id="91" w:name="_Toc386410516"/>
      <w:r>
        <w:t xml:space="preserve">Table </w:t>
      </w:r>
      <w:r w:rsidR="00F87674">
        <w:fldChar w:fldCharType="begin"/>
      </w:r>
      <w:r w:rsidR="00F87674">
        <w:instrText xml:space="preserve"> SEQ Table \* ARABIC </w:instrText>
      </w:r>
      <w:r w:rsidR="00F87674">
        <w:fldChar w:fldCharType="separate"/>
      </w:r>
      <w:r w:rsidR="00C17D48">
        <w:rPr>
          <w:noProof/>
        </w:rPr>
        <w:t>9</w:t>
      </w:r>
      <w:r w:rsidR="00F87674">
        <w:rPr>
          <w:noProof/>
        </w:rPr>
        <w:fldChar w:fldCharType="end"/>
      </w:r>
      <w:r w:rsidRPr="00AE74D3">
        <w:t>: Change in the Number and Share of Recorded Trips: Corridor vs. Non-Corridor (based on trip diaries)</w:t>
      </w:r>
      <w:bookmarkEnd w:id="91"/>
    </w:p>
    <w:tbl>
      <w:tblPr>
        <w:tblStyle w:val="LightList-Accent1"/>
        <w:tblW w:w="0" w:type="auto"/>
        <w:tblLook w:val="04A0" w:firstRow="1" w:lastRow="0" w:firstColumn="1" w:lastColumn="0" w:noHBand="0" w:noVBand="1"/>
      </w:tblPr>
      <w:tblGrid>
        <w:gridCol w:w="2448"/>
        <w:gridCol w:w="2340"/>
        <w:gridCol w:w="2340"/>
        <w:gridCol w:w="2340"/>
      </w:tblGrid>
      <w:tr w:rsidR="00D101B2" w:rsidRPr="002B027A" w:rsidTr="002B02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8" w:type="dxa"/>
          </w:tcPr>
          <w:p w:rsidR="00D101B2" w:rsidRPr="002B027A" w:rsidRDefault="00D101B2" w:rsidP="002B027A"/>
        </w:tc>
        <w:tc>
          <w:tcPr>
            <w:tcW w:w="2340" w:type="dxa"/>
          </w:tcPr>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Wave 1</w:t>
            </w:r>
          </w:p>
          <w:p w:rsidR="00DE797C" w:rsidRPr="002B027A" w:rsidRDefault="00DE797C" w:rsidP="002B027A">
            <w:pPr>
              <w:cnfStyle w:val="100000000000" w:firstRow="1" w:lastRow="0" w:firstColumn="0" w:lastColumn="0" w:oddVBand="0" w:evenVBand="0" w:oddHBand="0" w:evenHBand="0" w:firstRowFirstColumn="0" w:firstRowLastColumn="0" w:lastRowFirstColumn="0" w:lastRowLastColumn="0"/>
            </w:pPr>
            <w:r w:rsidRPr="002B027A">
              <w:t>Number of trips</w:t>
            </w:r>
          </w:p>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(Share of total trips)</w:t>
            </w:r>
          </w:p>
        </w:tc>
        <w:tc>
          <w:tcPr>
            <w:tcW w:w="2340" w:type="dxa"/>
          </w:tcPr>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Wave 2</w:t>
            </w:r>
          </w:p>
          <w:p w:rsidR="00DE797C" w:rsidRPr="002B027A" w:rsidRDefault="00DE797C" w:rsidP="002B027A">
            <w:pPr>
              <w:cnfStyle w:val="100000000000" w:firstRow="1" w:lastRow="0" w:firstColumn="0" w:lastColumn="0" w:oddVBand="0" w:evenVBand="0" w:oddHBand="0" w:evenHBand="0" w:firstRowFirstColumn="0" w:firstRowLastColumn="0" w:lastRowFirstColumn="0" w:lastRowLastColumn="0"/>
            </w:pPr>
            <w:r w:rsidRPr="002B027A">
              <w:t>Number of trips</w:t>
            </w:r>
          </w:p>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(Share of total trips)</w:t>
            </w:r>
          </w:p>
        </w:tc>
        <w:tc>
          <w:tcPr>
            <w:tcW w:w="2340" w:type="dxa"/>
          </w:tcPr>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Difference</w:t>
            </w:r>
          </w:p>
          <w:p w:rsidR="00B174F7"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Percent</w:t>
            </w:r>
          </w:p>
          <w:p w:rsidR="00892CCD"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(Percentage points)</w:t>
            </w:r>
          </w:p>
        </w:tc>
      </w:tr>
      <w:tr w:rsidR="00D101B2" w:rsidRPr="002B027A" w:rsidTr="002B02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8" w:type="dxa"/>
          </w:tcPr>
          <w:p w:rsidR="00D101B2" w:rsidRPr="002B027A" w:rsidRDefault="00D101B2" w:rsidP="002B027A">
            <w:r w:rsidRPr="002B027A">
              <w:t>All Trips</w:t>
            </w: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19,397</w:t>
            </w:r>
          </w:p>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16,521</w:t>
            </w:r>
          </w:p>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-15%</w:t>
            </w:r>
          </w:p>
        </w:tc>
      </w:tr>
      <w:tr w:rsidR="00D101B2" w:rsidRPr="002B027A" w:rsidTr="002B027A">
        <w:tc>
          <w:tcPr>
            <w:cnfStyle w:val="001000000000" w:firstRow="0" w:lastRow="0" w:firstColumn="1" w:lastColumn="0" w:oddVBand="0" w:evenVBand="0" w:oddHBand="0" w:evenHBand="0" w:firstRowFirstColumn="0" w:firstRowLastColumn="0" w:lastRowFirstColumn="0" w:lastRowLastColumn="0"/>
            <w:tcW w:w="2448" w:type="dxa"/>
          </w:tcPr>
          <w:p w:rsidR="00D101B2" w:rsidRPr="002B027A" w:rsidRDefault="00B174F7" w:rsidP="002B027A">
            <w:r w:rsidRPr="002B027A">
              <w:t xml:space="preserve">   </w:t>
            </w:r>
            <w:r w:rsidR="00D101B2" w:rsidRPr="002B027A">
              <w:t>Corridor Trips</w:t>
            </w:r>
          </w:p>
        </w:tc>
        <w:tc>
          <w:tcPr>
            <w:tcW w:w="2340" w:type="dxa"/>
          </w:tcPr>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9,035</w:t>
            </w:r>
          </w:p>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(47%)</w:t>
            </w:r>
          </w:p>
        </w:tc>
        <w:tc>
          <w:tcPr>
            <w:tcW w:w="2340" w:type="dxa"/>
          </w:tcPr>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7,449</w:t>
            </w:r>
          </w:p>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(45%)</w:t>
            </w:r>
          </w:p>
        </w:tc>
        <w:tc>
          <w:tcPr>
            <w:tcW w:w="2340" w:type="dxa"/>
          </w:tcPr>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-18%</w:t>
            </w:r>
          </w:p>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(-2)</w:t>
            </w:r>
          </w:p>
        </w:tc>
      </w:tr>
      <w:tr w:rsidR="00D101B2" w:rsidRPr="002B027A" w:rsidTr="002B02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8" w:type="dxa"/>
          </w:tcPr>
          <w:p w:rsidR="00D101B2" w:rsidRPr="002B027A" w:rsidRDefault="00D101B2" w:rsidP="002B027A">
            <w:r w:rsidRPr="002B027A">
              <w:t xml:space="preserve">   Non Corridor Trips</w:t>
            </w: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10,362</w:t>
            </w:r>
          </w:p>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(53%)</w:t>
            </w: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9,072</w:t>
            </w:r>
          </w:p>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(55%)</w:t>
            </w: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-12%</w:t>
            </w:r>
          </w:p>
          <w:p w:rsidR="00D101B2" w:rsidRPr="002B027A" w:rsidRDefault="00515074" w:rsidP="002B027A">
            <w:pPr>
              <w:cnfStyle w:val="000000100000" w:firstRow="0" w:lastRow="0" w:firstColumn="0" w:lastColumn="0" w:oddVBand="0" w:evenVBand="0" w:oddHBand="1" w:evenHBand="0" w:firstRowFirstColumn="0" w:firstRowLastColumn="0" w:lastRowFirstColumn="0" w:lastRowLastColumn="0"/>
            </w:pPr>
            <w:r w:rsidRPr="002B027A">
              <w:t>(+2</w:t>
            </w:r>
            <w:r w:rsidR="00D101B2" w:rsidRPr="002B027A">
              <w:t>)</w:t>
            </w:r>
          </w:p>
        </w:tc>
      </w:tr>
    </w:tbl>
    <w:p w:rsidR="00B35928" w:rsidRDefault="00B35928">
      <w:pPr>
        <w:rPr>
          <w:rFonts w:ascii="Times New Roman" w:hAnsi="Times New Roman" w:cs="Times New Roman"/>
          <w:sz w:val="24"/>
          <w:szCs w:val="24"/>
        </w:rPr>
      </w:pPr>
    </w:p>
    <w:p w:rsidR="00F51394" w:rsidRDefault="005547F9" w:rsidP="002B027A">
      <w:r>
        <w:t>Looking specifically at trips within the corridor, there w</w:t>
      </w:r>
      <w:r w:rsidR="00B63C53">
        <w:t xml:space="preserve">as a significant decline of </w:t>
      </w:r>
      <w:r>
        <w:t>1</w:t>
      </w:r>
      <w:r w:rsidR="00D17A4A">
        <w:t>2% in the number of driving trips reported on I-85, and a</w:t>
      </w:r>
      <w:r w:rsidR="00B63C53">
        <w:t xml:space="preserve">n even </w:t>
      </w:r>
      <w:r w:rsidR="00D17A4A">
        <w:t xml:space="preserve">larger decline </w:t>
      </w:r>
      <w:r w:rsidR="00382A8A">
        <w:t>–</w:t>
      </w:r>
      <w:r w:rsidR="00D17A4A">
        <w:t xml:space="preserve"> 33% </w:t>
      </w:r>
      <w:r w:rsidR="00382A8A">
        <w:t>–</w:t>
      </w:r>
      <w:r w:rsidR="00D17A4A">
        <w:t xml:space="preserve"> in the number of trips reported on other roads in the corridor</w:t>
      </w:r>
      <w:r w:rsidR="007D13F3">
        <w:t xml:space="preserve"> (see </w:t>
      </w:r>
      <w:r w:rsidR="002D3A83">
        <w:fldChar w:fldCharType="begin"/>
      </w:r>
      <w:r w:rsidR="002D3A83">
        <w:instrText xml:space="preserve"> REF _Ref371675691 \h </w:instrText>
      </w:r>
      <w:r w:rsidR="002D3A83">
        <w:fldChar w:fldCharType="separate"/>
      </w:r>
      <w:r w:rsidR="002B4EFB">
        <w:t xml:space="preserve">Table </w:t>
      </w:r>
      <w:r w:rsidR="002B4EFB">
        <w:rPr>
          <w:noProof/>
        </w:rPr>
        <w:t>10</w:t>
      </w:r>
      <w:r w:rsidR="002D3A83">
        <w:fldChar w:fldCharType="end"/>
      </w:r>
      <w:r w:rsidR="007D13F3">
        <w:t>)</w:t>
      </w:r>
      <w:r w:rsidR="00D17A4A">
        <w:t xml:space="preserve">.  </w:t>
      </w:r>
      <w:r w:rsidR="00B174F7">
        <w:t>At the same time, there was an</w:t>
      </w:r>
      <w:r w:rsidR="00D17A4A">
        <w:t xml:space="preserve"> increase in the number of trips reporting any use of transit </w:t>
      </w:r>
      <w:r w:rsidR="005D28FC">
        <w:t>i</w:t>
      </w:r>
      <w:r w:rsidR="00D17A4A">
        <w:t xml:space="preserve">n </w:t>
      </w:r>
      <w:r w:rsidR="005D28FC">
        <w:t xml:space="preserve">the </w:t>
      </w:r>
      <w:r w:rsidR="00D17A4A">
        <w:t xml:space="preserve">I-85 </w:t>
      </w:r>
      <w:proofErr w:type="gramStart"/>
      <w:r w:rsidR="005D28FC">
        <w:t>corridor</w:t>
      </w:r>
      <w:proofErr w:type="gramEnd"/>
      <w:r w:rsidR="005D28FC">
        <w:t xml:space="preserve"> (it should be noted that the sample sizes are quite small for transit)</w:t>
      </w:r>
      <w:r w:rsidR="00D17A4A">
        <w:t xml:space="preserve">. </w:t>
      </w:r>
      <w:r w:rsidR="008B3F24">
        <w:t xml:space="preserve">  Despite the decline </w:t>
      </w:r>
      <w:r w:rsidR="00B63C53">
        <w:t xml:space="preserve">in </w:t>
      </w:r>
      <w:r w:rsidR="008B3F24">
        <w:t xml:space="preserve">the overall number of trips reported on I-85, the share of trips on I-85 </w:t>
      </w:r>
      <w:r w:rsidR="005F7BE0">
        <w:t xml:space="preserve">increased slightly </w:t>
      </w:r>
      <w:r w:rsidR="008B3F24">
        <w:t>across the waves</w:t>
      </w:r>
      <w:r w:rsidR="00547587">
        <w:t xml:space="preserve"> (</w:t>
      </w:r>
      <w:r w:rsidR="005D28FC">
        <w:t>70</w:t>
      </w:r>
      <w:r w:rsidR="00547587">
        <w:t xml:space="preserve">% </w:t>
      </w:r>
      <w:r w:rsidR="00B174F7">
        <w:t xml:space="preserve">in </w:t>
      </w:r>
      <w:r w:rsidR="00382A8A">
        <w:t>Wave 1</w:t>
      </w:r>
      <w:r w:rsidR="00B174F7">
        <w:t xml:space="preserve"> and </w:t>
      </w:r>
      <w:r w:rsidR="005D28FC">
        <w:t>7</w:t>
      </w:r>
      <w:r w:rsidR="00547587">
        <w:t>4%</w:t>
      </w:r>
      <w:r w:rsidR="00B174F7">
        <w:t xml:space="preserve"> in </w:t>
      </w:r>
      <w:r w:rsidR="00382A8A">
        <w:t>Wave 2</w:t>
      </w:r>
      <w:r w:rsidR="00547587">
        <w:t>)</w:t>
      </w:r>
      <w:r w:rsidR="008B3F24">
        <w:t xml:space="preserve">, due to the </w:t>
      </w:r>
      <w:r w:rsidR="00547587">
        <w:t>disproportionate decline in trips occurring on other roads in the corridor</w:t>
      </w:r>
      <w:r w:rsidR="00600F59">
        <w:t xml:space="preserve"> (-33%)</w:t>
      </w:r>
      <w:r w:rsidR="00547587">
        <w:t xml:space="preserve">.  </w:t>
      </w:r>
    </w:p>
    <w:p w:rsidR="002D3A83" w:rsidRDefault="002D3A83" w:rsidP="002D3A83">
      <w:pPr>
        <w:pStyle w:val="Caption"/>
        <w:keepNext/>
      </w:pPr>
      <w:bookmarkStart w:id="92" w:name="_Ref371675691"/>
      <w:bookmarkStart w:id="93" w:name="_Toc386410517"/>
      <w:r>
        <w:t xml:space="preserve">Table </w:t>
      </w:r>
      <w:r w:rsidR="00F87674">
        <w:fldChar w:fldCharType="begin"/>
      </w:r>
      <w:r w:rsidR="00F87674">
        <w:instrText xml:space="preserve"> SEQ Table \* ARABIC </w:instrText>
      </w:r>
      <w:r w:rsidR="00F87674">
        <w:fldChar w:fldCharType="separate"/>
      </w:r>
      <w:r w:rsidR="00C17D48">
        <w:rPr>
          <w:noProof/>
        </w:rPr>
        <w:t>10</w:t>
      </w:r>
      <w:r w:rsidR="00F87674">
        <w:rPr>
          <w:noProof/>
        </w:rPr>
        <w:fldChar w:fldCharType="end"/>
      </w:r>
      <w:bookmarkEnd w:id="92"/>
      <w:r w:rsidRPr="00890148">
        <w:t>: Change in the Use of I-85 (based on trip diaries)</w:t>
      </w:r>
      <w:bookmarkEnd w:id="93"/>
    </w:p>
    <w:tbl>
      <w:tblPr>
        <w:tblStyle w:val="LightList-Accent1"/>
        <w:tblW w:w="9738" w:type="dxa"/>
        <w:tblLook w:val="04A0" w:firstRow="1" w:lastRow="0" w:firstColumn="1" w:lastColumn="0" w:noHBand="0" w:noVBand="1"/>
      </w:tblPr>
      <w:tblGrid>
        <w:gridCol w:w="2628"/>
        <w:gridCol w:w="2340"/>
        <w:gridCol w:w="2340"/>
        <w:gridCol w:w="2430"/>
      </w:tblGrid>
      <w:tr w:rsidR="00B35928" w:rsidRPr="002B027A" w:rsidTr="002B02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B35928" w:rsidRPr="002B027A" w:rsidRDefault="00B35928" w:rsidP="002B027A"/>
        </w:tc>
        <w:tc>
          <w:tcPr>
            <w:tcW w:w="2340" w:type="dxa"/>
          </w:tcPr>
          <w:p w:rsidR="00B35928" w:rsidRPr="002B027A" w:rsidRDefault="00B35928" w:rsidP="002B027A">
            <w:pPr>
              <w:cnfStyle w:val="100000000000" w:firstRow="1" w:lastRow="0" w:firstColumn="0" w:lastColumn="0" w:oddVBand="0" w:evenVBand="0" w:oddHBand="0" w:evenHBand="0" w:firstRowFirstColumn="0" w:firstRowLastColumn="0" w:lastRowFirstColumn="0" w:lastRowLastColumn="0"/>
            </w:pPr>
            <w:r w:rsidRPr="002B027A">
              <w:t>Wave 1</w:t>
            </w:r>
          </w:p>
          <w:p w:rsidR="00B174F7" w:rsidRPr="002B027A" w:rsidRDefault="00B174F7" w:rsidP="002B027A">
            <w:pPr>
              <w:cnfStyle w:val="100000000000" w:firstRow="1" w:lastRow="0" w:firstColumn="0" w:lastColumn="0" w:oddVBand="0" w:evenVBand="0" w:oddHBand="0" w:evenHBand="0" w:firstRowFirstColumn="0" w:firstRowLastColumn="0" w:lastRowFirstColumn="0" w:lastRowLastColumn="0"/>
            </w:pPr>
            <w:r w:rsidRPr="002B027A">
              <w:t>Number of trips</w:t>
            </w:r>
          </w:p>
          <w:p w:rsidR="00425367" w:rsidRPr="002B027A" w:rsidRDefault="00425367" w:rsidP="00616F62">
            <w:pPr>
              <w:cnfStyle w:val="100000000000" w:firstRow="1" w:lastRow="0" w:firstColumn="0" w:lastColumn="0" w:oddVBand="0" w:evenVBand="0" w:oddHBand="0" w:evenHBand="0" w:firstRowFirstColumn="0" w:firstRowLastColumn="0" w:lastRowFirstColumn="0" w:lastRowLastColumn="0"/>
            </w:pPr>
            <w:r w:rsidRPr="002B027A">
              <w:t xml:space="preserve">(Share of </w:t>
            </w:r>
            <w:r w:rsidR="00616F62">
              <w:t>corridor</w:t>
            </w:r>
            <w:r w:rsidRPr="002B027A">
              <w:t xml:space="preserve"> trips)</w:t>
            </w:r>
          </w:p>
        </w:tc>
        <w:tc>
          <w:tcPr>
            <w:tcW w:w="2340" w:type="dxa"/>
          </w:tcPr>
          <w:p w:rsidR="00B35928" w:rsidRPr="002B027A" w:rsidRDefault="00B35928" w:rsidP="002B027A">
            <w:pPr>
              <w:cnfStyle w:val="100000000000" w:firstRow="1" w:lastRow="0" w:firstColumn="0" w:lastColumn="0" w:oddVBand="0" w:evenVBand="0" w:oddHBand="0" w:evenHBand="0" w:firstRowFirstColumn="0" w:firstRowLastColumn="0" w:lastRowFirstColumn="0" w:lastRowLastColumn="0"/>
            </w:pPr>
            <w:r w:rsidRPr="002B027A">
              <w:t>Wave 2</w:t>
            </w:r>
          </w:p>
          <w:p w:rsidR="00B174F7" w:rsidRPr="002B027A" w:rsidRDefault="00B174F7" w:rsidP="002B027A">
            <w:pPr>
              <w:cnfStyle w:val="100000000000" w:firstRow="1" w:lastRow="0" w:firstColumn="0" w:lastColumn="0" w:oddVBand="0" w:evenVBand="0" w:oddHBand="0" w:evenHBand="0" w:firstRowFirstColumn="0" w:firstRowLastColumn="0" w:lastRowFirstColumn="0" w:lastRowLastColumn="0"/>
            </w:pPr>
            <w:r w:rsidRPr="002B027A">
              <w:t>Number of trips</w:t>
            </w:r>
          </w:p>
          <w:p w:rsidR="00425367" w:rsidRPr="002B027A" w:rsidRDefault="00425367" w:rsidP="00616F62">
            <w:pPr>
              <w:cnfStyle w:val="100000000000" w:firstRow="1" w:lastRow="0" w:firstColumn="0" w:lastColumn="0" w:oddVBand="0" w:evenVBand="0" w:oddHBand="0" w:evenHBand="0" w:firstRowFirstColumn="0" w:firstRowLastColumn="0" w:lastRowFirstColumn="0" w:lastRowLastColumn="0"/>
            </w:pPr>
            <w:r w:rsidRPr="002B027A">
              <w:t xml:space="preserve">(Share of </w:t>
            </w:r>
            <w:r w:rsidR="00616F62">
              <w:t>corridor</w:t>
            </w:r>
            <w:r w:rsidRPr="002B027A">
              <w:t xml:space="preserve"> trips)</w:t>
            </w:r>
          </w:p>
        </w:tc>
        <w:tc>
          <w:tcPr>
            <w:tcW w:w="2430" w:type="dxa"/>
          </w:tcPr>
          <w:p w:rsidR="00892CCD" w:rsidRPr="002B027A" w:rsidRDefault="00515074" w:rsidP="002B027A">
            <w:pPr>
              <w:cnfStyle w:val="100000000000" w:firstRow="1" w:lastRow="0" w:firstColumn="0" w:lastColumn="0" w:oddVBand="0" w:evenVBand="0" w:oddHBand="0" w:evenHBand="0" w:firstRowFirstColumn="0" w:firstRowLastColumn="0" w:lastRowFirstColumn="0" w:lastRowLastColumn="0"/>
            </w:pPr>
            <w:r w:rsidRPr="002B027A">
              <w:t xml:space="preserve"> </w:t>
            </w:r>
            <w:r w:rsidR="00892CCD" w:rsidRPr="002B027A">
              <w:t>Difference</w:t>
            </w:r>
          </w:p>
          <w:p w:rsidR="00892CCD"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Percent</w:t>
            </w:r>
          </w:p>
          <w:p w:rsidR="00425367"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(Percentage points)</w:t>
            </w:r>
          </w:p>
        </w:tc>
      </w:tr>
      <w:tr w:rsidR="009C5044" w:rsidRPr="002B027A" w:rsidTr="002B027A">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2628" w:type="dxa"/>
          </w:tcPr>
          <w:p w:rsidR="009C5044" w:rsidRPr="002B027A" w:rsidRDefault="009C5044" w:rsidP="002B027A">
            <w:r w:rsidRPr="002B027A">
              <w:t>Corridor Trips</w:t>
            </w:r>
          </w:p>
        </w:tc>
        <w:tc>
          <w:tcPr>
            <w:tcW w:w="2340" w:type="dxa"/>
          </w:tcPr>
          <w:p w:rsidR="00DE797C" w:rsidRPr="002B027A" w:rsidRDefault="009C5044" w:rsidP="002B027A">
            <w:pPr>
              <w:cnfStyle w:val="000000100000" w:firstRow="0" w:lastRow="0" w:firstColumn="0" w:lastColumn="0" w:oddVBand="0" w:evenVBand="0" w:oddHBand="1" w:evenHBand="0" w:firstRowFirstColumn="0" w:firstRowLastColumn="0" w:lastRowFirstColumn="0" w:lastRowLastColumn="0"/>
            </w:pPr>
            <w:r w:rsidRPr="002B027A">
              <w:t>9,035</w:t>
            </w:r>
          </w:p>
          <w:p w:rsidR="009C5044" w:rsidRPr="002B027A" w:rsidRDefault="009C5044" w:rsidP="002B027A">
            <w:pPr>
              <w:cnfStyle w:val="000000100000" w:firstRow="0" w:lastRow="0" w:firstColumn="0" w:lastColumn="0" w:oddVBand="0" w:evenVBand="0" w:oddHBand="1" w:evenHBand="0" w:firstRowFirstColumn="0" w:firstRowLastColumn="0" w:lastRowFirstColumn="0" w:lastRowLastColumn="0"/>
            </w:pPr>
          </w:p>
        </w:tc>
        <w:tc>
          <w:tcPr>
            <w:tcW w:w="2340" w:type="dxa"/>
          </w:tcPr>
          <w:p w:rsidR="00DE797C" w:rsidRPr="002B027A" w:rsidRDefault="009C5044" w:rsidP="002B027A">
            <w:pPr>
              <w:cnfStyle w:val="000000100000" w:firstRow="0" w:lastRow="0" w:firstColumn="0" w:lastColumn="0" w:oddVBand="0" w:evenVBand="0" w:oddHBand="1" w:evenHBand="0" w:firstRowFirstColumn="0" w:firstRowLastColumn="0" w:lastRowFirstColumn="0" w:lastRowLastColumn="0"/>
            </w:pPr>
            <w:r w:rsidRPr="002B027A">
              <w:t>7,449</w:t>
            </w:r>
          </w:p>
          <w:p w:rsidR="009C5044" w:rsidRPr="002B027A" w:rsidRDefault="009C5044" w:rsidP="002B027A">
            <w:pPr>
              <w:cnfStyle w:val="000000100000" w:firstRow="0" w:lastRow="0" w:firstColumn="0" w:lastColumn="0" w:oddVBand="0" w:evenVBand="0" w:oddHBand="1" w:evenHBand="0" w:firstRowFirstColumn="0" w:firstRowLastColumn="0" w:lastRowFirstColumn="0" w:lastRowLastColumn="0"/>
            </w:pPr>
          </w:p>
        </w:tc>
        <w:tc>
          <w:tcPr>
            <w:tcW w:w="2430" w:type="dxa"/>
          </w:tcPr>
          <w:p w:rsidR="009C5044" w:rsidRPr="002B027A" w:rsidRDefault="009C5044" w:rsidP="002B027A">
            <w:pPr>
              <w:cnfStyle w:val="000000100000" w:firstRow="0" w:lastRow="0" w:firstColumn="0" w:lastColumn="0" w:oddVBand="0" w:evenVBand="0" w:oddHBand="1" w:evenHBand="0" w:firstRowFirstColumn="0" w:firstRowLastColumn="0" w:lastRowFirstColumn="0" w:lastRowLastColumn="0"/>
            </w:pPr>
            <w:r w:rsidRPr="002B027A">
              <w:t>-18%</w:t>
            </w:r>
          </w:p>
          <w:p w:rsidR="00DE797C" w:rsidRPr="002B027A" w:rsidRDefault="00DE797C" w:rsidP="002B027A">
            <w:pPr>
              <w:cnfStyle w:val="000000100000" w:firstRow="0" w:lastRow="0" w:firstColumn="0" w:lastColumn="0" w:oddVBand="0" w:evenVBand="0" w:oddHBand="1" w:evenHBand="0" w:firstRowFirstColumn="0" w:firstRowLastColumn="0" w:lastRowFirstColumn="0" w:lastRowLastColumn="0"/>
            </w:pPr>
          </w:p>
        </w:tc>
      </w:tr>
      <w:tr w:rsidR="00DE797C" w:rsidRPr="002B027A" w:rsidTr="002B027A">
        <w:trPr>
          <w:trHeight w:val="638"/>
        </w:trPr>
        <w:tc>
          <w:tcPr>
            <w:cnfStyle w:val="001000000000" w:firstRow="0" w:lastRow="0" w:firstColumn="1" w:lastColumn="0" w:oddVBand="0" w:evenVBand="0" w:oddHBand="0" w:evenHBand="0" w:firstRowFirstColumn="0" w:firstRowLastColumn="0" w:lastRowFirstColumn="0" w:lastRowLastColumn="0"/>
            <w:tcW w:w="2628" w:type="dxa"/>
          </w:tcPr>
          <w:p w:rsidR="00DE797C" w:rsidRPr="002B027A" w:rsidRDefault="00B174F7" w:rsidP="002B027A">
            <w:r w:rsidRPr="002B027A">
              <w:t xml:space="preserve">   </w:t>
            </w:r>
            <w:r w:rsidR="00DE797C" w:rsidRPr="002B027A">
              <w:t>Drive on I-85</w:t>
            </w:r>
          </w:p>
          <w:p w:rsidR="00DE797C" w:rsidRPr="002B027A" w:rsidRDefault="00DE797C" w:rsidP="002B027A"/>
        </w:tc>
        <w:tc>
          <w:tcPr>
            <w:tcW w:w="234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6,338</w:t>
            </w:r>
          </w:p>
          <w:p w:rsidR="00DE797C" w:rsidRPr="002B027A" w:rsidRDefault="00DE797C" w:rsidP="007B6DBF">
            <w:pPr>
              <w:cnfStyle w:val="000000000000" w:firstRow="0" w:lastRow="0" w:firstColumn="0" w:lastColumn="0" w:oddVBand="0" w:evenVBand="0" w:oddHBand="0" w:evenHBand="0" w:firstRowFirstColumn="0" w:firstRowLastColumn="0" w:lastRowFirstColumn="0" w:lastRowLastColumn="0"/>
            </w:pPr>
            <w:r w:rsidRPr="002B027A">
              <w:t>(</w:t>
            </w:r>
            <w:r w:rsidR="00E42397">
              <w:t>70%</w:t>
            </w:r>
            <w:r w:rsidR="007B6DBF">
              <w:t>)</w:t>
            </w:r>
          </w:p>
        </w:tc>
        <w:tc>
          <w:tcPr>
            <w:tcW w:w="234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5,553</w:t>
            </w:r>
          </w:p>
          <w:p w:rsidR="00DE797C" w:rsidRPr="002B027A" w:rsidRDefault="00DE797C" w:rsidP="00616F62">
            <w:pPr>
              <w:cnfStyle w:val="000000000000" w:firstRow="0" w:lastRow="0" w:firstColumn="0" w:lastColumn="0" w:oddVBand="0" w:evenVBand="0" w:oddHBand="0" w:evenHBand="0" w:firstRowFirstColumn="0" w:firstRowLastColumn="0" w:lastRowFirstColumn="0" w:lastRowLastColumn="0"/>
            </w:pPr>
            <w:r w:rsidRPr="002B027A">
              <w:t>(</w:t>
            </w:r>
            <w:r w:rsidR="00E42397">
              <w:t>74</w:t>
            </w:r>
            <w:r w:rsidR="00616F62">
              <w:t>%</w:t>
            </w:r>
            <w:r w:rsidR="007B6DBF">
              <w:t>)</w:t>
            </w:r>
          </w:p>
        </w:tc>
        <w:tc>
          <w:tcPr>
            <w:tcW w:w="243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-12%</w:t>
            </w:r>
          </w:p>
          <w:p w:rsidR="00DE797C" w:rsidRPr="002B027A" w:rsidRDefault="00DE797C" w:rsidP="00616F62">
            <w:pPr>
              <w:cnfStyle w:val="000000000000" w:firstRow="0" w:lastRow="0" w:firstColumn="0" w:lastColumn="0" w:oddVBand="0" w:evenVBand="0" w:oddHBand="0" w:evenHBand="0" w:firstRowFirstColumn="0" w:firstRowLastColumn="0" w:lastRowFirstColumn="0" w:lastRowLastColumn="0"/>
            </w:pPr>
            <w:r w:rsidRPr="002B027A">
              <w:t>(</w:t>
            </w:r>
            <w:r w:rsidR="00515074" w:rsidRPr="002B027A">
              <w:t>+</w:t>
            </w:r>
            <w:r w:rsidR="00616F62">
              <w:t>4</w:t>
            </w:r>
            <w:r w:rsidRPr="002B027A">
              <w:t>)</w:t>
            </w:r>
          </w:p>
        </w:tc>
      </w:tr>
      <w:tr w:rsidR="00DE797C" w:rsidRPr="002B027A" w:rsidTr="002B027A">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2628" w:type="dxa"/>
          </w:tcPr>
          <w:p w:rsidR="00DE797C" w:rsidRPr="002B027A" w:rsidRDefault="00B174F7" w:rsidP="002B027A">
            <w:r w:rsidRPr="002B027A">
              <w:t xml:space="preserve">   </w:t>
            </w:r>
            <w:r w:rsidR="00DE797C" w:rsidRPr="002B027A">
              <w:t>Any Transit on I-85</w:t>
            </w:r>
          </w:p>
        </w:tc>
        <w:tc>
          <w:tcPr>
            <w:tcW w:w="2340" w:type="dxa"/>
          </w:tcPr>
          <w:p w:rsidR="00DE797C" w:rsidRPr="002B027A" w:rsidRDefault="00DE797C" w:rsidP="002B027A">
            <w:pPr>
              <w:cnfStyle w:val="000000100000" w:firstRow="0" w:lastRow="0" w:firstColumn="0" w:lastColumn="0" w:oddVBand="0" w:evenVBand="0" w:oddHBand="1" w:evenHBand="0" w:firstRowFirstColumn="0" w:firstRowLastColumn="0" w:lastRowFirstColumn="0" w:lastRowLastColumn="0"/>
            </w:pPr>
            <w:r w:rsidRPr="002B027A">
              <w:t xml:space="preserve">165 </w:t>
            </w:r>
          </w:p>
          <w:p w:rsidR="00DE797C" w:rsidRPr="002B027A" w:rsidRDefault="00DE797C" w:rsidP="007B6DBF">
            <w:pPr>
              <w:cnfStyle w:val="000000100000" w:firstRow="0" w:lastRow="0" w:firstColumn="0" w:lastColumn="0" w:oddVBand="0" w:evenVBand="0" w:oddHBand="1" w:evenHBand="0" w:firstRowFirstColumn="0" w:firstRowLastColumn="0" w:lastRowFirstColumn="0" w:lastRowLastColumn="0"/>
            </w:pPr>
            <w:r w:rsidRPr="002B027A">
              <w:t>(</w:t>
            </w:r>
            <w:r w:rsidR="00E42397">
              <w:t>2%</w:t>
            </w:r>
            <w:r w:rsidR="007B6DBF">
              <w:t>)</w:t>
            </w:r>
          </w:p>
        </w:tc>
        <w:tc>
          <w:tcPr>
            <w:tcW w:w="2340" w:type="dxa"/>
          </w:tcPr>
          <w:p w:rsidR="00DE797C" w:rsidRPr="002B027A" w:rsidRDefault="00DE797C" w:rsidP="002B027A">
            <w:pPr>
              <w:cnfStyle w:val="000000100000" w:firstRow="0" w:lastRow="0" w:firstColumn="0" w:lastColumn="0" w:oddVBand="0" w:evenVBand="0" w:oddHBand="1" w:evenHBand="0" w:firstRowFirstColumn="0" w:firstRowLastColumn="0" w:lastRowFirstColumn="0" w:lastRowLastColumn="0"/>
            </w:pPr>
            <w:r w:rsidRPr="002B027A">
              <w:t xml:space="preserve">207 </w:t>
            </w:r>
          </w:p>
          <w:p w:rsidR="00DE797C" w:rsidRPr="002B027A" w:rsidRDefault="00DE797C" w:rsidP="007B6DBF">
            <w:pPr>
              <w:cnfStyle w:val="000000100000" w:firstRow="0" w:lastRow="0" w:firstColumn="0" w:lastColumn="0" w:oddVBand="0" w:evenVBand="0" w:oddHBand="1" w:evenHBand="0" w:firstRowFirstColumn="0" w:firstRowLastColumn="0" w:lastRowFirstColumn="0" w:lastRowLastColumn="0"/>
            </w:pPr>
            <w:r w:rsidRPr="002B027A">
              <w:t>(</w:t>
            </w:r>
            <w:r w:rsidR="007B6DBF">
              <w:t>3</w:t>
            </w:r>
            <w:r w:rsidR="00E42397">
              <w:t>%</w:t>
            </w:r>
            <w:r w:rsidR="007B6DBF">
              <w:t>)</w:t>
            </w:r>
          </w:p>
        </w:tc>
        <w:tc>
          <w:tcPr>
            <w:tcW w:w="2430" w:type="dxa"/>
          </w:tcPr>
          <w:p w:rsidR="00DE797C" w:rsidRPr="002B027A" w:rsidRDefault="00DE797C" w:rsidP="002B027A">
            <w:pPr>
              <w:cnfStyle w:val="000000100000" w:firstRow="0" w:lastRow="0" w:firstColumn="0" w:lastColumn="0" w:oddVBand="0" w:evenVBand="0" w:oddHBand="1" w:evenHBand="0" w:firstRowFirstColumn="0" w:firstRowLastColumn="0" w:lastRowFirstColumn="0" w:lastRowLastColumn="0"/>
            </w:pPr>
            <w:r w:rsidRPr="002B027A">
              <w:t>+30%</w:t>
            </w:r>
          </w:p>
          <w:p w:rsidR="00DE797C" w:rsidRPr="002B027A" w:rsidRDefault="00DE797C" w:rsidP="005F7BE0">
            <w:pPr>
              <w:cnfStyle w:val="000000100000" w:firstRow="0" w:lastRow="0" w:firstColumn="0" w:lastColumn="0" w:oddVBand="0" w:evenVBand="0" w:oddHBand="1" w:evenHBand="0" w:firstRowFirstColumn="0" w:firstRowLastColumn="0" w:lastRowFirstColumn="0" w:lastRowLastColumn="0"/>
            </w:pPr>
            <w:r w:rsidRPr="002B027A">
              <w:t>(</w:t>
            </w:r>
            <w:r w:rsidR="00616F62">
              <w:t>+1</w:t>
            </w:r>
            <w:r w:rsidRPr="002B027A">
              <w:t>)</w:t>
            </w:r>
          </w:p>
        </w:tc>
      </w:tr>
      <w:tr w:rsidR="00DE797C" w:rsidRPr="002B027A" w:rsidTr="002B027A">
        <w:trPr>
          <w:trHeight w:val="620"/>
        </w:trPr>
        <w:tc>
          <w:tcPr>
            <w:cnfStyle w:val="001000000000" w:firstRow="0" w:lastRow="0" w:firstColumn="1" w:lastColumn="0" w:oddVBand="0" w:evenVBand="0" w:oddHBand="0" w:evenHBand="0" w:firstRowFirstColumn="0" w:firstRowLastColumn="0" w:lastRowFirstColumn="0" w:lastRowLastColumn="0"/>
            <w:tcW w:w="2628" w:type="dxa"/>
          </w:tcPr>
          <w:p w:rsidR="00DE797C" w:rsidRPr="002B027A" w:rsidRDefault="00DE797C" w:rsidP="005F7BE0">
            <w:pPr>
              <w:ind w:left="270"/>
            </w:pPr>
            <w:r w:rsidRPr="002B027A">
              <w:t xml:space="preserve">Other </w:t>
            </w:r>
            <w:r w:rsidR="004D401B" w:rsidRPr="002B027A">
              <w:t>R</w:t>
            </w:r>
            <w:r w:rsidRPr="002B027A">
              <w:t>oads in Corridor</w:t>
            </w:r>
          </w:p>
        </w:tc>
        <w:tc>
          <w:tcPr>
            <w:tcW w:w="234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 xml:space="preserve">2,532 </w:t>
            </w:r>
          </w:p>
          <w:p w:rsidR="00DE797C" w:rsidRPr="002B027A" w:rsidRDefault="00DE797C" w:rsidP="007B6DBF">
            <w:pPr>
              <w:cnfStyle w:val="000000000000" w:firstRow="0" w:lastRow="0" w:firstColumn="0" w:lastColumn="0" w:oddVBand="0" w:evenVBand="0" w:oddHBand="0" w:evenHBand="0" w:firstRowFirstColumn="0" w:firstRowLastColumn="0" w:lastRowFirstColumn="0" w:lastRowLastColumn="0"/>
            </w:pPr>
            <w:r w:rsidRPr="002B027A">
              <w:t>(</w:t>
            </w:r>
            <w:r w:rsidR="00E42397">
              <w:t>28%</w:t>
            </w:r>
            <w:r w:rsidR="007B6DBF">
              <w:t>)</w:t>
            </w:r>
          </w:p>
        </w:tc>
        <w:tc>
          <w:tcPr>
            <w:tcW w:w="234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 xml:space="preserve">1,689 </w:t>
            </w:r>
          </w:p>
          <w:p w:rsidR="00DE797C" w:rsidRPr="002B027A" w:rsidRDefault="00DE797C" w:rsidP="007B6DBF">
            <w:pPr>
              <w:cnfStyle w:val="000000000000" w:firstRow="0" w:lastRow="0" w:firstColumn="0" w:lastColumn="0" w:oddVBand="0" w:evenVBand="0" w:oddHBand="0" w:evenHBand="0" w:firstRowFirstColumn="0" w:firstRowLastColumn="0" w:lastRowFirstColumn="0" w:lastRowLastColumn="0"/>
            </w:pPr>
            <w:r w:rsidRPr="002B027A">
              <w:t>(</w:t>
            </w:r>
            <w:r w:rsidR="007B6DBF">
              <w:t>23%)</w:t>
            </w:r>
          </w:p>
        </w:tc>
        <w:tc>
          <w:tcPr>
            <w:tcW w:w="2430" w:type="dxa"/>
          </w:tcPr>
          <w:p w:rsidR="00DE797C" w:rsidRPr="002B027A" w:rsidRDefault="00616F62" w:rsidP="002B027A">
            <w:pPr>
              <w:cnfStyle w:val="000000000000" w:firstRow="0" w:lastRow="0" w:firstColumn="0" w:lastColumn="0" w:oddVBand="0" w:evenVBand="0" w:oddHBand="0" w:evenHBand="0" w:firstRowFirstColumn="0" w:firstRowLastColumn="0" w:lastRowFirstColumn="0" w:lastRowLastColumn="0"/>
            </w:pPr>
            <w:r>
              <w:t>-33%</w:t>
            </w:r>
          </w:p>
          <w:p w:rsidR="00DE797C" w:rsidRPr="002B027A" w:rsidRDefault="00DE797C" w:rsidP="00616F62">
            <w:pPr>
              <w:cnfStyle w:val="000000000000" w:firstRow="0" w:lastRow="0" w:firstColumn="0" w:lastColumn="0" w:oddVBand="0" w:evenVBand="0" w:oddHBand="0" w:evenHBand="0" w:firstRowFirstColumn="0" w:firstRowLastColumn="0" w:lastRowFirstColumn="0" w:lastRowLastColumn="0"/>
            </w:pPr>
            <w:r w:rsidRPr="002B027A">
              <w:t>(-</w:t>
            </w:r>
            <w:r w:rsidR="00616F62">
              <w:t>5</w:t>
            </w:r>
            <w:r w:rsidRPr="002B027A">
              <w:t>)</w:t>
            </w:r>
          </w:p>
        </w:tc>
      </w:tr>
    </w:tbl>
    <w:p w:rsidR="00B35928" w:rsidRDefault="00B35928" w:rsidP="007D13F3">
      <w:pPr>
        <w:spacing w:after="0"/>
        <w:rPr>
          <w:rFonts w:ascii="Times New Roman" w:hAnsi="Times New Roman" w:cs="Times New Roman"/>
          <w:sz w:val="24"/>
          <w:szCs w:val="24"/>
        </w:rPr>
      </w:pPr>
    </w:p>
    <w:p w:rsidR="0095564F" w:rsidRDefault="00063FA1" w:rsidP="00BC55EE">
      <w:r>
        <w:t xml:space="preserve">For each I-85 trip recorded in their travel diaries, respondents were asked whether they used the HOV/Express Lanes or the </w:t>
      </w:r>
      <w:r w:rsidR="005D28FC">
        <w:t>g</w:t>
      </w:r>
      <w:r>
        <w:t xml:space="preserve">eneral </w:t>
      </w:r>
      <w:r w:rsidR="005D28FC">
        <w:t>p</w:t>
      </w:r>
      <w:r>
        <w:t xml:space="preserve">urpose </w:t>
      </w:r>
      <w:r w:rsidR="005D28FC">
        <w:t>l</w:t>
      </w:r>
      <w:r>
        <w:t>anes.  T</w:t>
      </w:r>
      <w:r w:rsidR="00AA0818">
        <w:t>he trip diar</w:t>
      </w:r>
      <w:r w:rsidR="0058437A">
        <w:t>i</w:t>
      </w:r>
      <w:r w:rsidR="00AA0818">
        <w:t>es show a</w:t>
      </w:r>
      <w:r w:rsidR="00D17A4A">
        <w:t xml:space="preserve"> significant </w:t>
      </w:r>
      <w:r w:rsidR="00AA0818">
        <w:t xml:space="preserve">increase </w:t>
      </w:r>
      <w:r w:rsidR="00D17A4A">
        <w:t xml:space="preserve">– nearly a doubling </w:t>
      </w:r>
      <w:r w:rsidR="00382A8A">
        <w:t>–</w:t>
      </w:r>
      <w:r w:rsidR="00D17A4A">
        <w:t xml:space="preserve"> </w:t>
      </w:r>
      <w:r w:rsidR="00AA0818">
        <w:t>in the number of trips reported on the Express Lanes versus the HOV lanes</w:t>
      </w:r>
      <w:r w:rsidR="00D17A4A">
        <w:t xml:space="preserve"> (9</w:t>
      </w:r>
      <w:r w:rsidR="00785F54">
        <w:t>8</w:t>
      </w:r>
      <w:r w:rsidR="00D17A4A">
        <w:t xml:space="preserve">% </w:t>
      </w:r>
      <w:proofErr w:type="gramStart"/>
      <w:r w:rsidR="00D17A4A">
        <w:t>increase</w:t>
      </w:r>
      <w:proofErr w:type="gramEnd"/>
      <w:r w:rsidR="00D17A4A">
        <w:t>)</w:t>
      </w:r>
      <w:r w:rsidR="001B7962">
        <w:t xml:space="preserve">.  </w:t>
      </w:r>
      <w:r w:rsidR="003175BE">
        <w:t>T</w:t>
      </w:r>
      <w:r w:rsidR="00D17A4A">
        <w:t>he share of</w:t>
      </w:r>
      <w:r w:rsidR="007A1933">
        <w:t xml:space="preserve"> I-85</w:t>
      </w:r>
      <w:r w:rsidR="00D17A4A">
        <w:t xml:space="preserve"> trips in the Express </w:t>
      </w:r>
      <w:r w:rsidR="00B63C53">
        <w:t>L</w:t>
      </w:r>
      <w:r w:rsidR="00D17A4A">
        <w:t xml:space="preserve">anes </w:t>
      </w:r>
      <w:r w:rsidR="007A1933">
        <w:t>also increased dramatically.  In Wave 1, 7</w:t>
      </w:r>
      <w:r w:rsidR="00D17A4A">
        <w:t xml:space="preserve">% </w:t>
      </w:r>
      <w:r w:rsidR="007A1933">
        <w:t>of I-85 trips were in the HOV lanes, whereas in Wave 2, Express Lane trips comprised a 15% share of I-85 trips</w:t>
      </w:r>
      <w:r w:rsidR="00D17A4A">
        <w:t xml:space="preserve">.  </w:t>
      </w:r>
      <w:r w:rsidR="005F7BE0">
        <w:t>By contrast, there wa</w:t>
      </w:r>
      <w:r w:rsidR="00404559">
        <w:t>s a 20% decline in the overall number of trips recorded in the general purpose lanes</w:t>
      </w:r>
      <w:r w:rsidR="005F7BE0">
        <w:t xml:space="preserve"> and an 8 percentage point decline in the </w:t>
      </w:r>
      <w:r w:rsidR="0082320D">
        <w:t xml:space="preserve">share of I-85 trips in the </w:t>
      </w:r>
      <w:r w:rsidR="00F979BE">
        <w:t>general purpose lanes</w:t>
      </w:r>
      <w:r w:rsidR="00404559">
        <w:t>.</w:t>
      </w:r>
    </w:p>
    <w:p w:rsidR="002D3A83" w:rsidRDefault="002D3A83" w:rsidP="002D3A83">
      <w:pPr>
        <w:pStyle w:val="Caption"/>
        <w:keepNext/>
      </w:pPr>
      <w:bookmarkStart w:id="94" w:name="_Toc386410518"/>
      <w:r>
        <w:t xml:space="preserve">Table </w:t>
      </w:r>
      <w:r w:rsidR="00F87674">
        <w:fldChar w:fldCharType="begin"/>
      </w:r>
      <w:r w:rsidR="00F87674">
        <w:instrText xml:space="preserve"> SEQ Table \* ARABIC </w:instrText>
      </w:r>
      <w:r w:rsidR="00F87674">
        <w:fldChar w:fldCharType="separate"/>
      </w:r>
      <w:r w:rsidR="00C17D48">
        <w:rPr>
          <w:noProof/>
        </w:rPr>
        <w:t>11</w:t>
      </w:r>
      <w:r w:rsidR="00F87674">
        <w:rPr>
          <w:noProof/>
        </w:rPr>
        <w:fldChar w:fldCharType="end"/>
      </w:r>
      <w:r w:rsidRPr="00285BD4">
        <w:t>: Change in the Use of the HOV vs. Express Lanes (based on trip diaries)</w:t>
      </w:r>
      <w:bookmarkEnd w:id="94"/>
    </w:p>
    <w:tbl>
      <w:tblPr>
        <w:tblStyle w:val="LightList-Accent1"/>
        <w:tblW w:w="9900" w:type="dxa"/>
        <w:tblLook w:val="04A0" w:firstRow="1" w:lastRow="0" w:firstColumn="1" w:lastColumn="0" w:noHBand="0" w:noVBand="1"/>
      </w:tblPr>
      <w:tblGrid>
        <w:gridCol w:w="2970"/>
        <w:gridCol w:w="2340"/>
        <w:gridCol w:w="2340"/>
        <w:gridCol w:w="2250"/>
      </w:tblGrid>
      <w:tr w:rsidR="00A40E32" w:rsidRPr="00BC55EE" w:rsidTr="00BC55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0" w:type="dxa"/>
          </w:tcPr>
          <w:p w:rsidR="00A40E32" w:rsidRPr="00BC55EE" w:rsidRDefault="00A40E32" w:rsidP="00BC55EE"/>
        </w:tc>
        <w:tc>
          <w:tcPr>
            <w:tcW w:w="2340" w:type="dxa"/>
          </w:tcPr>
          <w:p w:rsidR="00A40E32"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Wave 1</w:t>
            </w:r>
          </w:p>
          <w:p w:rsidR="00B174F7" w:rsidRPr="00BC55EE" w:rsidRDefault="00B174F7" w:rsidP="00BC55EE">
            <w:pPr>
              <w:cnfStyle w:val="100000000000" w:firstRow="1" w:lastRow="0" w:firstColumn="0" w:lastColumn="0" w:oddVBand="0" w:evenVBand="0" w:oddHBand="0" w:evenHBand="0" w:firstRowFirstColumn="0" w:firstRowLastColumn="0" w:lastRowFirstColumn="0" w:lastRowLastColumn="0"/>
            </w:pPr>
            <w:r w:rsidRPr="00BC55EE">
              <w:t>Number of trips</w:t>
            </w:r>
          </w:p>
          <w:p w:rsidR="00A40E32"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(Share of total trips)</w:t>
            </w:r>
          </w:p>
        </w:tc>
        <w:tc>
          <w:tcPr>
            <w:tcW w:w="2340" w:type="dxa"/>
          </w:tcPr>
          <w:p w:rsidR="00425367"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Wave 2</w:t>
            </w:r>
          </w:p>
          <w:p w:rsidR="00B174F7" w:rsidRPr="00BC55EE" w:rsidRDefault="00B174F7" w:rsidP="00BC55EE">
            <w:pPr>
              <w:cnfStyle w:val="100000000000" w:firstRow="1" w:lastRow="0" w:firstColumn="0" w:lastColumn="0" w:oddVBand="0" w:evenVBand="0" w:oddHBand="0" w:evenHBand="0" w:firstRowFirstColumn="0" w:firstRowLastColumn="0" w:lastRowFirstColumn="0" w:lastRowLastColumn="0"/>
            </w:pPr>
            <w:r w:rsidRPr="00BC55EE">
              <w:t>Number of trips</w:t>
            </w:r>
          </w:p>
          <w:p w:rsidR="00A40E32"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(Share of total trips)</w:t>
            </w:r>
          </w:p>
        </w:tc>
        <w:tc>
          <w:tcPr>
            <w:tcW w:w="2250" w:type="dxa"/>
          </w:tcPr>
          <w:p w:rsidR="00892CCD"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 xml:space="preserve"> </w:t>
            </w:r>
            <w:r w:rsidR="00892CCD" w:rsidRPr="00BC55EE">
              <w:t>Difference</w:t>
            </w:r>
          </w:p>
          <w:p w:rsidR="00892CCD" w:rsidRPr="00BC55EE" w:rsidRDefault="00892CCD" w:rsidP="00BC55EE">
            <w:pPr>
              <w:cnfStyle w:val="100000000000" w:firstRow="1" w:lastRow="0" w:firstColumn="0" w:lastColumn="0" w:oddVBand="0" w:evenVBand="0" w:oddHBand="0" w:evenHBand="0" w:firstRowFirstColumn="0" w:firstRowLastColumn="0" w:lastRowFirstColumn="0" w:lastRowLastColumn="0"/>
            </w:pPr>
            <w:r w:rsidRPr="00BC55EE">
              <w:t>Percent</w:t>
            </w:r>
          </w:p>
          <w:p w:rsidR="00425367" w:rsidRPr="00BC55EE" w:rsidRDefault="00892CCD" w:rsidP="00BC55EE">
            <w:pPr>
              <w:cnfStyle w:val="100000000000" w:firstRow="1" w:lastRow="0" w:firstColumn="0" w:lastColumn="0" w:oddVBand="0" w:evenVBand="0" w:oddHBand="0" w:evenHBand="0" w:firstRowFirstColumn="0" w:firstRowLastColumn="0" w:lastRowFirstColumn="0" w:lastRowLastColumn="0"/>
            </w:pPr>
            <w:r w:rsidRPr="00BC55EE">
              <w:t>(Percentage points)</w:t>
            </w:r>
          </w:p>
        </w:tc>
      </w:tr>
      <w:tr w:rsidR="009C5044" w:rsidRPr="00BC55EE" w:rsidTr="00BC55EE">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970" w:type="dxa"/>
          </w:tcPr>
          <w:p w:rsidR="009C5044" w:rsidRPr="00BC55EE" w:rsidRDefault="009C5044" w:rsidP="00BC55EE">
            <w:r w:rsidRPr="00BC55EE">
              <w:t>Drive on I-85</w:t>
            </w:r>
          </w:p>
        </w:tc>
        <w:tc>
          <w:tcPr>
            <w:tcW w:w="2340" w:type="dxa"/>
          </w:tcPr>
          <w:p w:rsidR="00063FA1" w:rsidRPr="00BC55EE" w:rsidRDefault="009C5044" w:rsidP="00BC55EE">
            <w:pPr>
              <w:cnfStyle w:val="000000100000" w:firstRow="0" w:lastRow="0" w:firstColumn="0" w:lastColumn="0" w:oddVBand="0" w:evenVBand="0" w:oddHBand="1" w:evenHBand="0" w:firstRowFirstColumn="0" w:firstRowLastColumn="0" w:lastRowFirstColumn="0" w:lastRowLastColumn="0"/>
            </w:pPr>
            <w:r w:rsidRPr="00BC55EE">
              <w:t xml:space="preserve">6,338 </w:t>
            </w:r>
          </w:p>
          <w:p w:rsidR="009C5044" w:rsidRPr="00BC55EE" w:rsidRDefault="007B6DBF" w:rsidP="00BC55EE">
            <w:pPr>
              <w:cnfStyle w:val="000000100000" w:firstRow="0" w:lastRow="0" w:firstColumn="0" w:lastColumn="0" w:oddVBand="0" w:evenVBand="0" w:oddHBand="1" w:evenHBand="0" w:firstRowFirstColumn="0" w:firstRowLastColumn="0" w:lastRowFirstColumn="0" w:lastRowLastColumn="0"/>
            </w:pPr>
            <w:r>
              <w:t xml:space="preserve"> </w:t>
            </w:r>
          </w:p>
        </w:tc>
        <w:tc>
          <w:tcPr>
            <w:tcW w:w="2340" w:type="dxa"/>
          </w:tcPr>
          <w:p w:rsidR="00063FA1" w:rsidRPr="00BC55EE" w:rsidRDefault="009C5044" w:rsidP="00BC55EE">
            <w:pPr>
              <w:cnfStyle w:val="000000100000" w:firstRow="0" w:lastRow="0" w:firstColumn="0" w:lastColumn="0" w:oddVBand="0" w:evenVBand="0" w:oddHBand="1" w:evenHBand="0" w:firstRowFirstColumn="0" w:firstRowLastColumn="0" w:lastRowFirstColumn="0" w:lastRowLastColumn="0"/>
            </w:pPr>
            <w:r w:rsidRPr="00BC55EE">
              <w:t xml:space="preserve">5,553 </w:t>
            </w:r>
          </w:p>
          <w:p w:rsidR="009C5044" w:rsidRPr="00BC55EE" w:rsidRDefault="009C5044" w:rsidP="00BC55EE">
            <w:pPr>
              <w:cnfStyle w:val="000000100000" w:firstRow="0" w:lastRow="0" w:firstColumn="0" w:lastColumn="0" w:oddVBand="0" w:evenVBand="0" w:oddHBand="1" w:evenHBand="0" w:firstRowFirstColumn="0" w:firstRowLastColumn="0" w:lastRowFirstColumn="0" w:lastRowLastColumn="0"/>
            </w:pPr>
          </w:p>
        </w:tc>
        <w:tc>
          <w:tcPr>
            <w:tcW w:w="2250" w:type="dxa"/>
          </w:tcPr>
          <w:p w:rsidR="009C5044" w:rsidRPr="00BC55EE" w:rsidRDefault="009C5044" w:rsidP="00BC55EE">
            <w:pPr>
              <w:cnfStyle w:val="000000100000" w:firstRow="0" w:lastRow="0" w:firstColumn="0" w:lastColumn="0" w:oddVBand="0" w:evenVBand="0" w:oddHBand="1" w:evenHBand="0" w:firstRowFirstColumn="0" w:firstRowLastColumn="0" w:lastRowFirstColumn="0" w:lastRowLastColumn="0"/>
            </w:pPr>
            <w:r w:rsidRPr="00BC55EE">
              <w:t>-12%</w:t>
            </w:r>
          </w:p>
          <w:p w:rsidR="00063FA1" w:rsidRPr="00BC55EE" w:rsidRDefault="00063FA1" w:rsidP="00BC55EE">
            <w:pPr>
              <w:cnfStyle w:val="000000100000" w:firstRow="0" w:lastRow="0" w:firstColumn="0" w:lastColumn="0" w:oddVBand="0" w:evenVBand="0" w:oddHBand="1" w:evenHBand="0" w:firstRowFirstColumn="0" w:firstRowLastColumn="0" w:lastRowFirstColumn="0" w:lastRowLastColumn="0"/>
            </w:pPr>
          </w:p>
        </w:tc>
      </w:tr>
      <w:tr w:rsidR="00B174F7" w:rsidRPr="00BC55EE" w:rsidTr="00BC55EE">
        <w:trPr>
          <w:trHeight w:val="503"/>
        </w:trPr>
        <w:tc>
          <w:tcPr>
            <w:cnfStyle w:val="001000000000" w:firstRow="0" w:lastRow="0" w:firstColumn="1" w:lastColumn="0" w:oddVBand="0" w:evenVBand="0" w:oddHBand="0" w:evenHBand="0" w:firstRowFirstColumn="0" w:firstRowLastColumn="0" w:lastRowFirstColumn="0" w:lastRowLastColumn="0"/>
            <w:tcW w:w="2970" w:type="dxa"/>
          </w:tcPr>
          <w:p w:rsidR="00B174F7" w:rsidRPr="00BC55EE" w:rsidRDefault="00063FA1" w:rsidP="00BC55EE">
            <w:r w:rsidRPr="00BC55EE">
              <w:t xml:space="preserve">    </w:t>
            </w:r>
            <w:r w:rsidR="00B174F7" w:rsidRPr="00BC55EE">
              <w:t>General Purpose Lanes</w:t>
            </w:r>
          </w:p>
          <w:p w:rsidR="00B174F7" w:rsidRPr="00BC55EE" w:rsidRDefault="00B174F7" w:rsidP="00BC55EE"/>
        </w:tc>
        <w:tc>
          <w:tcPr>
            <w:tcW w:w="2340" w:type="dxa"/>
          </w:tcPr>
          <w:p w:rsidR="00063FA1" w:rsidRPr="00BC55EE" w:rsidRDefault="00B174F7" w:rsidP="00BC55EE">
            <w:pPr>
              <w:cnfStyle w:val="000000000000" w:firstRow="0" w:lastRow="0" w:firstColumn="0" w:lastColumn="0" w:oddVBand="0" w:evenVBand="0" w:oddHBand="0" w:evenHBand="0" w:firstRowFirstColumn="0" w:firstRowLastColumn="0" w:lastRowFirstColumn="0" w:lastRowLastColumn="0"/>
            </w:pPr>
            <w:r w:rsidRPr="00BC55EE">
              <w:t xml:space="preserve">5,924 </w:t>
            </w:r>
          </w:p>
          <w:p w:rsidR="00B174F7" w:rsidRPr="00BC55EE" w:rsidRDefault="00B174F7" w:rsidP="007B6DBF">
            <w:pPr>
              <w:cnfStyle w:val="000000000000" w:firstRow="0" w:lastRow="0" w:firstColumn="0" w:lastColumn="0" w:oddVBand="0" w:evenVBand="0" w:oddHBand="0" w:evenHBand="0" w:firstRowFirstColumn="0" w:firstRowLastColumn="0" w:lastRowFirstColumn="0" w:lastRowLastColumn="0"/>
            </w:pPr>
            <w:r w:rsidRPr="00BC55EE">
              <w:t>(</w:t>
            </w:r>
            <w:r w:rsidR="007B6DBF">
              <w:t>93%)</w:t>
            </w:r>
          </w:p>
        </w:tc>
        <w:tc>
          <w:tcPr>
            <w:tcW w:w="2340" w:type="dxa"/>
          </w:tcPr>
          <w:p w:rsidR="00063FA1" w:rsidRPr="00BC55EE" w:rsidRDefault="00B174F7" w:rsidP="00BC55EE">
            <w:pPr>
              <w:cnfStyle w:val="000000000000" w:firstRow="0" w:lastRow="0" w:firstColumn="0" w:lastColumn="0" w:oddVBand="0" w:evenVBand="0" w:oddHBand="0" w:evenHBand="0" w:firstRowFirstColumn="0" w:firstRowLastColumn="0" w:lastRowFirstColumn="0" w:lastRowLastColumn="0"/>
            </w:pPr>
            <w:r w:rsidRPr="00BC55EE">
              <w:t xml:space="preserve">4,733 </w:t>
            </w:r>
          </w:p>
          <w:p w:rsidR="00B174F7" w:rsidRPr="00BC55EE" w:rsidRDefault="00B174F7" w:rsidP="007B6DBF">
            <w:pPr>
              <w:cnfStyle w:val="000000000000" w:firstRow="0" w:lastRow="0" w:firstColumn="0" w:lastColumn="0" w:oddVBand="0" w:evenVBand="0" w:oddHBand="0" w:evenHBand="0" w:firstRowFirstColumn="0" w:firstRowLastColumn="0" w:lastRowFirstColumn="0" w:lastRowLastColumn="0"/>
            </w:pPr>
            <w:r w:rsidRPr="00BC55EE">
              <w:t>(</w:t>
            </w:r>
            <w:r w:rsidR="007B6DBF">
              <w:t>85%)</w:t>
            </w:r>
          </w:p>
        </w:tc>
        <w:tc>
          <w:tcPr>
            <w:tcW w:w="2250" w:type="dxa"/>
          </w:tcPr>
          <w:p w:rsidR="00B174F7" w:rsidRPr="00BC55EE" w:rsidRDefault="00B174F7" w:rsidP="00BC55EE">
            <w:pPr>
              <w:cnfStyle w:val="000000000000" w:firstRow="0" w:lastRow="0" w:firstColumn="0" w:lastColumn="0" w:oddVBand="0" w:evenVBand="0" w:oddHBand="0" w:evenHBand="0" w:firstRowFirstColumn="0" w:firstRowLastColumn="0" w:lastRowFirstColumn="0" w:lastRowLastColumn="0"/>
            </w:pPr>
            <w:r w:rsidRPr="00BC55EE">
              <w:t>-20%</w:t>
            </w:r>
          </w:p>
          <w:p w:rsidR="00B174F7" w:rsidRPr="00BC55EE" w:rsidRDefault="00063FA1" w:rsidP="007B6DBF">
            <w:pPr>
              <w:cnfStyle w:val="000000000000" w:firstRow="0" w:lastRow="0" w:firstColumn="0" w:lastColumn="0" w:oddVBand="0" w:evenVBand="0" w:oddHBand="0" w:evenHBand="0" w:firstRowFirstColumn="0" w:firstRowLastColumn="0" w:lastRowFirstColumn="0" w:lastRowLastColumn="0"/>
            </w:pPr>
            <w:r w:rsidRPr="00BC55EE">
              <w:t>(-</w:t>
            </w:r>
            <w:r w:rsidR="007B6DBF">
              <w:t>8</w:t>
            </w:r>
            <w:r w:rsidRPr="00BC55EE">
              <w:t>)</w:t>
            </w:r>
          </w:p>
        </w:tc>
      </w:tr>
      <w:tr w:rsidR="00B174F7" w:rsidRPr="00BC55EE" w:rsidTr="00BC55EE">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970" w:type="dxa"/>
          </w:tcPr>
          <w:p w:rsidR="00B174F7" w:rsidRPr="00BC55EE" w:rsidRDefault="00B174F7" w:rsidP="005F7BE0">
            <w:pPr>
              <w:ind w:left="270"/>
            </w:pPr>
            <w:r w:rsidRPr="00BC55EE">
              <w:t>HOV/Express Lanes</w:t>
            </w:r>
            <w:r w:rsidRPr="00BC55EE">
              <w:footnoteReference w:id="8"/>
            </w:r>
            <w:r w:rsidRPr="00BC55EE">
              <w:t xml:space="preserve">       </w:t>
            </w:r>
            <w:r w:rsidR="00063FA1" w:rsidRPr="00BC55EE">
              <w:t xml:space="preserve">         </w:t>
            </w:r>
            <w:r w:rsidRPr="00BC55EE">
              <w:t>(excludes transit)</w:t>
            </w:r>
          </w:p>
        </w:tc>
        <w:tc>
          <w:tcPr>
            <w:tcW w:w="2340" w:type="dxa"/>
          </w:tcPr>
          <w:p w:rsidR="00063FA1" w:rsidRPr="00BC55EE" w:rsidRDefault="00B174F7" w:rsidP="00BC55EE">
            <w:pPr>
              <w:cnfStyle w:val="000000100000" w:firstRow="0" w:lastRow="0" w:firstColumn="0" w:lastColumn="0" w:oddVBand="0" w:evenVBand="0" w:oddHBand="1" w:evenHBand="0" w:firstRowFirstColumn="0" w:firstRowLastColumn="0" w:lastRowFirstColumn="0" w:lastRowLastColumn="0"/>
            </w:pPr>
            <w:r w:rsidRPr="00BC55EE">
              <w:t xml:space="preserve">414  </w:t>
            </w:r>
          </w:p>
          <w:p w:rsidR="00B174F7" w:rsidRPr="00BC55EE" w:rsidRDefault="00B174F7" w:rsidP="007B6DBF">
            <w:pPr>
              <w:cnfStyle w:val="000000100000" w:firstRow="0" w:lastRow="0" w:firstColumn="0" w:lastColumn="0" w:oddVBand="0" w:evenVBand="0" w:oddHBand="1" w:evenHBand="0" w:firstRowFirstColumn="0" w:firstRowLastColumn="0" w:lastRowFirstColumn="0" w:lastRowLastColumn="0"/>
            </w:pPr>
            <w:r w:rsidRPr="00BC55EE">
              <w:t>(</w:t>
            </w:r>
            <w:r w:rsidR="007B6DBF">
              <w:t>7%)</w:t>
            </w:r>
          </w:p>
        </w:tc>
        <w:tc>
          <w:tcPr>
            <w:tcW w:w="2340" w:type="dxa"/>
          </w:tcPr>
          <w:p w:rsidR="00063FA1" w:rsidRPr="00BC55EE" w:rsidRDefault="00B174F7" w:rsidP="00BC55EE">
            <w:pPr>
              <w:cnfStyle w:val="000000100000" w:firstRow="0" w:lastRow="0" w:firstColumn="0" w:lastColumn="0" w:oddVBand="0" w:evenVBand="0" w:oddHBand="1" w:evenHBand="0" w:firstRowFirstColumn="0" w:firstRowLastColumn="0" w:lastRowFirstColumn="0" w:lastRowLastColumn="0"/>
            </w:pPr>
            <w:r w:rsidRPr="00BC55EE">
              <w:t xml:space="preserve">820   </w:t>
            </w:r>
          </w:p>
          <w:p w:rsidR="00B174F7" w:rsidRPr="00BC55EE" w:rsidRDefault="00B174F7" w:rsidP="007B6DBF">
            <w:pPr>
              <w:tabs>
                <w:tab w:val="center" w:pos="1062"/>
              </w:tabs>
              <w:cnfStyle w:val="000000100000" w:firstRow="0" w:lastRow="0" w:firstColumn="0" w:lastColumn="0" w:oddVBand="0" w:evenVBand="0" w:oddHBand="1" w:evenHBand="0" w:firstRowFirstColumn="0" w:firstRowLastColumn="0" w:lastRowFirstColumn="0" w:lastRowLastColumn="0"/>
            </w:pPr>
            <w:r w:rsidRPr="00BC55EE">
              <w:t>(</w:t>
            </w:r>
            <w:r w:rsidR="007B6DBF">
              <w:t>15%)</w:t>
            </w:r>
            <w:r w:rsidR="007B6DBF">
              <w:tab/>
            </w:r>
          </w:p>
        </w:tc>
        <w:tc>
          <w:tcPr>
            <w:tcW w:w="2250" w:type="dxa"/>
          </w:tcPr>
          <w:p w:rsidR="00B174F7" w:rsidRPr="00BC55EE" w:rsidRDefault="00B174F7" w:rsidP="00BC55EE">
            <w:pPr>
              <w:cnfStyle w:val="000000100000" w:firstRow="0" w:lastRow="0" w:firstColumn="0" w:lastColumn="0" w:oddVBand="0" w:evenVBand="0" w:oddHBand="1" w:evenHBand="0" w:firstRowFirstColumn="0" w:firstRowLastColumn="0" w:lastRowFirstColumn="0" w:lastRowLastColumn="0"/>
            </w:pPr>
            <w:r w:rsidRPr="00BC55EE">
              <w:t>+98%</w:t>
            </w:r>
          </w:p>
          <w:p w:rsidR="00063FA1" w:rsidRPr="00BC55EE" w:rsidRDefault="00063FA1" w:rsidP="007B6DBF">
            <w:pPr>
              <w:cnfStyle w:val="000000100000" w:firstRow="0" w:lastRow="0" w:firstColumn="0" w:lastColumn="0" w:oddVBand="0" w:evenVBand="0" w:oddHBand="1" w:evenHBand="0" w:firstRowFirstColumn="0" w:firstRowLastColumn="0" w:lastRowFirstColumn="0" w:lastRowLastColumn="0"/>
            </w:pPr>
            <w:r w:rsidRPr="00BC55EE">
              <w:t>(+</w:t>
            </w:r>
            <w:r w:rsidR="007B6DBF">
              <w:t>8</w:t>
            </w:r>
            <w:r w:rsidRPr="00BC55EE">
              <w:t>)</w:t>
            </w:r>
          </w:p>
        </w:tc>
      </w:tr>
    </w:tbl>
    <w:p w:rsidR="0082320D" w:rsidRDefault="0082320D">
      <w:pPr>
        <w:rPr>
          <w:rFonts w:cstheme="minorHAnsi"/>
        </w:rPr>
      </w:pPr>
    </w:p>
    <w:p w:rsidR="005F7BE0" w:rsidRDefault="005F7BE0">
      <w:pPr>
        <w:rPr>
          <w:rFonts w:cstheme="minorHAnsi"/>
        </w:rPr>
      </w:pPr>
    </w:p>
    <w:p w:rsidR="00B16A93" w:rsidRPr="00B16A93" w:rsidRDefault="00FF674C" w:rsidP="00D53D61">
      <w:pPr>
        <w:rPr>
          <w:rFonts w:cstheme="minorHAnsi"/>
        </w:rPr>
      </w:pPr>
      <w:r w:rsidRPr="00B16A93">
        <w:rPr>
          <w:rFonts w:cstheme="minorHAnsi"/>
        </w:rPr>
        <w:t xml:space="preserve">To better understand the decrease in reported trips, we </w:t>
      </w:r>
      <w:r w:rsidR="005F7BE0">
        <w:rPr>
          <w:rFonts w:cstheme="minorHAnsi"/>
        </w:rPr>
        <w:t>assessed</w:t>
      </w:r>
      <w:r w:rsidRPr="00B16A93">
        <w:rPr>
          <w:rFonts w:cstheme="minorHAnsi"/>
        </w:rPr>
        <w:t xml:space="preserve"> changes in the number of trips by trip purpose, for all trips as well as for I-85 trips.  This analysis indicates that</w:t>
      </w:r>
      <w:r w:rsidR="00D53D61">
        <w:rPr>
          <w:rFonts w:cstheme="minorHAnsi"/>
        </w:rPr>
        <w:t>,</w:t>
      </w:r>
      <w:r w:rsidRPr="00B16A93">
        <w:rPr>
          <w:rFonts w:cstheme="minorHAnsi"/>
        </w:rPr>
        <w:t xml:space="preserve"> </w:t>
      </w:r>
      <w:r w:rsidR="00D53D61">
        <w:rPr>
          <w:rFonts w:cstheme="minorHAnsi"/>
        </w:rPr>
        <w:t xml:space="preserve">in general, </w:t>
      </w:r>
      <w:r w:rsidRPr="00B16A93">
        <w:rPr>
          <w:rFonts w:cstheme="minorHAnsi"/>
        </w:rPr>
        <w:t>the biggest drop-off in trips was for discretionary trips, including shopping, dining, religious/community and exercise trips</w:t>
      </w:r>
      <w:r w:rsidR="00D53D61">
        <w:rPr>
          <w:rFonts w:cstheme="minorHAnsi"/>
        </w:rPr>
        <w:t xml:space="preserve">.  </w:t>
      </w:r>
      <w:r w:rsidR="00B16A93" w:rsidRPr="00B16A93">
        <w:rPr>
          <w:rFonts w:cstheme="minorHAnsi"/>
        </w:rPr>
        <w:t xml:space="preserve"> S</w:t>
      </w:r>
      <w:r w:rsidRPr="00B16A93">
        <w:rPr>
          <w:rFonts w:cstheme="minorHAnsi"/>
        </w:rPr>
        <w:t>ocial/recreational trips</w:t>
      </w:r>
      <w:r w:rsidR="00B16A93" w:rsidRPr="00B16A93">
        <w:rPr>
          <w:rFonts w:cstheme="minorHAnsi"/>
        </w:rPr>
        <w:t xml:space="preserve"> are an exception to this pattern; these trips d</w:t>
      </w:r>
      <w:r w:rsidRPr="00B16A93">
        <w:rPr>
          <w:rFonts w:cstheme="minorHAnsi"/>
        </w:rPr>
        <w:t>e</w:t>
      </w:r>
      <w:r w:rsidR="00B16A93" w:rsidRPr="00B16A93">
        <w:rPr>
          <w:rFonts w:cstheme="minorHAnsi"/>
        </w:rPr>
        <w:t>creased by only 6% overall, and in fact i</w:t>
      </w:r>
      <w:r w:rsidRPr="00B16A93">
        <w:rPr>
          <w:rFonts w:cstheme="minorHAnsi"/>
        </w:rPr>
        <w:t xml:space="preserve">ncreased </w:t>
      </w:r>
      <w:r w:rsidR="00B16A93" w:rsidRPr="00B16A93">
        <w:rPr>
          <w:rFonts w:cstheme="minorHAnsi"/>
        </w:rPr>
        <w:t>on I-85.</w:t>
      </w:r>
      <w:r w:rsidR="00D53D61">
        <w:rPr>
          <w:rFonts w:cstheme="minorHAnsi"/>
        </w:rPr>
        <w:t xml:space="preserve">  </w:t>
      </w:r>
      <w:r w:rsidR="00B16A93" w:rsidRPr="00B16A93">
        <w:rPr>
          <w:rFonts w:cstheme="minorHAnsi"/>
        </w:rPr>
        <w:t xml:space="preserve">  </w:t>
      </w:r>
    </w:p>
    <w:p w:rsidR="002D3A83" w:rsidRDefault="002D3A83" w:rsidP="002D3A83">
      <w:pPr>
        <w:pStyle w:val="Caption"/>
        <w:keepNext/>
      </w:pPr>
      <w:bookmarkStart w:id="95" w:name="_Toc386410519"/>
      <w:r>
        <w:t xml:space="preserve">Table </w:t>
      </w:r>
      <w:r w:rsidR="00F87674">
        <w:fldChar w:fldCharType="begin"/>
      </w:r>
      <w:r w:rsidR="00F87674">
        <w:instrText xml:space="preserve"> SEQ Table \* ARABIC </w:instrText>
      </w:r>
      <w:r w:rsidR="00F87674">
        <w:fldChar w:fldCharType="separate"/>
      </w:r>
      <w:r w:rsidR="00C17D48">
        <w:rPr>
          <w:noProof/>
        </w:rPr>
        <w:t>12</w:t>
      </w:r>
      <w:r w:rsidR="00F87674">
        <w:rPr>
          <w:noProof/>
        </w:rPr>
        <w:fldChar w:fldCharType="end"/>
      </w:r>
      <w:r w:rsidRPr="00700807">
        <w:t>: Changes in Trip Count by Trip Purpose</w:t>
      </w:r>
      <w:bookmarkEnd w:id="95"/>
    </w:p>
    <w:tbl>
      <w:tblPr>
        <w:tblStyle w:val="LightList-Accent1"/>
        <w:tblW w:w="0" w:type="auto"/>
        <w:tblLayout w:type="fixed"/>
        <w:tblLook w:val="04A0" w:firstRow="1" w:lastRow="0" w:firstColumn="1" w:lastColumn="0" w:noHBand="0" w:noVBand="1"/>
      </w:tblPr>
      <w:tblGrid>
        <w:gridCol w:w="2628"/>
        <w:gridCol w:w="2880"/>
        <w:gridCol w:w="2790"/>
      </w:tblGrid>
      <w:tr w:rsidR="008F6C21" w:rsidRPr="0001078B" w:rsidTr="000107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tc>
        <w:tc>
          <w:tcPr>
            <w:tcW w:w="2880" w:type="dxa"/>
          </w:tcPr>
          <w:p w:rsidR="008F6C21" w:rsidRPr="0001078B" w:rsidRDefault="008F6C21" w:rsidP="0001078B">
            <w:pPr>
              <w:cnfStyle w:val="100000000000" w:firstRow="1" w:lastRow="0" w:firstColumn="0" w:lastColumn="0" w:oddVBand="0" w:evenVBand="0" w:oddHBand="0" w:evenHBand="0" w:firstRowFirstColumn="0" w:firstRowLastColumn="0" w:lastRowFirstColumn="0" w:lastRowLastColumn="0"/>
            </w:pPr>
            <w:r w:rsidRPr="0001078B">
              <w:t>Change in Overall Trip Count</w:t>
            </w:r>
          </w:p>
        </w:tc>
        <w:tc>
          <w:tcPr>
            <w:tcW w:w="2790" w:type="dxa"/>
          </w:tcPr>
          <w:p w:rsidR="008F6C21" w:rsidRPr="0001078B" w:rsidRDefault="008F6C21" w:rsidP="0001078B">
            <w:pPr>
              <w:cnfStyle w:val="100000000000" w:firstRow="1" w:lastRow="0" w:firstColumn="0" w:lastColumn="0" w:oddVBand="0" w:evenVBand="0" w:oddHBand="0" w:evenHBand="0" w:firstRowFirstColumn="0" w:firstRowLastColumn="0" w:lastRowFirstColumn="0" w:lastRowLastColumn="0"/>
            </w:pPr>
            <w:r w:rsidRPr="0001078B">
              <w:t>Change in I-85 Trip Count</w:t>
            </w:r>
          </w:p>
        </w:tc>
      </w:tr>
      <w:tr w:rsidR="008F6C21"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0020A8" w:rsidP="0001078B">
            <w:r w:rsidRPr="0001078B">
              <w:t xml:space="preserve">Total </w:t>
            </w:r>
          </w:p>
        </w:tc>
        <w:tc>
          <w:tcPr>
            <w:tcW w:w="288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-15%</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-12%</w:t>
            </w:r>
          </w:p>
        </w:tc>
      </w:tr>
      <w:tr w:rsidR="008F6C21" w:rsidRPr="0001078B" w:rsidTr="0001078B">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Go home</w:t>
            </w:r>
          </w:p>
        </w:tc>
        <w:tc>
          <w:tcPr>
            <w:tcW w:w="2880" w:type="dxa"/>
          </w:tcPr>
          <w:p w:rsidR="008F6C21" w:rsidRPr="0001078B" w:rsidRDefault="00E747CB" w:rsidP="0001078B">
            <w:pPr>
              <w:cnfStyle w:val="000000000000" w:firstRow="0" w:lastRow="0" w:firstColumn="0" w:lastColumn="0" w:oddVBand="0" w:evenVBand="0" w:oddHBand="0" w:evenHBand="0" w:firstRowFirstColumn="0" w:firstRowLastColumn="0" w:lastRowFirstColumn="0" w:lastRowLastColumn="0"/>
            </w:pPr>
            <w:r w:rsidRPr="0001078B">
              <w:t>-</w:t>
            </w:r>
            <w:r w:rsidR="008C466B" w:rsidRPr="0001078B">
              <w:t>9</w:t>
            </w:r>
            <w:r w:rsidRPr="0001078B">
              <w:t>%</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-5%</w:t>
            </w:r>
          </w:p>
        </w:tc>
      </w:tr>
      <w:tr w:rsidR="008F6C21"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Go to primary workplace</w:t>
            </w:r>
          </w:p>
        </w:tc>
        <w:tc>
          <w:tcPr>
            <w:tcW w:w="2880" w:type="dxa"/>
          </w:tcPr>
          <w:p w:rsidR="008F6C21" w:rsidRPr="0001078B" w:rsidRDefault="008C466B" w:rsidP="0001078B">
            <w:pPr>
              <w:cnfStyle w:val="000000100000" w:firstRow="0" w:lastRow="0" w:firstColumn="0" w:lastColumn="0" w:oddVBand="0" w:evenVBand="0" w:oddHBand="1" w:evenHBand="0" w:firstRowFirstColumn="0" w:firstRowLastColumn="0" w:lastRowFirstColumn="0" w:lastRowLastColumn="0"/>
            </w:pPr>
            <w:r w:rsidRPr="0001078B">
              <w:t>-13%</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-15%</w:t>
            </w:r>
          </w:p>
        </w:tc>
      </w:tr>
      <w:tr w:rsidR="008F6C21" w:rsidRPr="0001078B" w:rsidTr="0001078B">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 xml:space="preserve">Other work –related location </w:t>
            </w:r>
          </w:p>
        </w:tc>
        <w:tc>
          <w:tcPr>
            <w:tcW w:w="2880" w:type="dxa"/>
          </w:tcPr>
          <w:p w:rsidR="008F6C21" w:rsidRPr="0001078B" w:rsidRDefault="008C466B" w:rsidP="0001078B">
            <w:pPr>
              <w:cnfStyle w:val="000000000000" w:firstRow="0" w:lastRow="0" w:firstColumn="0" w:lastColumn="0" w:oddVBand="0" w:evenVBand="0" w:oddHBand="0" w:evenHBand="0" w:firstRowFirstColumn="0" w:firstRowLastColumn="0" w:lastRowFirstColumn="0" w:lastRowLastColumn="0"/>
            </w:pPr>
            <w:r w:rsidRPr="0001078B">
              <w:t>-3%</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+25%</w:t>
            </w:r>
          </w:p>
        </w:tc>
      </w:tr>
      <w:tr w:rsidR="008F6C21"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Child Care</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-10%</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-15%</w:t>
            </w:r>
          </w:p>
        </w:tc>
      </w:tr>
      <w:tr w:rsidR="008F6C21" w:rsidRPr="0001078B" w:rsidTr="0001078B">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School</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-24%</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-25%</w:t>
            </w:r>
          </w:p>
        </w:tc>
      </w:tr>
      <w:tr w:rsidR="008F6C21"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 xml:space="preserve">Personal business </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-10%</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-13%</w:t>
            </w:r>
          </w:p>
        </w:tc>
      </w:tr>
      <w:tr w:rsidR="008F6C21" w:rsidRPr="0001078B" w:rsidTr="0001078B">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 xml:space="preserve">Social/recreational </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-6%</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+8%</w:t>
            </w:r>
          </w:p>
        </w:tc>
      </w:tr>
      <w:tr w:rsidR="008F6C21"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Exercise/gym</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-19%</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-18%</w:t>
            </w:r>
          </w:p>
        </w:tc>
      </w:tr>
      <w:tr w:rsidR="008F6C21" w:rsidRPr="0001078B" w:rsidTr="0001078B">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Religious/community activity</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-21%</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-16%</w:t>
            </w:r>
          </w:p>
        </w:tc>
      </w:tr>
      <w:tr w:rsidR="008F6C21"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Shopping</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-33%</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-41%</w:t>
            </w:r>
          </w:p>
        </w:tc>
      </w:tr>
      <w:tr w:rsidR="008F6C21" w:rsidRPr="0001078B" w:rsidTr="0001078B">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Eat out/pick up takeout</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-32%</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-31%</w:t>
            </w:r>
          </w:p>
        </w:tc>
      </w:tr>
      <w:tr w:rsidR="008F6C21"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Drop off or pick up someone else</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-25%</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-36%</w:t>
            </w:r>
          </w:p>
        </w:tc>
      </w:tr>
      <w:tr w:rsidR="008F6C21" w:rsidRPr="0001078B" w:rsidTr="0001078B">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Other</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-10%</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-1%</w:t>
            </w:r>
          </w:p>
        </w:tc>
      </w:tr>
    </w:tbl>
    <w:p w:rsidR="008F131D" w:rsidRDefault="008F131D" w:rsidP="00BC55EE"/>
    <w:p w:rsidR="00D53D61" w:rsidRDefault="00D53D61" w:rsidP="00D53D61">
      <w:pPr>
        <w:rPr>
          <w:rFonts w:cstheme="minorHAnsi"/>
        </w:rPr>
      </w:pPr>
      <w:r>
        <w:rPr>
          <w:rFonts w:cstheme="minorHAnsi"/>
        </w:rPr>
        <w:t>We also looked at the total number of trips recorded by time of day, to determine if there was a differential decline by time of day that might explain the findings.  The smallest decline in recorded trips</w:t>
      </w:r>
      <w:r w:rsidR="00ED471D">
        <w:rPr>
          <w:rFonts w:cstheme="minorHAnsi"/>
        </w:rPr>
        <w:t xml:space="preserve"> - </w:t>
      </w:r>
      <w:r>
        <w:rPr>
          <w:rFonts w:cstheme="minorHAnsi"/>
        </w:rPr>
        <w:t>10%</w:t>
      </w:r>
      <w:r w:rsidR="00ED471D">
        <w:rPr>
          <w:rFonts w:cstheme="minorHAnsi"/>
        </w:rPr>
        <w:t xml:space="preserve"> - </w:t>
      </w:r>
      <w:r>
        <w:rPr>
          <w:rFonts w:cstheme="minorHAnsi"/>
        </w:rPr>
        <w:t xml:space="preserve">occurred during the morning peak (7- 9 AM) which aligns with the relatively smaller decrease in commute trips.  There was a greater decline of 18% in trips occurring during the midday off-peak (9 AM to 3 PM), which likely includes discretionary trips.    </w:t>
      </w:r>
    </w:p>
    <w:p w:rsidR="00D53D61" w:rsidRPr="00B16A93" w:rsidRDefault="00D53D61" w:rsidP="00D53D61">
      <w:pPr>
        <w:rPr>
          <w:rFonts w:cstheme="minorHAnsi"/>
        </w:rPr>
      </w:pPr>
      <w:r w:rsidRPr="00B16A93">
        <w:rPr>
          <w:rFonts w:cstheme="minorHAnsi"/>
        </w:rPr>
        <w:t xml:space="preserve">Based on these data it is difficult to discern what may be driving the decline in </w:t>
      </w:r>
      <w:r>
        <w:rPr>
          <w:rFonts w:cstheme="minorHAnsi"/>
        </w:rPr>
        <w:t xml:space="preserve">reported </w:t>
      </w:r>
      <w:r w:rsidRPr="00B16A93">
        <w:rPr>
          <w:rFonts w:cstheme="minorHAnsi"/>
        </w:rPr>
        <w:t>trip making behavior.</w:t>
      </w:r>
      <w:r>
        <w:rPr>
          <w:rFonts w:cstheme="minorHAnsi"/>
        </w:rPr>
        <w:t xml:space="preserve">  </w:t>
      </w:r>
      <w:r>
        <w:t xml:space="preserve">One hypothesis is that respondents were less diligent in recording their trips in Wave 2 (compared to Wave 1).  While we cannot totally rule out this hypothesis, it does not seem to be supported by the data, as respondents did report increases in some trip types and trip purposes.  In addition, the decrease in trip making aligns with respondents’ self-report that they were using I-85 less often (results presented below).  Finally, the Battelle National Evaluation also found a decrease in </w:t>
      </w:r>
      <w:proofErr w:type="gramStart"/>
      <w:r>
        <w:t>both vehicle</w:t>
      </w:r>
      <w:proofErr w:type="gramEnd"/>
      <w:r>
        <w:t xml:space="preserve"> and person throughput, as well as vehicle miles traveled (VMT) on I-85.  Exogenous factors, such as gas prices, may partially explain the decreased trip-making</w:t>
      </w:r>
      <w:r w:rsidR="00D82E49">
        <w:t>, as well as the fact that the region</w:t>
      </w:r>
      <w:r w:rsidR="00ED471D">
        <w:t xml:space="preserve"> was still recovering from the economic recession.</w:t>
      </w:r>
      <w:r>
        <w:t xml:space="preserve">  </w:t>
      </w:r>
    </w:p>
    <w:p w:rsidR="00600F59" w:rsidRDefault="00FF674C" w:rsidP="00B16A93">
      <w:pPr>
        <w:pStyle w:val="Heading3"/>
      </w:pPr>
      <w:bookmarkStart w:id="96" w:name="_Toc386410690"/>
      <w:r>
        <w:t>Use of the Express Lanes</w:t>
      </w:r>
      <w:bookmarkEnd w:id="96"/>
      <w:r w:rsidR="007D13F3">
        <w:t xml:space="preserve"> </w:t>
      </w:r>
    </w:p>
    <w:p w:rsidR="00FA1B56" w:rsidRDefault="00C9759C" w:rsidP="00FA1B56">
      <w:r>
        <w:t xml:space="preserve">When the trip diary data is analyzed </w:t>
      </w:r>
      <w:r w:rsidR="00B4406D">
        <w:t xml:space="preserve">at the </w:t>
      </w:r>
      <w:r>
        <w:t>individual</w:t>
      </w:r>
      <w:r w:rsidR="00B4406D">
        <w:t xml:space="preserve"> level</w:t>
      </w:r>
      <w:r>
        <w:t>, there is a</w:t>
      </w:r>
      <w:r w:rsidR="004C6FBE">
        <w:t>n</w:t>
      </w:r>
      <w:r>
        <w:t xml:space="preserve"> increase in the proportion of individuals who made an Express Lane trip (vs. the proportion making an HOV</w:t>
      </w:r>
      <w:r w:rsidR="00FA1B56">
        <w:t xml:space="preserve"> Lane </w:t>
      </w:r>
      <w:r>
        <w:t>trip</w:t>
      </w:r>
      <w:r w:rsidR="00FA1B56">
        <w:t xml:space="preserve"> in Wave 1</w:t>
      </w:r>
      <w:r>
        <w:t>)</w:t>
      </w:r>
      <w:r w:rsidR="00FA1B56">
        <w:t>.   I</w:t>
      </w:r>
      <w:r>
        <w:t xml:space="preserve">n </w:t>
      </w:r>
      <w:r w:rsidR="00382A8A">
        <w:t>Wave 1</w:t>
      </w:r>
      <w:r>
        <w:t xml:space="preserve">, 7% of traveling respondents reported one or more </w:t>
      </w:r>
      <w:r w:rsidR="00A330AF">
        <w:t xml:space="preserve">driving </w:t>
      </w:r>
      <w:r>
        <w:t>trips in the HOV lane; this compares to 11% of respondents who reported a</w:t>
      </w:r>
      <w:r w:rsidR="00DB5F8C">
        <w:t xml:space="preserve">t least one </w:t>
      </w:r>
      <w:r w:rsidR="00A330AF">
        <w:t xml:space="preserve">driving </w:t>
      </w:r>
      <w:r>
        <w:t xml:space="preserve">trip in the Express Lanes in </w:t>
      </w:r>
      <w:r w:rsidR="00382A8A">
        <w:t>Wave 2</w:t>
      </w:r>
      <w:r w:rsidR="00F9666A">
        <w:t>.</w:t>
      </w:r>
      <w:r w:rsidR="00F9666A">
        <w:rPr>
          <w:rStyle w:val="FootnoteReference"/>
          <w:rFonts w:ascii="Times New Roman" w:hAnsi="Times New Roman" w:cs="Times New Roman"/>
          <w:sz w:val="24"/>
          <w:szCs w:val="24"/>
        </w:rPr>
        <w:footnoteReference w:id="9"/>
      </w:r>
      <w:r w:rsidR="00F9666A">
        <w:t xml:space="preserve"> </w:t>
      </w:r>
      <w:r w:rsidR="00FA1B56">
        <w:t xml:space="preserve">In large part, we find that new users are accessing the Express Lanes.  Of those who reported an HOV trip in their Wave 1 diaries, only 24% reported making an Express Lane trip in their diaries.  The large majority (76%) of </w:t>
      </w:r>
      <w:r w:rsidR="00EA7EEB">
        <w:t xml:space="preserve">respondents reporting a </w:t>
      </w:r>
      <w:r w:rsidR="00FA1B56">
        <w:t xml:space="preserve">Wave 1 HOV Lane </w:t>
      </w:r>
      <w:r w:rsidR="00EA7EEB">
        <w:t xml:space="preserve">trip </w:t>
      </w:r>
      <w:r w:rsidR="00FA1B56">
        <w:t xml:space="preserve">did </w:t>
      </w:r>
      <w:r w:rsidR="00FA1B56" w:rsidRPr="00EA7EEB">
        <w:rPr>
          <w:i/>
        </w:rPr>
        <w:t xml:space="preserve">not </w:t>
      </w:r>
      <w:r w:rsidR="00FA1B56">
        <w:t>report an Express Lane trip.</w:t>
      </w:r>
    </w:p>
    <w:p w:rsidR="00D53D61" w:rsidRDefault="00F633EE" w:rsidP="00FA1B56">
      <w:r>
        <w:t xml:space="preserve">In terms of the distribution of the </w:t>
      </w:r>
      <w:r w:rsidR="00D53D61">
        <w:t>sample as a whole, 8</w:t>
      </w:r>
      <w:r w:rsidR="00B8456A">
        <w:t>4</w:t>
      </w:r>
      <w:r w:rsidR="00D53D61">
        <w:t xml:space="preserve">% </w:t>
      </w:r>
      <w:r w:rsidR="00B8456A">
        <w:t xml:space="preserve">did not record either an HOV </w:t>
      </w:r>
      <w:r>
        <w:t xml:space="preserve">Lane </w:t>
      </w:r>
      <w:r w:rsidR="00B8456A">
        <w:t xml:space="preserve">or an Express Lane trip over the course of the two day travel diary.  Ten percent made one or more Express Lane trips (Wave 2), but made no HOV trips in Wave 1.  Five percent recorded one or more HOV trips but </w:t>
      </w:r>
      <w:r>
        <w:t xml:space="preserve">no </w:t>
      </w:r>
      <w:r w:rsidR="00B8456A">
        <w:t>Express Lane trips, and 1% recorded both HOV and Express Lane trips.</w:t>
      </w:r>
    </w:p>
    <w:p w:rsidR="00F633EE" w:rsidRDefault="00F633EE" w:rsidP="00F633EE">
      <w:pPr>
        <w:pStyle w:val="Caption"/>
        <w:keepNext/>
      </w:pPr>
      <w:bookmarkStart w:id="97" w:name="_Toc386410520"/>
      <w:r>
        <w:t xml:space="preserve">Table </w:t>
      </w:r>
      <w:r w:rsidR="00F87674">
        <w:fldChar w:fldCharType="begin"/>
      </w:r>
      <w:r w:rsidR="00F87674">
        <w:instrText xml:space="preserve"> SEQ Table \* ARABIC </w:instrText>
      </w:r>
      <w:r w:rsidR="00F87674">
        <w:fldChar w:fldCharType="separate"/>
      </w:r>
      <w:r w:rsidR="00C17D48">
        <w:rPr>
          <w:noProof/>
        </w:rPr>
        <w:t>13</w:t>
      </w:r>
      <w:r w:rsidR="00F87674">
        <w:rPr>
          <w:noProof/>
        </w:rPr>
        <w:fldChar w:fldCharType="end"/>
      </w:r>
      <w:r w:rsidRPr="00E73E89">
        <w:t xml:space="preserve">: </w:t>
      </w:r>
      <w:r>
        <w:t>Distribution of Respondents: HOV Trips and Express Lane trips</w:t>
      </w:r>
      <w:r w:rsidR="005F7BE0">
        <w:t xml:space="preserve"> (N=2971)</w:t>
      </w:r>
      <w:bookmarkEnd w:id="97"/>
    </w:p>
    <w:tbl>
      <w:tblPr>
        <w:tblStyle w:val="LightList-Accent1"/>
        <w:tblW w:w="0" w:type="auto"/>
        <w:tblLook w:val="04A0" w:firstRow="1" w:lastRow="0" w:firstColumn="1" w:lastColumn="0" w:noHBand="0" w:noVBand="1"/>
      </w:tblPr>
      <w:tblGrid>
        <w:gridCol w:w="3192"/>
        <w:gridCol w:w="3192"/>
        <w:gridCol w:w="3192"/>
      </w:tblGrid>
      <w:tr w:rsidR="00F633EE" w:rsidTr="00FD4B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F633EE" w:rsidRDefault="00F633EE" w:rsidP="00BC55EE"/>
        </w:tc>
        <w:tc>
          <w:tcPr>
            <w:tcW w:w="3192" w:type="dxa"/>
          </w:tcPr>
          <w:p w:rsidR="00F633EE" w:rsidRDefault="00F633EE" w:rsidP="00F633EE">
            <w:pPr>
              <w:cnfStyle w:val="100000000000" w:firstRow="1" w:lastRow="0" w:firstColumn="0" w:lastColumn="0" w:oddVBand="0" w:evenVBand="0" w:oddHBand="0" w:evenHBand="0" w:firstRowFirstColumn="0" w:firstRowLastColumn="0" w:lastRowFirstColumn="0" w:lastRowLastColumn="0"/>
            </w:pPr>
            <w:r>
              <w:t>Made an Express Lane trip</w:t>
            </w:r>
          </w:p>
        </w:tc>
        <w:tc>
          <w:tcPr>
            <w:tcW w:w="3192" w:type="dxa"/>
          </w:tcPr>
          <w:p w:rsidR="00F633EE" w:rsidRDefault="00F633EE" w:rsidP="00F633EE">
            <w:pPr>
              <w:cnfStyle w:val="100000000000" w:firstRow="1" w:lastRow="0" w:firstColumn="0" w:lastColumn="0" w:oddVBand="0" w:evenVBand="0" w:oddHBand="0" w:evenHBand="0" w:firstRowFirstColumn="0" w:firstRowLastColumn="0" w:lastRowFirstColumn="0" w:lastRowLastColumn="0"/>
            </w:pPr>
            <w:r>
              <w:t>Did not make an Express Lane trip</w:t>
            </w:r>
          </w:p>
        </w:tc>
      </w:tr>
      <w:tr w:rsidR="00F633EE" w:rsidTr="00FD4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F633EE" w:rsidRDefault="00F633EE" w:rsidP="00BC55EE">
            <w:r>
              <w:t>Made an HOV trip</w:t>
            </w:r>
          </w:p>
        </w:tc>
        <w:tc>
          <w:tcPr>
            <w:tcW w:w="3192" w:type="dxa"/>
          </w:tcPr>
          <w:p w:rsidR="00F633EE" w:rsidRDefault="00F633EE" w:rsidP="00BC55EE">
            <w:pPr>
              <w:cnfStyle w:val="000000100000" w:firstRow="0" w:lastRow="0" w:firstColumn="0" w:lastColumn="0" w:oddVBand="0" w:evenVBand="0" w:oddHBand="1" w:evenHBand="0" w:firstRowFirstColumn="0" w:firstRowLastColumn="0" w:lastRowFirstColumn="0" w:lastRowLastColumn="0"/>
            </w:pPr>
            <w:r>
              <w:t>1%</w:t>
            </w:r>
          </w:p>
        </w:tc>
        <w:tc>
          <w:tcPr>
            <w:tcW w:w="3192" w:type="dxa"/>
          </w:tcPr>
          <w:p w:rsidR="00F633EE" w:rsidRDefault="00F633EE" w:rsidP="00BC55EE">
            <w:pPr>
              <w:cnfStyle w:val="000000100000" w:firstRow="0" w:lastRow="0" w:firstColumn="0" w:lastColumn="0" w:oddVBand="0" w:evenVBand="0" w:oddHBand="1" w:evenHBand="0" w:firstRowFirstColumn="0" w:firstRowLastColumn="0" w:lastRowFirstColumn="0" w:lastRowLastColumn="0"/>
            </w:pPr>
            <w:r>
              <w:t>5%</w:t>
            </w:r>
          </w:p>
        </w:tc>
      </w:tr>
      <w:tr w:rsidR="00F633EE" w:rsidTr="00FD4B39">
        <w:tc>
          <w:tcPr>
            <w:cnfStyle w:val="001000000000" w:firstRow="0" w:lastRow="0" w:firstColumn="1" w:lastColumn="0" w:oddVBand="0" w:evenVBand="0" w:oddHBand="0" w:evenHBand="0" w:firstRowFirstColumn="0" w:firstRowLastColumn="0" w:lastRowFirstColumn="0" w:lastRowLastColumn="0"/>
            <w:tcW w:w="3192" w:type="dxa"/>
          </w:tcPr>
          <w:p w:rsidR="00F633EE" w:rsidRDefault="00F633EE" w:rsidP="00BC55EE">
            <w:r>
              <w:t>Did not make an HOV trip</w:t>
            </w:r>
          </w:p>
        </w:tc>
        <w:tc>
          <w:tcPr>
            <w:tcW w:w="3192" w:type="dxa"/>
          </w:tcPr>
          <w:p w:rsidR="00F633EE" w:rsidRDefault="00F633EE" w:rsidP="00BC55EE">
            <w:pPr>
              <w:cnfStyle w:val="000000000000" w:firstRow="0" w:lastRow="0" w:firstColumn="0" w:lastColumn="0" w:oddVBand="0" w:evenVBand="0" w:oddHBand="0" w:evenHBand="0" w:firstRowFirstColumn="0" w:firstRowLastColumn="0" w:lastRowFirstColumn="0" w:lastRowLastColumn="0"/>
            </w:pPr>
            <w:r>
              <w:t>10%</w:t>
            </w:r>
          </w:p>
        </w:tc>
        <w:tc>
          <w:tcPr>
            <w:tcW w:w="3192" w:type="dxa"/>
          </w:tcPr>
          <w:p w:rsidR="00F633EE" w:rsidRDefault="00F633EE" w:rsidP="00BC55EE">
            <w:pPr>
              <w:cnfStyle w:val="000000000000" w:firstRow="0" w:lastRow="0" w:firstColumn="0" w:lastColumn="0" w:oddVBand="0" w:evenVBand="0" w:oddHBand="0" w:evenHBand="0" w:firstRowFirstColumn="0" w:firstRowLastColumn="0" w:lastRowFirstColumn="0" w:lastRowLastColumn="0"/>
            </w:pPr>
            <w:r>
              <w:t>84%</w:t>
            </w:r>
          </w:p>
        </w:tc>
      </w:tr>
    </w:tbl>
    <w:p w:rsidR="00F633EE" w:rsidRDefault="00F633EE" w:rsidP="00BC55EE"/>
    <w:p w:rsidR="003175BE" w:rsidRDefault="005F7BE0" w:rsidP="00BC55EE">
      <w:r>
        <w:t>Solo drivers who paid a toll comprised the largest share</w:t>
      </w:r>
      <w:r w:rsidR="009D1295">
        <w:t xml:space="preserve"> of Express Lane driving trips (8</w:t>
      </w:r>
      <w:r w:rsidR="003F3087">
        <w:t>2</w:t>
      </w:r>
      <w:r w:rsidR="009D1295">
        <w:t>%)</w:t>
      </w:r>
      <w:r w:rsidR="00552D26">
        <w:t>,</w:t>
      </w:r>
      <w:r w:rsidR="009D1295">
        <w:t xml:space="preserve"> </w:t>
      </w:r>
      <w:r w:rsidR="00552D26">
        <w:t xml:space="preserve">while only </w:t>
      </w:r>
      <w:r w:rsidR="003F3087">
        <w:t>4</w:t>
      </w:r>
      <w:r w:rsidR="003175BE">
        <w:t>%</w:t>
      </w:r>
      <w:r w:rsidR="00552D26">
        <w:t xml:space="preserve">of trips were </w:t>
      </w:r>
      <w:r w:rsidR="003175BE">
        <w:t xml:space="preserve">two-person carpools </w:t>
      </w:r>
      <w:r w:rsidR="00091628">
        <w:t xml:space="preserve">that </w:t>
      </w:r>
      <w:r w:rsidR="003175BE">
        <w:t>also pa</w:t>
      </w:r>
      <w:r w:rsidR="00552D26">
        <w:t>id</w:t>
      </w:r>
      <w:r w:rsidR="003175BE">
        <w:t xml:space="preserve"> the toll.  </w:t>
      </w:r>
      <w:r w:rsidR="00552D26">
        <w:t xml:space="preserve">Fourteen percent of Express Lane trips were </w:t>
      </w:r>
      <w:r w:rsidR="003175BE">
        <w:t xml:space="preserve">toll-exempt, </w:t>
      </w:r>
      <w:r w:rsidR="00552D26">
        <w:t xml:space="preserve">including </w:t>
      </w:r>
      <w:r w:rsidR="003F3087">
        <w:t>9% HOV3+ (</w:t>
      </w:r>
      <w:r w:rsidR="004C6FBE">
        <w:t>4%</w:t>
      </w:r>
      <w:r w:rsidR="003175BE">
        <w:t xml:space="preserve"> </w:t>
      </w:r>
      <w:r w:rsidR="009B35F9">
        <w:t>private vehicle</w:t>
      </w:r>
      <w:r w:rsidR="003F3087">
        <w:t xml:space="preserve"> and </w:t>
      </w:r>
      <w:r w:rsidR="004C6FBE">
        <w:t>5</w:t>
      </w:r>
      <w:r w:rsidR="009B35F9">
        <w:t>% vanpools</w:t>
      </w:r>
      <w:r w:rsidR="003F3087">
        <w:t>)</w:t>
      </w:r>
      <w:r w:rsidR="009B35F9">
        <w:t xml:space="preserve">, </w:t>
      </w:r>
      <w:r w:rsidR="003175BE">
        <w:t xml:space="preserve">and </w:t>
      </w:r>
      <w:r w:rsidR="004C6FBE">
        <w:t>5</w:t>
      </w:r>
      <w:r w:rsidR="003175BE">
        <w:t xml:space="preserve">% </w:t>
      </w:r>
      <w:r w:rsidR="00552D26">
        <w:t>a</w:t>
      </w:r>
      <w:r w:rsidR="003175BE">
        <w:t xml:space="preserve">lternative fuel vehicle or motorcycle. </w:t>
      </w:r>
      <w:r w:rsidR="006F0533">
        <w:t xml:space="preserve">The Battelle </w:t>
      </w:r>
      <w:r w:rsidR="00567137">
        <w:t>N</w:t>
      </w:r>
      <w:r w:rsidR="006F0533">
        <w:t xml:space="preserve">ational Evaluation also found that the significant majority of </w:t>
      </w:r>
      <w:r w:rsidR="00CF3E0E">
        <w:t>Express Lane trips were single occupant vehicles (83%), though the Battelle Evaluation found more 2-person carpools (14%) than did the Volpe survey.</w:t>
      </w:r>
    </w:p>
    <w:p w:rsidR="002D3A83" w:rsidRDefault="002D3A83" w:rsidP="002D3A83">
      <w:pPr>
        <w:pStyle w:val="Caption"/>
        <w:keepNext/>
      </w:pPr>
      <w:bookmarkStart w:id="98" w:name="_Toc386410521"/>
      <w:r>
        <w:t xml:space="preserve">Table </w:t>
      </w:r>
      <w:r w:rsidR="00F87674">
        <w:fldChar w:fldCharType="begin"/>
      </w:r>
      <w:r w:rsidR="00F87674">
        <w:instrText xml:space="preserve"> SEQ Table \* ARABIC </w:instrText>
      </w:r>
      <w:r w:rsidR="00F87674">
        <w:fldChar w:fldCharType="separate"/>
      </w:r>
      <w:r w:rsidR="00C17D48">
        <w:rPr>
          <w:noProof/>
        </w:rPr>
        <w:t>14</w:t>
      </w:r>
      <w:r w:rsidR="00F87674">
        <w:rPr>
          <w:noProof/>
        </w:rPr>
        <w:fldChar w:fldCharType="end"/>
      </w:r>
      <w:r w:rsidRPr="00E73E89">
        <w:t>: Breakdown of Wave 2 I-85 Driving Trips (based on trip diaries)</w:t>
      </w:r>
      <w:bookmarkEnd w:id="98"/>
    </w:p>
    <w:p w:rsidR="002D3A83" w:rsidRPr="00081EDB" w:rsidRDefault="002D3A83" w:rsidP="002D3A83">
      <w:pPr>
        <w:pStyle w:val="note"/>
      </w:pPr>
      <w:r w:rsidRPr="00081EDB">
        <w:t>Note: Based on vehicle-trips (individuals from the same household are counted as one trip)</w:t>
      </w:r>
    </w:p>
    <w:tbl>
      <w:tblPr>
        <w:tblStyle w:val="LightList-Accent1"/>
        <w:tblW w:w="0" w:type="auto"/>
        <w:tblLook w:val="04A0" w:firstRow="1" w:lastRow="0" w:firstColumn="1" w:lastColumn="0" w:noHBand="0" w:noVBand="1"/>
      </w:tblPr>
      <w:tblGrid>
        <w:gridCol w:w="3211"/>
        <w:gridCol w:w="2129"/>
        <w:gridCol w:w="2129"/>
      </w:tblGrid>
      <w:tr w:rsidR="00692CD9" w:rsidRPr="00BC55EE" w:rsidTr="00BC55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tc>
        <w:tc>
          <w:tcPr>
            <w:tcW w:w="2129" w:type="dxa"/>
          </w:tcPr>
          <w:p w:rsidR="00692CD9" w:rsidRPr="00BC55EE" w:rsidRDefault="00692CD9" w:rsidP="00BC55EE">
            <w:pPr>
              <w:cnfStyle w:val="100000000000" w:firstRow="1" w:lastRow="0" w:firstColumn="0" w:lastColumn="0" w:oddVBand="0" w:evenVBand="0" w:oddHBand="0" w:evenHBand="0" w:firstRowFirstColumn="0" w:firstRowLastColumn="0" w:lastRowFirstColumn="0" w:lastRowLastColumn="0"/>
            </w:pPr>
            <w:r w:rsidRPr="00BC55EE">
              <w:t>Wave 2: Share of I-85 Driving Trips</w:t>
            </w:r>
          </w:p>
        </w:tc>
        <w:tc>
          <w:tcPr>
            <w:tcW w:w="2129" w:type="dxa"/>
          </w:tcPr>
          <w:p w:rsidR="00692CD9" w:rsidRPr="00BC55EE" w:rsidRDefault="00692CD9" w:rsidP="00BC55EE">
            <w:pPr>
              <w:cnfStyle w:val="100000000000" w:firstRow="1" w:lastRow="0" w:firstColumn="0" w:lastColumn="0" w:oddVBand="0" w:evenVBand="0" w:oddHBand="0" w:evenHBand="0" w:firstRowFirstColumn="0" w:firstRowLastColumn="0" w:lastRowFirstColumn="0" w:lastRowLastColumn="0"/>
            </w:pPr>
            <w:r w:rsidRPr="00BC55EE">
              <w:t>Share of Express Lane Trips</w:t>
            </w:r>
          </w:p>
        </w:tc>
      </w:tr>
      <w:tr w:rsidR="00692CD9"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Drove alone and paid toll</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12.0%</w:t>
            </w:r>
          </w:p>
        </w:tc>
        <w:tc>
          <w:tcPr>
            <w:tcW w:w="2129" w:type="dxa"/>
          </w:tcPr>
          <w:p w:rsidR="00692CD9" w:rsidRPr="00BC55EE" w:rsidRDefault="00692CD9" w:rsidP="00EC1207">
            <w:pPr>
              <w:cnfStyle w:val="000000100000" w:firstRow="0" w:lastRow="0" w:firstColumn="0" w:lastColumn="0" w:oddVBand="0" w:evenVBand="0" w:oddHBand="1" w:evenHBand="0" w:firstRowFirstColumn="0" w:firstRowLastColumn="0" w:lastRowFirstColumn="0" w:lastRowLastColumn="0"/>
            </w:pPr>
            <w:r w:rsidRPr="00BC55EE">
              <w:t>82.2%</w:t>
            </w:r>
          </w:p>
        </w:tc>
      </w:tr>
      <w:tr w:rsidR="00692CD9" w:rsidRPr="00BC55EE" w:rsidTr="00BC55EE">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2 –person carpool/paid toll</w:t>
            </w:r>
          </w:p>
        </w:tc>
        <w:tc>
          <w:tcPr>
            <w:tcW w:w="2129" w:type="dxa"/>
          </w:tcPr>
          <w:p w:rsidR="00692CD9" w:rsidRPr="00BC55EE" w:rsidRDefault="00692CD9" w:rsidP="00BC55EE">
            <w:pPr>
              <w:cnfStyle w:val="000000000000" w:firstRow="0" w:lastRow="0" w:firstColumn="0" w:lastColumn="0" w:oddVBand="0" w:evenVBand="0" w:oddHBand="0" w:evenHBand="0" w:firstRowFirstColumn="0" w:firstRowLastColumn="0" w:lastRowFirstColumn="0" w:lastRowLastColumn="0"/>
            </w:pPr>
            <w:r w:rsidRPr="00BC55EE">
              <w:t xml:space="preserve">   .6%</w:t>
            </w:r>
          </w:p>
        </w:tc>
        <w:tc>
          <w:tcPr>
            <w:tcW w:w="2129" w:type="dxa"/>
          </w:tcPr>
          <w:p w:rsidR="00692CD9" w:rsidRPr="00BC55EE" w:rsidRDefault="00692CD9" w:rsidP="00BC55EE">
            <w:pPr>
              <w:cnfStyle w:val="000000000000" w:firstRow="0" w:lastRow="0" w:firstColumn="0" w:lastColumn="0" w:oddVBand="0" w:evenVBand="0" w:oddHBand="0" w:evenHBand="0" w:firstRowFirstColumn="0" w:firstRowLastColumn="0" w:lastRowFirstColumn="0" w:lastRowLastColumn="0"/>
            </w:pPr>
            <w:r w:rsidRPr="00BC55EE">
              <w:t xml:space="preserve">  3.9%</w:t>
            </w:r>
          </w:p>
        </w:tc>
      </w:tr>
      <w:tr w:rsidR="00692CD9"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 xml:space="preserve">HOV 3+ </w:t>
            </w:r>
          </w:p>
          <w:p w:rsidR="00692CD9" w:rsidRPr="00BC55EE" w:rsidRDefault="00692CD9" w:rsidP="00BC55EE">
            <w:r w:rsidRPr="00BC55EE">
              <w:t xml:space="preserve">     Private vehicle </w:t>
            </w:r>
          </w:p>
          <w:p w:rsidR="00692CD9" w:rsidRPr="00BC55EE" w:rsidRDefault="00692CD9" w:rsidP="00BC55EE">
            <w:r w:rsidRPr="00BC55EE">
              <w:t xml:space="preserve">     Vanpool</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1.4%</w:t>
            </w:r>
          </w:p>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0.6%</w:t>
            </w:r>
          </w:p>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0.7%</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9.2%</w:t>
            </w:r>
          </w:p>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4%</w:t>
            </w:r>
          </w:p>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5%</w:t>
            </w:r>
          </w:p>
        </w:tc>
      </w:tr>
      <w:tr w:rsidR="00692CD9" w:rsidRPr="00BC55EE" w:rsidTr="00BC55EE">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AFV or motorcycle</w:t>
            </w:r>
          </w:p>
        </w:tc>
        <w:tc>
          <w:tcPr>
            <w:tcW w:w="2129" w:type="dxa"/>
          </w:tcPr>
          <w:p w:rsidR="00692CD9" w:rsidRPr="00BC55EE" w:rsidRDefault="00692CD9" w:rsidP="00BC55EE">
            <w:pPr>
              <w:cnfStyle w:val="000000000000" w:firstRow="0" w:lastRow="0" w:firstColumn="0" w:lastColumn="0" w:oddVBand="0" w:evenVBand="0" w:oddHBand="0" w:evenHBand="0" w:firstRowFirstColumn="0" w:firstRowLastColumn="0" w:lastRowFirstColumn="0" w:lastRowLastColumn="0"/>
            </w:pPr>
            <w:r w:rsidRPr="00BC55EE">
              <w:t xml:space="preserve">    .7%</w:t>
            </w:r>
          </w:p>
        </w:tc>
        <w:tc>
          <w:tcPr>
            <w:tcW w:w="2129" w:type="dxa"/>
          </w:tcPr>
          <w:p w:rsidR="00692CD9" w:rsidRPr="00BC55EE" w:rsidRDefault="00692CD9" w:rsidP="00BC55EE">
            <w:pPr>
              <w:cnfStyle w:val="000000000000" w:firstRow="0" w:lastRow="0" w:firstColumn="0" w:lastColumn="0" w:oddVBand="0" w:evenVBand="0" w:oddHBand="0" w:evenHBand="0" w:firstRowFirstColumn="0" w:firstRowLastColumn="0" w:lastRowFirstColumn="0" w:lastRowLastColumn="0"/>
            </w:pPr>
            <w:r w:rsidRPr="00BC55EE">
              <w:t xml:space="preserve">  4.5%</w:t>
            </w:r>
          </w:p>
        </w:tc>
      </w:tr>
      <w:tr w:rsidR="00692CD9"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General Purpose Lanes</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85.4%</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NA</w:t>
            </w:r>
          </w:p>
        </w:tc>
      </w:tr>
    </w:tbl>
    <w:p w:rsidR="00FD4B39" w:rsidRDefault="00FD4B39" w:rsidP="00FD4B39"/>
    <w:p w:rsidR="00FD4B39" w:rsidRDefault="00FD4B39" w:rsidP="00FD4B39">
      <w:r>
        <w:t xml:space="preserve">In addition, we looked at the patterns of travel for Wave 2 Express Lane users.  For this analysis, we flagged all individuals who made an Express Lane trip, and compared their use of the corridor, as well as their use of I-85, in both waves of the study. </w:t>
      </w:r>
      <w:r w:rsidR="00E57D00">
        <w:t xml:space="preserve">  Among this group of Express Lane users, there </w:t>
      </w:r>
      <w:r w:rsidR="00791F01">
        <w:t>i</w:t>
      </w:r>
      <w:r w:rsidR="00E57D00">
        <w:t>s no difference in their use of the corridor in Wave 1 compared to Wave 2.  In both waves, nearly all their corridor trips involved driving on I-85 (89%).</w:t>
      </w:r>
    </w:p>
    <w:p w:rsidR="00503656" w:rsidRDefault="00503656" w:rsidP="00503656">
      <w:pPr>
        <w:pStyle w:val="Caption"/>
        <w:keepNext/>
      </w:pPr>
      <w:bookmarkStart w:id="99" w:name="_Toc386410522"/>
      <w:r>
        <w:t xml:space="preserve">Table </w:t>
      </w:r>
      <w:r w:rsidR="00F87674">
        <w:fldChar w:fldCharType="begin"/>
      </w:r>
      <w:r w:rsidR="00F87674">
        <w:instrText xml:space="preserve"> SEQ Table \* ARABIC </w:instrText>
      </w:r>
      <w:r w:rsidR="00F87674">
        <w:fldChar w:fldCharType="separate"/>
      </w:r>
      <w:r w:rsidR="00C17D48">
        <w:rPr>
          <w:noProof/>
        </w:rPr>
        <w:t>15</w:t>
      </w:r>
      <w:r w:rsidR="00F87674">
        <w:rPr>
          <w:noProof/>
        </w:rPr>
        <w:fldChar w:fldCharType="end"/>
      </w:r>
      <w:r>
        <w:t xml:space="preserve">: Changes in Use of the Corridor </w:t>
      </w:r>
      <w:proofErr w:type="gramStart"/>
      <w:r>
        <w:t>Among</w:t>
      </w:r>
      <w:proofErr w:type="gramEnd"/>
      <w:r>
        <w:t xml:space="preserve"> Express Lane Users</w:t>
      </w:r>
      <w:bookmarkEnd w:id="99"/>
    </w:p>
    <w:tbl>
      <w:tblPr>
        <w:tblStyle w:val="LightList-Accent1"/>
        <w:tblW w:w="0" w:type="auto"/>
        <w:tblLook w:val="04A0" w:firstRow="1" w:lastRow="0" w:firstColumn="1" w:lastColumn="0" w:noHBand="0" w:noVBand="1"/>
      </w:tblPr>
      <w:tblGrid>
        <w:gridCol w:w="5328"/>
        <w:gridCol w:w="2340"/>
        <w:gridCol w:w="1908"/>
      </w:tblGrid>
      <w:tr w:rsidR="00FD4B39" w:rsidRPr="00BC55EE" w:rsidTr="00FD4B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tc>
        <w:tc>
          <w:tcPr>
            <w:tcW w:w="2340" w:type="dxa"/>
          </w:tcPr>
          <w:p w:rsidR="00FD4B39" w:rsidRPr="00BC55EE" w:rsidRDefault="00FD4B39" w:rsidP="00FD4B39">
            <w:pPr>
              <w:cnfStyle w:val="100000000000" w:firstRow="1" w:lastRow="0" w:firstColumn="0" w:lastColumn="0" w:oddVBand="0" w:evenVBand="0" w:oddHBand="0" w:evenHBand="0" w:firstRowFirstColumn="0" w:firstRowLastColumn="0" w:lastRowFirstColumn="0" w:lastRowLastColumn="0"/>
            </w:pPr>
            <w:r w:rsidRPr="00BC55EE">
              <w:t>Wave 1</w:t>
            </w:r>
          </w:p>
        </w:tc>
        <w:tc>
          <w:tcPr>
            <w:tcW w:w="1908" w:type="dxa"/>
          </w:tcPr>
          <w:p w:rsidR="00FD4B39" w:rsidRPr="00BC55EE" w:rsidRDefault="00FD4B39" w:rsidP="00FD4B39">
            <w:pPr>
              <w:cnfStyle w:val="100000000000" w:firstRow="1" w:lastRow="0" w:firstColumn="0" w:lastColumn="0" w:oddVBand="0" w:evenVBand="0" w:oddHBand="0" w:evenHBand="0" w:firstRowFirstColumn="0" w:firstRowLastColumn="0" w:lastRowFirstColumn="0" w:lastRowLastColumn="0"/>
            </w:pPr>
            <w:r w:rsidRPr="00BC55EE">
              <w:t>Wave 2</w:t>
            </w:r>
          </w:p>
        </w:tc>
      </w:tr>
      <w:tr w:rsidR="00FD4B39" w:rsidRPr="00BC55EE" w:rsidTr="00FD4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Drove on I-85</w:t>
            </w:r>
          </w:p>
        </w:tc>
        <w:tc>
          <w:tcPr>
            <w:tcW w:w="2340" w:type="dxa"/>
          </w:tcPr>
          <w:p w:rsidR="00FD4B39" w:rsidRPr="00BC55EE" w:rsidRDefault="00C425AE" w:rsidP="00FD4B39">
            <w:pPr>
              <w:cnfStyle w:val="000000100000" w:firstRow="0" w:lastRow="0" w:firstColumn="0" w:lastColumn="0" w:oddVBand="0" w:evenVBand="0" w:oddHBand="1" w:evenHBand="0" w:firstRowFirstColumn="0" w:firstRowLastColumn="0" w:lastRowFirstColumn="0" w:lastRowLastColumn="0"/>
            </w:pPr>
            <w:r>
              <w:t>89%</w:t>
            </w:r>
          </w:p>
        </w:tc>
        <w:tc>
          <w:tcPr>
            <w:tcW w:w="1908" w:type="dxa"/>
          </w:tcPr>
          <w:p w:rsidR="00FD4B39" w:rsidRPr="00BC55EE" w:rsidRDefault="00C425AE" w:rsidP="00FD4B39">
            <w:pPr>
              <w:cnfStyle w:val="000000100000" w:firstRow="0" w:lastRow="0" w:firstColumn="0" w:lastColumn="0" w:oddVBand="0" w:evenVBand="0" w:oddHBand="1" w:evenHBand="0" w:firstRowFirstColumn="0" w:firstRowLastColumn="0" w:lastRowFirstColumn="0" w:lastRowLastColumn="0"/>
            </w:pPr>
            <w:r>
              <w:t>89%</w:t>
            </w:r>
          </w:p>
        </w:tc>
      </w:tr>
      <w:tr w:rsidR="00FD4B39" w:rsidRPr="00BC55EE" w:rsidTr="00FD4B39">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Drove and Transit</w:t>
            </w:r>
          </w:p>
        </w:tc>
        <w:tc>
          <w:tcPr>
            <w:tcW w:w="2340" w:type="dxa"/>
          </w:tcPr>
          <w:p w:rsidR="00FD4B39" w:rsidRPr="00BC55EE" w:rsidRDefault="00091628" w:rsidP="00FD4B39">
            <w:pPr>
              <w:cnfStyle w:val="000000000000" w:firstRow="0" w:lastRow="0" w:firstColumn="0" w:lastColumn="0" w:oddVBand="0" w:evenVBand="0" w:oddHBand="0" w:evenHBand="0" w:firstRowFirstColumn="0" w:firstRowLastColumn="0" w:lastRowFirstColumn="0" w:lastRowLastColumn="0"/>
            </w:pPr>
            <w:r>
              <w:t xml:space="preserve">  </w:t>
            </w:r>
            <w:r w:rsidR="00C425AE">
              <w:t>0%</w:t>
            </w:r>
          </w:p>
        </w:tc>
        <w:tc>
          <w:tcPr>
            <w:tcW w:w="1908" w:type="dxa"/>
          </w:tcPr>
          <w:p w:rsidR="00FD4B39" w:rsidRPr="00BC55EE" w:rsidRDefault="00091628" w:rsidP="00FD4B39">
            <w:pPr>
              <w:cnfStyle w:val="000000000000" w:firstRow="0" w:lastRow="0" w:firstColumn="0" w:lastColumn="0" w:oddVBand="0" w:evenVBand="0" w:oddHBand="0" w:evenHBand="0" w:firstRowFirstColumn="0" w:firstRowLastColumn="0" w:lastRowFirstColumn="0" w:lastRowLastColumn="0"/>
            </w:pPr>
            <w:r>
              <w:t xml:space="preserve">  </w:t>
            </w:r>
            <w:r w:rsidR="00C425AE">
              <w:t>*</w:t>
            </w:r>
          </w:p>
        </w:tc>
      </w:tr>
      <w:tr w:rsidR="00FD4B39" w:rsidRPr="00BC55EE" w:rsidTr="00FD4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Transit Only</w:t>
            </w:r>
          </w:p>
        </w:tc>
        <w:tc>
          <w:tcPr>
            <w:tcW w:w="2340" w:type="dxa"/>
          </w:tcPr>
          <w:p w:rsidR="00FD4B39" w:rsidRPr="00BC55EE" w:rsidRDefault="00091628" w:rsidP="00FD4B39">
            <w:pPr>
              <w:cnfStyle w:val="000000100000" w:firstRow="0" w:lastRow="0" w:firstColumn="0" w:lastColumn="0" w:oddVBand="0" w:evenVBand="0" w:oddHBand="1" w:evenHBand="0" w:firstRowFirstColumn="0" w:firstRowLastColumn="0" w:lastRowFirstColumn="0" w:lastRowLastColumn="0"/>
            </w:pPr>
            <w:r>
              <w:t xml:space="preserve">  </w:t>
            </w:r>
            <w:r w:rsidR="00C425AE">
              <w:t>1%</w:t>
            </w:r>
          </w:p>
        </w:tc>
        <w:tc>
          <w:tcPr>
            <w:tcW w:w="1908" w:type="dxa"/>
          </w:tcPr>
          <w:p w:rsidR="00FD4B39" w:rsidRPr="00BC55EE" w:rsidRDefault="00091628" w:rsidP="00FD4B39">
            <w:pPr>
              <w:cnfStyle w:val="000000100000" w:firstRow="0" w:lastRow="0" w:firstColumn="0" w:lastColumn="0" w:oddVBand="0" w:evenVBand="0" w:oddHBand="1" w:evenHBand="0" w:firstRowFirstColumn="0" w:firstRowLastColumn="0" w:lastRowFirstColumn="0" w:lastRowLastColumn="0"/>
            </w:pPr>
            <w:r>
              <w:t xml:space="preserve">  </w:t>
            </w:r>
            <w:r w:rsidR="00C425AE">
              <w:t>1%</w:t>
            </w:r>
          </w:p>
        </w:tc>
      </w:tr>
      <w:tr w:rsidR="00FD4B39" w:rsidRPr="00BC55EE" w:rsidTr="00FD4B39">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Other Roads in the Corridor</w:t>
            </w:r>
          </w:p>
        </w:tc>
        <w:tc>
          <w:tcPr>
            <w:tcW w:w="2340" w:type="dxa"/>
          </w:tcPr>
          <w:p w:rsidR="00FD4B39" w:rsidRPr="00BC55EE" w:rsidRDefault="00C425AE" w:rsidP="00FD4B39">
            <w:pPr>
              <w:cnfStyle w:val="000000000000" w:firstRow="0" w:lastRow="0" w:firstColumn="0" w:lastColumn="0" w:oddVBand="0" w:evenVBand="0" w:oddHBand="0" w:evenHBand="0" w:firstRowFirstColumn="0" w:firstRowLastColumn="0" w:lastRowFirstColumn="0" w:lastRowLastColumn="0"/>
            </w:pPr>
            <w:r>
              <w:t>10%</w:t>
            </w:r>
          </w:p>
        </w:tc>
        <w:tc>
          <w:tcPr>
            <w:tcW w:w="1908" w:type="dxa"/>
          </w:tcPr>
          <w:p w:rsidR="00FD4B39" w:rsidRPr="00BC55EE" w:rsidRDefault="00091628" w:rsidP="00FD4B39">
            <w:pPr>
              <w:cnfStyle w:val="000000000000" w:firstRow="0" w:lastRow="0" w:firstColumn="0" w:lastColumn="0" w:oddVBand="0" w:evenVBand="0" w:oddHBand="0" w:evenHBand="0" w:firstRowFirstColumn="0" w:firstRowLastColumn="0" w:lastRowFirstColumn="0" w:lastRowLastColumn="0"/>
            </w:pPr>
            <w:r>
              <w:t xml:space="preserve">  </w:t>
            </w:r>
            <w:r w:rsidR="00C425AE">
              <w:t>9%</w:t>
            </w:r>
          </w:p>
        </w:tc>
      </w:tr>
      <w:tr w:rsidR="00FD4B39" w:rsidRPr="00BC55EE" w:rsidTr="00FD4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Number of Trips</w:t>
            </w:r>
          </w:p>
        </w:tc>
        <w:tc>
          <w:tcPr>
            <w:tcW w:w="2340" w:type="dxa"/>
          </w:tcPr>
          <w:p w:rsidR="00FD4B39" w:rsidRPr="00091628" w:rsidRDefault="00091628" w:rsidP="00FD4B39">
            <w:pPr>
              <w:cnfStyle w:val="000000100000" w:firstRow="0" w:lastRow="0" w:firstColumn="0" w:lastColumn="0" w:oddVBand="0" w:evenVBand="0" w:oddHBand="1" w:evenHBand="0" w:firstRowFirstColumn="0" w:firstRowLastColumn="0" w:lastRowFirstColumn="0" w:lastRowLastColumn="0"/>
              <w:rPr>
                <w:b/>
              </w:rPr>
            </w:pPr>
            <w:r w:rsidRPr="00091628">
              <w:rPr>
                <w:b/>
              </w:rPr>
              <w:t>1225</w:t>
            </w:r>
          </w:p>
        </w:tc>
        <w:tc>
          <w:tcPr>
            <w:tcW w:w="1908" w:type="dxa"/>
          </w:tcPr>
          <w:p w:rsidR="00FD4B39" w:rsidRPr="00091628" w:rsidRDefault="00091628" w:rsidP="00FD4B39">
            <w:pPr>
              <w:cnfStyle w:val="000000100000" w:firstRow="0" w:lastRow="0" w:firstColumn="0" w:lastColumn="0" w:oddVBand="0" w:evenVBand="0" w:oddHBand="1" w:evenHBand="0" w:firstRowFirstColumn="0" w:firstRowLastColumn="0" w:lastRowFirstColumn="0" w:lastRowLastColumn="0"/>
              <w:rPr>
                <w:b/>
              </w:rPr>
            </w:pPr>
            <w:r w:rsidRPr="00091628">
              <w:rPr>
                <w:b/>
              </w:rPr>
              <w:t>1278</w:t>
            </w:r>
          </w:p>
        </w:tc>
      </w:tr>
    </w:tbl>
    <w:p w:rsidR="00FD4B39" w:rsidRDefault="00FD4B39" w:rsidP="00FD4B39"/>
    <w:p w:rsidR="00E57D00" w:rsidRDefault="00091628" w:rsidP="00FD4B39">
      <w:r>
        <w:t xml:space="preserve">However, there </w:t>
      </w:r>
      <w:r w:rsidR="00791F01">
        <w:t>a</w:t>
      </w:r>
      <w:r w:rsidR="00E57D00">
        <w:t xml:space="preserve">re significant differences in their use of HOV/Express </w:t>
      </w:r>
      <w:r>
        <w:t>L</w:t>
      </w:r>
      <w:r w:rsidR="00F5054F">
        <w:t xml:space="preserve">anes.  In Wave 1, Express Lane users made nearly all their trips in the general purpose lanes (89%), with 10% of trips recorded in the HOV Lanes.  By contrast, in Wave 2, a majority of their I-85 trips were in the Express Lanes (69%) and less than one-third </w:t>
      </w:r>
      <w:proofErr w:type="spellStart"/>
      <w:proofErr w:type="gramStart"/>
      <w:r w:rsidR="00F5054F">
        <w:t>fo</w:t>
      </w:r>
      <w:proofErr w:type="spellEnd"/>
      <w:proofErr w:type="gramEnd"/>
      <w:r w:rsidR="00F5054F">
        <w:t xml:space="preserve"> trips were reported in the general purpose lanes.   </w:t>
      </w:r>
    </w:p>
    <w:p w:rsidR="00C425AE" w:rsidRDefault="00C425AE" w:rsidP="00FD4B39"/>
    <w:p w:rsidR="00503656" w:rsidRDefault="00503656" w:rsidP="00503656">
      <w:pPr>
        <w:pStyle w:val="Caption"/>
        <w:keepNext/>
      </w:pPr>
      <w:bookmarkStart w:id="100" w:name="_Toc386410523"/>
      <w:r>
        <w:t xml:space="preserve">Table </w:t>
      </w:r>
      <w:r w:rsidR="00F87674">
        <w:fldChar w:fldCharType="begin"/>
      </w:r>
      <w:r w:rsidR="00F87674">
        <w:instrText xml:space="preserve"> SEQ Table \* ARABIC </w:instrText>
      </w:r>
      <w:r w:rsidR="00F87674">
        <w:fldChar w:fldCharType="separate"/>
      </w:r>
      <w:r w:rsidR="00C17D48">
        <w:rPr>
          <w:noProof/>
        </w:rPr>
        <w:t>16</w:t>
      </w:r>
      <w:r w:rsidR="00F87674">
        <w:rPr>
          <w:noProof/>
        </w:rPr>
        <w:fldChar w:fldCharType="end"/>
      </w:r>
      <w:r>
        <w:t xml:space="preserve">: Changes in Use of I-85 </w:t>
      </w:r>
      <w:proofErr w:type="gramStart"/>
      <w:r>
        <w:t>Among</w:t>
      </w:r>
      <w:proofErr w:type="gramEnd"/>
      <w:r>
        <w:t xml:space="preserve"> Express Lane Users</w:t>
      </w:r>
      <w:bookmarkEnd w:id="100"/>
    </w:p>
    <w:tbl>
      <w:tblPr>
        <w:tblStyle w:val="LightList-Accent1"/>
        <w:tblW w:w="0" w:type="auto"/>
        <w:tblLook w:val="04A0" w:firstRow="1" w:lastRow="0" w:firstColumn="1" w:lastColumn="0" w:noHBand="0" w:noVBand="1"/>
      </w:tblPr>
      <w:tblGrid>
        <w:gridCol w:w="5058"/>
        <w:gridCol w:w="2340"/>
        <w:gridCol w:w="2178"/>
      </w:tblGrid>
      <w:tr w:rsidR="00C425AE" w:rsidRPr="00BC55EE" w:rsidTr="000916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58" w:type="dxa"/>
          </w:tcPr>
          <w:p w:rsidR="00C425AE" w:rsidRPr="00BC55EE" w:rsidRDefault="00C425AE" w:rsidP="002C3FEF"/>
        </w:tc>
        <w:tc>
          <w:tcPr>
            <w:tcW w:w="2340" w:type="dxa"/>
          </w:tcPr>
          <w:p w:rsidR="00C425AE" w:rsidRPr="00BC55EE" w:rsidRDefault="00C425AE" w:rsidP="002C3FEF">
            <w:pPr>
              <w:cnfStyle w:val="100000000000" w:firstRow="1" w:lastRow="0" w:firstColumn="0" w:lastColumn="0" w:oddVBand="0" w:evenVBand="0" w:oddHBand="0" w:evenHBand="0" w:firstRowFirstColumn="0" w:firstRowLastColumn="0" w:lastRowFirstColumn="0" w:lastRowLastColumn="0"/>
            </w:pPr>
            <w:r w:rsidRPr="00BC55EE">
              <w:t>Wave 1</w:t>
            </w:r>
          </w:p>
        </w:tc>
        <w:tc>
          <w:tcPr>
            <w:tcW w:w="2178" w:type="dxa"/>
          </w:tcPr>
          <w:p w:rsidR="00C425AE" w:rsidRPr="00BC55EE" w:rsidRDefault="00C425AE" w:rsidP="002C3FEF">
            <w:pPr>
              <w:cnfStyle w:val="100000000000" w:firstRow="1" w:lastRow="0" w:firstColumn="0" w:lastColumn="0" w:oddVBand="0" w:evenVBand="0" w:oddHBand="0" w:evenHBand="0" w:firstRowFirstColumn="0" w:firstRowLastColumn="0" w:lastRowFirstColumn="0" w:lastRowLastColumn="0"/>
            </w:pPr>
            <w:r w:rsidRPr="00BC55EE">
              <w:t>Wave 2</w:t>
            </w:r>
          </w:p>
        </w:tc>
      </w:tr>
      <w:tr w:rsidR="00C425AE" w:rsidRPr="00BC55EE" w:rsidTr="000916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58" w:type="dxa"/>
          </w:tcPr>
          <w:p w:rsidR="00C425AE" w:rsidRPr="00BC55EE" w:rsidRDefault="00C425AE" w:rsidP="002C3FEF">
            <w:r>
              <w:t>HOV/Express Lanes</w:t>
            </w:r>
          </w:p>
        </w:tc>
        <w:tc>
          <w:tcPr>
            <w:tcW w:w="2340" w:type="dxa"/>
          </w:tcPr>
          <w:p w:rsidR="00C425AE" w:rsidRPr="00BC55EE" w:rsidRDefault="00C425AE" w:rsidP="002C3FEF">
            <w:pPr>
              <w:cnfStyle w:val="000000100000" w:firstRow="0" w:lastRow="0" w:firstColumn="0" w:lastColumn="0" w:oddVBand="0" w:evenVBand="0" w:oddHBand="1" w:evenHBand="0" w:firstRowFirstColumn="0" w:firstRowLastColumn="0" w:lastRowFirstColumn="0" w:lastRowLastColumn="0"/>
            </w:pPr>
            <w:r>
              <w:t>10%</w:t>
            </w:r>
          </w:p>
        </w:tc>
        <w:tc>
          <w:tcPr>
            <w:tcW w:w="2178" w:type="dxa"/>
          </w:tcPr>
          <w:p w:rsidR="00C425AE" w:rsidRPr="00BC55EE" w:rsidRDefault="00E57D00" w:rsidP="002C3FEF">
            <w:pPr>
              <w:cnfStyle w:val="000000100000" w:firstRow="0" w:lastRow="0" w:firstColumn="0" w:lastColumn="0" w:oddVBand="0" w:evenVBand="0" w:oddHBand="1" w:evenHBand="0" w:firstRowFirstColumn="0" w:firstRowLastColumn="0" w:lastRowFirstColumn="0" w:lastRowLastColumn="0"/>
            </w:pPr>
            <w:r>
              <w:t>69%</w:t>
            </w:r>
          </w:p>
        </w:tc>
      </w:tr>
      <w:tr w:rsidR="00C425AE" w:rsidRPr="00BC55EE" w:rsidTr="00091628">
        <w:tc>
          <w:tcPr>
            <w:cnfStyle w:val="001000000000" w:firstRow="0" w:lastRow="0" w:firstColumn="1" w:lastColumn="0" w:oddVBand="0" w:evenVBand="0" w:oddHBand="0" w:evenHBand="0" w:firstRowFirstColumn="0" w:firstRowLastColumn="0" w:lastRowFirstColumn="0" w:lastRowLastColumn="0"/>
            <w:tcW w:w="5058" w:type="dxa"/>
          </w:tcPr>
          <w:p w:rsidR="00C425AE" w:rsidRDefault="00C425AE" w:rsidP="002C3FEF">
            <w:r>
              <w:t>Alternative Fuel Vehicle</w:t>
            </w:r>
          </w:p>
        </w:tc>
        <w:tc>
          <w:tcPr>
            <w:tcW w:w="2340" w:type="dxa"/>
          </w:tcPr>
          <w:p w:rsidR="00C425AE" w:rsidRDefault="00C425AE" w:rsidP="002C3FEF">
            <w:pPr>
              <w:cnfStyle w:val="000000000000" w:firstRow="0" w:lastRow="0" w:firstColumn="0" w:lastColumn="0" w:oddVBand="0" w:evenVBand="0" w:oddHBand="0" w:evenHBand="0" w:firstRowFirstColumn="0" w:firstRowLastColumn="0" w:lastRowFirstColumn="0" w:lastRowLastColumn="0"/>
            </w:pPr>
            <w:r>
              <w:t xml:space="preserve">  1%</w:t>
            </w:r>
          </w:p>
        </w:tc>
        <w:tc>
          <w:tcPr>
            <w:tcW w:w="2178" w:type="dxa"/>
          </w:tcPr>
          <w:p w:rsidR="00C425AE" w:rsidRPr="00BC55EE" w:rsidRDefault="00E57D00" w:rsidP="00091628">
            <w:pPr>
              <w:cnfStyle w:val="000000000000" w:firstRow="0" w:lastRow="0" w:firstColumn="0" w:lastColumn="0" w:oddVBand="0" w:evenVBand="0" w:oddHBand="0" w:evenHBand="0" w:firstRowFirstColumn="0" w:firstRowLastColumn="0" w:lastRowFirstColumn="0" w:lastRowLastColumn="0"/>
            </w:pPr>
            <w:r>
              <w:t xml:space="preserve">  3%</w:t>
            </w:r>
          </w:p>
        </w:tc>
      </w:tr>
      <w:tr w:rsidR="00C425AE" w:rsidRPr="00BC55EE" w:rsidTr="000916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58" w:type="dxa"/>
          </w:tcPr>
          <w:p w:rsidR="00C425AE" w:rsidRPr="00BC55EE" w:rsidRDefault="00C425AE" w:rsidP="002C3FEF">
            <w:r>
              <w:t>General Purpose Trips</w:t>
            </w:r>
          </w:p>
        </w:tc>
        <w:tc>
          <w:tcPr>
            <w:tcW w:w="2340" w:type="dxa"/>
          </w:tcPr>
          <w:p w:rsidR="00C425AE" w:rsidRPr="00BC55EE" w:rsidRDefault="00C425AE" w:rsidP="00C425AE">
            <w:pPr>
              <w:cnfStyle w:val="000000100000" w:firstRow="0" w:lastRow="0" w:firstColumn="0" w:lastColumn="0" w:oddVBand="0" w:evenVBand="0" w:oddHBand="1" w:evenHBand="0" w:firstRowFirstColumn="0" w:firstRowLastColumn="0" w:lastRowFirstColumn="0" w:lastRowLastColumn="0"/>
            </w:pPr>
            <w:r>
              <w:t>89%</w:t>
            </w:r>
          </w:p>
        </w:tc>
        <w:tc>
          <w:tcPr>
            <w:tcW w:w="2178" w:type="dxa"/>
          </w:tcPr>
          <w:p w:rsidR="00C425AE" w:rsidRPr="00BC55EE" w:rsidRDefault="00E57D00" w:rsidP="00F5054F">
            <w:pPr>
              <w:cnfStyle w:val="000000100000" w:firstRow="0" w:lastRow="0" w:firstColumn="0" w:lastColumn="0" w:oddVBand="0" w:evenVBand="0" w:oddHBand="1" w:evenHBand="0" w:firstRowFirstColumn="0" w:firstRowLastColumn="0" w:lastRowFirstColumn="0" w:lastRowLastColumn="0"/>
            </w:pPr>
            <w:r>
              <w:t>29%</w:t>
            </w:r>
          </w:p>
        </w:tc>
      </w:tr>
      <w:tr w:rsidR="00C425AE" w:rsidRPr="00BC55EE" w:rsidTr="00091628">
        <w:tc>
          <w:tcPr>
            <w:cnfStyle w:val="001000000000" w:firstRow="0" w:lastRow="0" w:firstColumn="1" w:lastColumn="0" w:oddVBand="0" w:evenVBand="0" w:oddHBand="0" w:evenHBand="0" w:firstRowFirstColumn="0" w:firstRowLastColumn="0" w:lastRowFirstColumn="0" w:lastRowLastColumn="0"/>
            <w:tcW w:w="5058" w:type="dxa"/>
          </w:tcPr>
          <w:p w:rsidR="00C425AE" w:rsidRDefault="00C425AE" w:rsidP="002C3FEF">
            <w:r>
              <w:t>Number of Trips</w:t>
            </w:r>
          </w:p>
        </w:tc>
        <w:tc>
          <w:tcPr>
            <w:tcW w:w="2340" w:type="dxa"/>
          </w:tcPr>
          <w:p w:rsidR="00C425AE" w:rsidRPr="00091628" w:rsidRDefault="00C425AE" w:rsidP="002C3FEF">
            <w:pPr>
              <w:cnfStyle w:val="000000000000" w:firstRow="0" w:lastRow="0" w:firstColumn="0" w:lastColumn="0" w:oddVBand="0" w:evenVBand="0" w:oddHBand="0" w:evenHBand="0" w:firstRowFirstColumn="0" w:firstRowLastColumn="0" w:lastRowFirstColumn="0" w:lastRowLastColumn="0"/>
              <w:rPr>
                <w:b/>
              </w:rPr>
            </w:pPr>
            <w:r w:rsidRPr="00091628">
              <w:rPr>
                <w:b/>
              </w:rPr>
              <w:t>422</w:t>
            </w:r>
          </w:p>
        </w:tc>
        <w:tc>
          <w:tcPr>
            <w:tcW w:w="2178" w:type="dxa"/>
          </w:tcPr>
          <w:p w:rsidR="00C425AE" w:rsidRPr="00091628" w:rsidRDefault="00C425AE" w:rsidP="002C3FEF">
            <w:pPr>
              <w:cnfStyle w:val="000000000000" w:firstRow="0" w:lastRow="0" w:firstColumn="0" w:lastColumn="0" w:oddVBand="0" w:evenVBand="0" w:oddHBand="0" w:evenHBand="0" w:firstRowFirstColumn="0" w:firstRowLastColumn="0" w:lastRowFirstColumn="0" w:lastRowLastColumn="0"/>
              <w:rPr>
                <w:b/>
              </w:rPr>
            </w:pPr>
            <w:r w:rsidRPr="00091628">
              <w:rPr>
                <w:b/>
              </w:rPr>
              <w:t>280</w:t>
            </w:r>
          </w:p>
        </w:tc>
      </w:tr>
    </w:tbl>
    <w:p w:rsidR="00FD4B39" w:rsidRDefault="00FD4B39" w:rsidP="00FD4B39"/>
    <w:p w:rsidR="00D96D1A" w:rsidRPr="003A7720" w:rsidRDefault="00F633EE" w:rsidP="003A7720">
      <w:pPr>
        <w:pStyle w:val="Heading3"/>
      </w:pPr>
      <w:bookmarkStart w:id="101" w:name="_Toc386410691"/>
      <w:r>
        <w:t>S</w:t>
      </w:r>
      <w:r w:rsidR="003A7720" w:rsidRPr="003A7720">
        <w:t>e</w:t>
      </w:r>
      <w:r w:rsidR="00D96D1A" w:rsidRPr="003A7720">
        <w:t>lf-</w:t>
      </w:r>
      <w:r w:rsidR="00B4406D">
        <w:t>R</w:t>
      </w:r>
      <w:r w:rsidR="00D96D1A" w:rsidRPr="003A7720">
        <w:t xml:space="preserve">eported </w:t>
      </w:r>
      <w:r w:rsidR="00B4406D">
        <w:t>U</w:t>
      </w:r>
      <w:r w:rsidR="00D96D1A" w:rsidRPr="003A7720">
        <w:t>se of I-85</w:t>
      </w:r>
      <w:r w:rsidR="0058437A" w:rsidRPr="003A7720">
        <w:t xml:space="preserve"> </w:t>
      </w:r>
      <w:r w:rsidR="00AA0818" w:rsidRPr="003A7720">
        <w:t>and the HOV/Express Lanes</w:t>
      </w:r>
      <w:bookmarkEnd w:id="101"/>
    </w:p>
    <w:p w:rsidR="00AC0A26" w:rsidRDefault="00D96D1A" w:rsidP="00BC55EE">
      <w:r>
        <w:t xml:space="preserve">When asked how </w:t>
      </w:r>
      <w:r w:rsidR="00AD793B">
        <w:t xml:space="preserve">many trips </w:t>
      </w:r>
      <w:r>
        <w:t xml:space="preserve">they </w:t>
      </w:r>
      <w:r w:rsidR="00AD793B">
        <w:t>make on</w:t>
      </w:r>
      <w:r>
        <w:t xml:space="preserve"> I-85 in a </w:t>
      </w:r>
      <w:r w:rsidR="00AD793B">
        <w:t xml:space="preserve">typical </w:t>
      </w:r>
      <w:r>
        <w:t xml:space="preserve">week, </w:t>
      </w:r>
      <w:r w:rsidR="00AD793B">
        <w:t xml:space="preserve">respondents’ self-report aligns with the travel diary findings.  Respondents </w:t>
      </w:r>
      <w:r w:rsidR="00CF3E0E">
        <w:t xml:space="preserve">were </w:t>
      </w:r>
      <w:r w:rsidR="00AD793B">
        <w:t xml:space="preserve">significantly more likely in </w:t>
      </w:r>
      <w:r w:rsidR="00382A8A">
        <w:t>Wave 2</w:t>
      </w:r>
      <w:r w:rsidR="00CF3E0E">
        <w:t xml:space="preserve"> </w:t>
      </w:r>
      <w:r w:rsidR="00AD793B">
        <w:t>to say they ma</w:t>
      </w:r>
      <w:r w:rsidR="00CF3E0E">
        <w:t>de</w:t>
      </w:r>
      <w:r w:rsidR="00AD793B">
        <w:t xml:space="preserve"> “0” weekly trips on I-85</w:t>
      </w:r>
      <w:r w:rsidR="004C6FBE">
        <w:t xml:space="preserve">: </w:t>
      </w:r>
      <w:r w:rsidR="006E04E6">
        <w:t xml:space="preserve">26% in </w:t>
      </w:r>
      <w:r w:rsidR="00382A8A">
        <w:t>Wave 2</w:t>
      </w:r>
      <w:r w:rsidR="006E04E6">
        <w:t xml:space="preserve"> vs. 2</w:t>
      </w:r>
      <w:r w:rsidR="00F142D6">
        <w:t>1</w:t>
      </w:r>
      <w:r w:rsidR="006E04E6">
        <w:t xml:space="preserve">% in </w:t>
      </w:r>
      <w:r w:rsidR="00382A8A">
        <w:t>Wave 1</w:t>
      </w:r>
      <w:r w:rsidR="002722D4">
        <w:t xml:space="preserve">. </w:t>
      </w:r>
      <w:r w:rsidR="00AD793B">
        <w:t xml:space="preserve">There </w:t>
      </w:r>
      <w:r w:rsidR="00CF3E0E">
        <w:t>wa</w:t>
      </w:r>
      <w:r w:rsidR="00AD793B">
        <w:t xml:space="preserve">s also a drop in frequent use of I-85.  Before tolling, 17% of respondents reported making 11 or more trips in a typical week, </w:t>
      </w:r>
      <w:r w:rsidR="00CF3E0E">
        <w:t xml:space="preserve">compared to 11% </w:t>
      </w:r>
      <w:r w:rsidR="00AD793B">
        <w:t xml:space="preserve">after tolling.  </w:t>
      </w:r>
    </w:p>
    <w:p w:rsidR="000648F8" w:rsidRDefault="000648F8" w:rsidP="000648F8">
      <w:pPr>
        <w:pStyle w:val="Caption"/>
        <w:keepNext/>
      </w:pPr>
      <w:bookmarkStart w:id="102" w:name="_Toc386410415"/>
      <w:r>
        <w:t xml:space="preserve">Figure </w:t>
      </w:r>
      <w:r w:rsidR="00F87674">
        <w:fldChar w:fldCharType="begin"/>
      </w:r>
      <w:r w:rsidR="00F87674">
        <w:instrText xml:space="preserve"> SEQ Figure \* ARABIC </w:instrText>
      </w:r>
      <w:r w:rsidR="00F87674">
        <w:fldChar w:fldCharType="separate"/>
      </w:r>
      <w:r w:rsidR="002B4EFB">
        <w:rPr>
          <w:noProof/>
        </w:rPr>
        <w:t>3</w:t>
      </w:r>
      <w:r w:rsidR="00F87674">
        <w:rPr>
          <w:noProof/>
        </w:rPr>
        <w:fldChar w:fldCharType="end"/>
      </w:r>
      <w:r w:rsidRPr="00B530D0">
        <w:t>: Comparison of Self-Reported Use of I-85: Typical Number of Weekly Trips</w:t>
      </w:r>
      <w:bookmarkEnd w:id="102"/>
    </w:p>
    <w:p w:rsidR="00330A1E" w:rsidRDefault="003C1C81">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CD8E21B" wp14:editId="7766E5F2">
            <wp:extent cx="5956300" cy="3011805"/>
            <wp:effectExtent l="0" t="0" r="6350" b="0"/>
            <wp:docPr id="16" name="Picture 16" descr="Refer to table 56 in Appendix C for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2722D4" w:rsidRPr="00EA7EEB" w:rsidRDefault="002722D4" w:rsidP="0001078B">
      <w:pPr>
        <w:pStyle w:val="note"/>
      </w:pPr>
      <w:r w:rsidRPr="00EA7EEB">
        <w:t xml:space="preserve">NOTE: In a paired t-test of </w:t>
      </w:r>
      <w:r w:rsidR="00382A8A" w:rsidRPr="00EA7EEB">
        <w:t>Wave 1</w:t>
      </w:r>
      <w:r w:rsidRPr="00EA7EEB">
        <w:t xml:space="preserve"> vs. </w:t>
      </w:r>
      <w:r w:rsidR="00382A8A" w:rsidRPr="00EA7EEB">
        <w:t>Wave 2</w:t>
      </w:r>
      <w:r w:rsidRPr="00EA7EEB">
        <w:t xml:space="preserve"> responses, t-value=-11.12, </w:t>
      </w:r>
      <w:r w:rsidR="0088250C" w:rsidRPr="00EA7EEB">
        <w:t xml:space="preserve">p value = &lt;.0001 </w:t>
      </w:r>
    </w:p>
    <w:p w:rsidR="001B01BD" w:rsidRDefault="00043B05" w:rsidP="00BC55EE">
      <w:r>
        <w:t xml:space="preserve">In a </w:t>
      </w:r>
      <w:r w:rsidR="00AD793B">
        <w:t xml:space="preserve">paired analysis of </w:t>
      </w:r>
      <w:r>
        <w:t xml:space="preserve">individual </w:t>
      </w:r>
      <w:r w:rsidR="00AD793B">
        <w:t>responses,</w:t>
      </w:r>
      <w:r w:rsidR="00E00B5E">
        <w:t xml:space="preserve"> </w:t>
      </w:r>
      <w:r>
        <w:t>4</w:t>
      </w:r>
      <w:r w:rsidR="00727A93">
        <w:t>3</w:t>
      </w:r>
      <w:r>
        <w:t xml:space="preserve">% of respondents </w:t>
      </w:r>
      <w:r w:rsidR="00AC0A26">
        <w:t>report</w:t>
      </w:r>
      <w:r w:rsidR="00CF3E0E">
        <w:t>ed</w:t>
      </w:r>
      <w:r w:rsidR="00AC0A26">
        <w:t xml:space="preserve"> </w:t>
      </w:r>
      <w:r>
        <w:t xml:space="preserve">the same weekly usage of I-85 in both waves, </w:t>
      </w:r>
      <w:r w:rsidR="001B01BD">
        <w:t>including 16% who report</w:t>
      </w:r>
      <w:r w:rsidR="00CF3E0E">
        <w:t>ed</w:t>
      </w:r>
      <w:r w:rsidR="001B01BD">
        <w:t xml:space="preserve"> making 0 weekly trips in both waves.  Thirty-seven percent </w:t>
      </w:r>
      <w:r>
        <w:t>report</w:t>
      </w:r>
      <w:r w:rsidR="00CF3E0E">
        <w:t>ed</w:t>
      </w:r>
      <w:r>
        <w:t xml:space="preserve"> using I-85 less in </w:t>
      </w:r>
      <w:r w:rsidR="00382A8A">
        <w:t>Wave 2</w:t>
      </w:r>
      <w:r>
        <w:t xml:space="preserve">, </w:t>
      </w:r>
      <w:r w:rsidR="001B01BD">
        <w:t xml:space="preserve">with </w:t>
      </w:r>
      <w:r w:rsidR="00091628">
        <w:t>9</w:t>
      </w:r>
      <w:r w:rsidR="001B01BD">
        <w:t>% of respondents indicating that they no longer ma</w:t>
      </w:r>
      <w:r w:rsidR="00CF3E0E">
        <w:t>d</w:t>
      </w:r>
      <w:r w:rsidR="001B01BD">
        <w:t xml:space="preserve">e weekly trips on I-85.  Twenty percent </w:t>
      </w:r>
      <w:r>
        <w:t>report</w:t>
      </w:r>
      <w:r w:rsidR="00CF3E0E">
        <w:t>ed</w:t>
      </w:r>
      <w:r>
        <w:t xml:space="preserve"> using </w:t>
      </w:r>
      <w:r w:rsidR="001B01BD">
        <w:t xml:space="preserve">I-85 more, with 4% being “new” weekly users in </w:t>
      </w:r>
      <w:r w:rsidR="00382A8A">
        <w:t>Wave 2</w:t>
      </w:r>
      <w:r w:rsidR="00FF0627">
        <w:t xml:space="preserve">; that is, </w:t>
      </w:r>
      <w:r w:rsidR="001B01BD">
        <w:t xml:space="preserve">they made 0 weekly trips in </w:t>
      </w:r>
      <w:r w:rsidR="00382A8A">
        <w:t>Wave 1</w:t>
      </w:r>
      <w:r w:rsidR="001B01BD">
        <w:t xml:space="preserve"> but report</w:t>
      </w:r>
      <w:r w:rsidR="00CF3E0E">
        <w:t>ed</w:t>
      </w:r>
      <w:r w:rsidR="001B01BD">
        <w:t xml:space="preserve"> making weekly trips in </w:t>
      </w:r>
      <w:r w:rsidR="00382A8A">
        <w:t>Wave 2</w:t>
      </w:r>
      <w:r w:rsidR="00FF0627">
        <w:t xml:space="preserve"> (s</w:t>
      </w:r>
      <w:r w:rsidR="00B85E8E">
        <w:t xml:space="preserve">ee </w:t>
      </w:r>
      <w:r w:rsidR="00FF0627">
        <w:t>t</w:t>
      </w:r>
      <w:r w:rsidR="00B85E8E">
        <w:t>able below</w:t>
      </w:r>
      <w:r w:rsidR="00FF0627">
        <w:t>).</w:t>
      </w:r>
    </w:p>
    <w:p w:rsidR="00FA03DD" w:rsidRDefault="00043B05" w:rsidP="00BC55EE">
      <w:r>
        <w:t xml:space="preserve">If this analysis is isolated to the core panel (e.g., those who have experienced no change in their home location, their work location or schedule, or the school location or schedule for their children), </w:t>
      </w:r>
      <w:r w:rsidR="00CF3E0E">
        <w:t>the findings are essentially the same as those for the full sample, with a slightly greater proportion o</w:t>
      </w:r>
      <w:r w:rsidR="003D5259">
        <w:t>f the core panel</w:t>
      </w:r>
      <w:r w:rsidR="00CF3E0E">
        <w:t xml:space="preserve"> ma</w:t>
      </w:r>
      <w:r w:rsidR="00FA03DD">
        <w:t xml:space="preserve">king </w:t>
      </w:r>
      <w:r w:rsidR="00CF3E0E">
        <w:t xml:space="preserve">the same number of weekly trips in both waves.  </w:t>
      </w:r>
    </w:p>
    <w:p w:rsidR="002D3A83" w:rsidRDefault="002D3A83" w:rsidP="002D3A83">
      <w:pPr>
        <w:pStyle w:val="Caption"/>
        <w:keepNext/>
      </w:pPr>
      <w:bookmarkStart w:id="103" w:name="_Toc386410524"/>
      <w:r>
        <w:t xml:space="preserve">Table </w:t>
      </w:r>
      <w:r w:rsidR="00F87674">
        <w:fldChar w:fldCharType="begin"/>
      </w:r>
      <w:r w:rsidR="00F87674">
        <w:instrText xml:space="preserve"> SEQ Table \* ARABIC </w:instrText>
      </w:r>
      <w:r w:rsidR="00F87674">
        <w:fldChar w:fldCharType="separate"/>
      </w:r>
      <w:r w:rsidR="00C17D48">
        <w:rPr>
          <w:noProof/>
        </w:rPr>
        <w:t>17</w:t>
      </w:r>
      <w:r w:rsidR="00F87674">
        <w:rPr>
          <w:noProof/>
        </w:rPr>
        <w:fldChar w:fldCharType="end"/>
      </w:r>
      <w:r w:rsidRPr="00002478">
        <w:t>: Use of I-85: Paired Comparison at the Individual Level</w:t>
      </w:r>
      <w:bookmarkEnd w:id="103"/>
    </w:p>
    <w:tbl>
      <w:tblPr>
        <w:tblStyle w:val="LightList-Accent1"/>
        <w:tblW w:w="0" w:type="auto"/>
        <w:tblLook w:val="04E0" w:firstRow="1" w:lastRow="1" w:firstColumn="1" w:lastColumn="0" w:noHBand="0" w:noVBand="1"/>
      </w:tblPr>
      <w:tblGrid>
        <w:gridCol w:w="5598"/>
        <w:gridCol w:w="1610"/>
        <w:gridCol w:w="1450"/>
      </w:tblGrid>
      <w:tr w:rsidR="00824E33" w:rsidRPr="00BC55EE" w:rsidTr="00405F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8" w:type="dxa"/>
          </w:tcPr>
          <w:p w:rsidR="00824E33" w:rsidRPr="00BC55EE" w:rsidRDefault="00824E33" w:rsidP="00BC55EE"/>
        </w:tc>
        <w:tc>
          <w:tcPr>
            <w:tcW w:w="1610" w:type="dxa"/>
          </w:tcPr>
          <w:p w:rsidR="00824E33" w:rsidRPr="00BC55EE" w:rsidRDefault="00824E33" w:rsidP="00BC55EE">
            <w:pPr>
              <w:cnfStyle w:val="100000000000" w:firstRow="1" w:lastRow="0" w:firstColumn="0" w:lastColumn="0" w:oddVBand="0" w:evenVBand="0" w:oddHBand="0" w:evenHBand="0" w:firstRowFirstColumn="0" w:firstRowLastColumn="0" w:lastRowFirstColumn="0" w:lastRowLastColumn="0"/>
            </w:pPr>
            <w:r w:rsidRPr="00BC55EE">
              <w:t>All Respondents</w:t>
            </w:r>
          </w:p>
        </w:tc>
        <w:tc>
          <w:tcPr>
            <w:tcW w:w="1450" w:type="dxa"/>
          </w:tcPr>
          <w:p w:rsidR="00824E33" w:rsidRPr="00BC55EE" w:rsidRDefault="00824E33" w:rsidP="00BC55EE">
            <w:pPr>
              <w:cnfStyle w:val="100000000000" w:firstRow="1" w:lastRow="0" w:firstColumn="0" w:lastColumn="0" w:oddVBand="0" w:evenVBand="0" w:oddHBand="0" w:evenHBand="0" w:firstRowFirstColumn="0" w:firstRowLastColumn="0" w:lastRowFirstColumn="0" w:lastRowLastColumn="0"/>
            </w:pPr>
            <w:r w:rsidRPr="00BC55EE">
              <w:t>Core Panel</w:t>
            </w:r>
          </w:p>
        </w:tc>
      </w:tr>
      <w:tr w:rsidR="00824E33" w:rsidRPr="00BC55EE" w:rsidTr="0040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8" w:type="dxa"/>
          </w:tcPr>
          <w:p w:rsidR="00FC26A2" w:rsidRPr="00BC55EE" w:rsidRDefault="00824E33" w:rsidP="00BC55EE">
            <w:r w:rsidRPr="00BC55EE">
              <w:t>Same number of</w:t>
            </w:r>
            <w:r w:rsidR="00FE6972" w:rsidRPr="00BC55EE">
              <w:t xml:space="preserve"> weekly </w:t>
            </w:r>
            <w:r w:rsidRPr="00BC55EE">
              <w:t xml:space="preserve">trips in both waves </w:t>
            </w:r>
          </w:p>
          <w:p w:rsidR="00FC26A2" w:rsidRPr="00BC55EE" w:rsidRDefault="00FC26A2" w:rsidP="00BC55EE">
            <w:r w:rsidRPr="00BC55EE">
              <w:t xml:space="preserve">      0 weekly trips in both waves</w:t>
            </w:r>
          </w:p>
          <w:p w:rsidR="00824E33" w:rsidRPr="00BC55EE" w:rsidRDefault="00FC26A2" w:rsidP="00BC55EE">
            <w:r w:rsidRPr="00BC55EE">
              <w:t xml:space="preserve">      </w:t>
            </w:r>
            <w:r w:rsidR="005E3DB8" w:rsidRPr="00BC55EE">
              <w:t xml:space="preserve">Same number of weekly </w:t>
            </w:r>
            <w:r w:rsidRPr="00BC55EE">
              <w:t>trips in both</w:t>
            </w:r>
            <w:r w:rsidR="00FE6972" w:rsidRPr="00BC55EE">
              <w:t xml:space="preserve"> </w:t>
            </w:r>
            <w:r w:rsidR="005E3DB8" w:rsidRPr="00BC55EE">
              <w:t xml:space="preserve">waves </w:t>
            </w:r>
            <w:r w:rsidR="00824E33" w:rsidRPr="00BC55EE">
              <w:t>(&gt;0)</w:t>
            </w:r>
          </w:p>
        </w:tc>
        <w:tc>
          <w:tcPr>
            <w:tcW w:w="1610" w:type="dxa"/>
          </w:tcPr>
          <w:p w:rsidR="005E3DB8" w:rsidRPr="00BC55EE" w:rsidRDefault="005E3DB8" w:rsidP="00BC55EE">
            <w:pPr>
              <w:cnfStyle w:val="000000100000" w:firstRow="0" w:lastRow="0" w:firstColumn="0" w:lastColumn="0" w:oddVBand="0" w:evenVBand="0" w:oddHBand="1" w:evenHBand="0" w:firstRowFirstColumn="0" w:firstRowLastColumn="0" w:lastRowFirstColumn="0" w:lastRowLastColumn="0"/>
            </w:pPr>
            <w:r w:rsidRPr="00BC55EE">
              <w:t>4</w:t>
            </w:r>
            <w:r w:rsidR="00760E46" w:rsidRPr="00BC55EE">
              <w:t>3</w:t>
            </w:r>
            <w:r w:rsidRPr="00BC55EE">
              <w:t>%</w:t>
            </w:r>
          </w:p>
          <w:p w:rsidR="005E3DB8" w:rsidRPr="00BC55EE" w:rsidRDefault="00760E46"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5E3DB8" w:rsidRPr="00BC55EE">
              <w:t>1</w:t>
            </w:r>
            <w:r w:rsidRPr="00BC55EE">
              <w:t>7</w:t>
            </w:r>
            <w:r w:rsidR="005E3DB8" w:rsidRPr="00BC55EE">
              <w:t>%</w:t>
            </w:r>
          </w:p>
          <w:p w:rsidR="00824E33" w:rsidRPr="00BC55EE" w:rsidRDefault="00760E46"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824E33" w:rsidRPr="00BC55EE">
              <w:t>2</w:t>
            </w:r>
            <w:r w:rsidRPr="00BC55EE">
              <w:t>6</w:t>
            </w:r>
            <w:r w:rsidR="00824E33" w:rsidRPr="00BC55EE">
              <w:t>%</w:t>
            </w:r>
          </w:p>
        </w:tc>
        <w:tc>
          <w:tcPr>
            <w:tcW w:w="1450" w:type="dxa"/>
          </w:tcPr>
          <w:p w:rsidR="005E3DB8" w:rsidRPr="00BC55EE" w:rsidRDefault="005E3DB8" w:rsidP="00BC55EE">
            <w:pPr>
              <w:cnfStyle w:val="000000100000" w:firstRow="0" w:lastRow="0" w:firstColumn="0" w:lastColumn="0" w:oddVBand="0" w:evenVBand="0" w:oddHBand="1" w:evenHBand="0" w:firstRowFirstColumn="0" w:firstRowLastColumn="0" w:lastRowFirstColumn="0" w:lastRowLastColumn="0"/>
            </w:pPr>
            <w:r w:rsidRPr="00BC55EE">
              <w:t>45%</w:t>
            </w:r>
          </w:p>
          <w:p w:rsidR="005E3DB8" w:rsidRPr="00BC55EE" w:rsidRDefault="000020A8" w:rsidP="00BC55EE">
            <w:pPr>
              <w:cnfStyle w:val="000000100000" w:firstRow="0" w:lastRow="0" w:firstColumn="0" w:lastColumn="0" w:oddVBand="0" w:evenVBand="0" w:oddHBand="1" w:evenHBand="0" w:firstRowFirstColumn="0" w:firstRowLastColumn="0" w:lastRowFirstColumn="0" w:lastRowLastColumn="0"/>
            </w:pPr>
            <w:r>
              <w:t xml:space="preserve">   </w:t>
            </w:r>
            <w:r w:rsidR="005E3DB8" w:rsidRPr="00BC55EE">
              <w:t>13%</w:t>
            </w:r>
          </w:p>
          <w:p w:rsidR="00824E33" w:rsidRPr="00BC55EE" w:rsidRDefault="002722D4"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824E33" w:rsidRPr="00BC55EE">
              <w:t>3</w:t>
            </w:r>
            <w:r w:rsidR="00FE6972" w:rsidRPr="00BC55EE">
              <w:t>2</w:t>
            </w:r>
            <w:r w:rsidR="00824E33" w:rsidRPr="00BC55EE">
              <w:t>%</w:t>
            </w:r>
          </w:p>
        </w:tc>
      </w:tr>
      <w:tr w:rsidR="00824E33" w:rsidRPr="00BC55EE" w:rsidTr="00405F05">
        <w:tc>
          <w:tcPr>
            <w:cnfStyle w:val="001000000000" w:firstRow="0" w:lastRow="0" w:firstColumn="1" w:lastColumn="0" w:oddVBand="0" w:evenVBand="0" w:oddHBand="0" w:evenHBand="0" w:firstRowFirstColumn="0" w:firstRowLastColumn="0" w:lastRowFirstColumn="0" w:lastRowLastColumn="0"/>
            <w:tcW w:w="5598" w:type="dxa"/>
          </w:tcPr>
          <w:p w:rsidR="00824E33" w:rsidRPr="00BC55EE" w:rsidRDefault="00824E33" w:rsidP="00BC55EE">
            <w:r w:rsidRPr="00BC55EE">
              <w:t>Fewer weekly trips after tolling</w:t>
            </w:r>
          </w:p>
          <w:p w:rsidR="00824E33" w:rsidRPr="00BC55EE" w:rsidRDefault="00824E33" w:rsidP="005728D6">
            <w:pPr>
              <w:pStyle w:val="ListParagraph"/>
              <w:numPr>
                <w:ilvl w:val="0"/>
                <w:numId w:val="29"/>
              </w:numPr>
            </w:pPr>
            <w:r w:rsidRPr="00BC55EE">
              <w:t>Stopped using I-85</w:t>
            </w:r>
          </w:p>
        </w:tc>
        <w:tc>
          <w:tcPr>
            <w:tcW w:w="1610" w:type="dxa"/>
          </w:tcPr>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3</w:t>
            </w:r>
            <w:r w:rsidR="00760E46" w:rsidRPr="00BC55EE">
              <w:t>7</w:t>
            </w:r>
            <w:r w:rsidRPr="00BC55EE">
              <w:t>%</w:t>
            </w:r>
          </w:p>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 xml:space="preserve">    (</w:t>
            </w:r>
            <w:r w:rsidR="00760E46" w:rsidRPr="00BC55EE">
              <w:t>9</w:t>
            </w:r>
            <w:r w:rsidRPr="00BC55EE">
              <w:t>%)</w:t>
            </w:r>
          </w:p>
        </w:tc>
        <w:tc>
          <w:tcPr>
            <w:tcW w:w="1450" w:type="dxa"/>
          </w:tcPr>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37%</w:t>
            </w:r>
          </w:p>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 xml:space="preserve">    (8%)</w:t>
            </w:r>
          </w:p>
        </w:tc>
      </w:tr>
      <w:tr w:rsidR="00824E33" w:rsidRPr="00BC55EE" w:rsidTr="0040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8" w:type="dxa"/>
          </w:tcPr>
          <w:p w:rsidR="00824E33" w:rsidRPr="00BC55EE" w:rsidRDefault="00824E33" w:rsidP="00BC55EE">
            <w:r w:rsidRPr="00BC55EE">
              <w:t>More weekly trips after tolling</w:t>
            </w:r>
          </w:p>
          <w:p w:rsidR="00824E33" w:rsidRPr="00BC55EE" w:rsidRDefault="00824E33" w:rsidP="005728D6">
            <w:pPr>
              <w:pStyle w:val="ListParagraph"/>
              <w:numPr>
                <w:ilvl w:val="0"/>
                <w:numId w:val="29"/>
              </w:numPr>
            </w:pPr>
            <w:r w:rsidRPr="00BC55EE">
              <w:t>Started using I-85</w:t>
            </w:r>
          </w:p>
        </w:tc>
        <w:tc>
          <w:tcPr>
            <w:tcW w:w="1610" w:type="dxa"/>
          </w:tcPr>
          <w:p w:rsidR="00824E33" w:rsidRPr="00BC55EE" w:rsidRDefault="00824E33" w:rsidP="00BC55EE">
            <w:pPr>
              <w:cnfStyle w:val="000000100000" w:firstRow="0" w:lastRow="0" w:firstColumn="0" w:lastColumn="0" w:oddVBand="0" w:evenVBand="0" w:oddHBand="1" w:evenHBand="0" w:firstRowFirstColumn="0" w:firstRowLastColumn="0" w:lastRowFirstColumn="0" w:lastRowLastColumn="0"/>
            </w:pPr>
            <w:r w:rsidRPr="00BC55EE">
              <w:t>20%</w:t>
            </w:r>
          </w:p>
          <w:p w:rsidR="00824E33" w:rsidRPr="00BC55EE" w:rsidRDefault="00824E33" w:rsidP="00BC55EE">
            <w:pPr>
              <w:cnfStyle w:val="000000100000" w:firstRow="0" w:lastRow="0" w:firstColumn="0" w:lastColumn="0" w:oddVBand="0" w:evenVBand="0" w:oddHBand="1" w:evenHBand="0" w:firstRowFirstColumn="0" w:firstRowLastColumn="0" w:lastRowFirstColumn="0" w:lastRowLastColumn="0"/>
            </w:pPr>
            <w:r w:rsidRPr="00BC55EE">
              <w:t xml:space="preserve">     (4%)</w:t>
            </w:r>
          </w:p>
        </w:tc>
        <w:tc>
          <w:tcPr>
            <w:tcW w:w="1450" w:type="dxa"/>
          </w:tcPr>
          <w:p w:rsidR="00824E33" w:rsidRPr="00BC55EE" w:rsidRDefault="00824E33" w:rsidP="00BC55EE">
            <w:pPr>
              <w:cnfStyle w:val="000000100000" w:firstRow="0" w:lastRow="0" w:firstColumn="0" w:lastColumn="0" w:oddVBand="0" w:evenVBand="0" w:oddHBand="1" w:evenHBand="0" w:firstRowFirstColumn="0" w:firstRowLastColumn="0" w:lastRowFirstColumn="0" w:lastRowLastColumn="0"/>
            </w:pPr>
            <w:r w:rsidRPr="00BC55EE">
              <w:t>18%</w:t>
            </w:r>
          </w:p>
          <w:p w:rsidR="00824E33" w:rsidRPr="00BC55EE" w:rsidRDefault="00824E33" w:rsidP="00BC55EE">
            <w:pPr>
              <w:cnfStyle w:val="000000100000" w:firstRow="0" w:lastRow="0" w:firstColumn="0" w:lastColumn="0" w:oddVBand="0" w:evenVBand="0" w:oddHBand="1" w:evenHBand="0" w:firstRowFirstColumn="0" w:firstRowLastColumn="0" w:lastRowFirstColumn="0" w:lastRowLastColumn="0"/>
            </w:pPr>
            <w:r w:rsidRPr="00BC55EE">
              <w:t xml:space="preserve">     (4%)</w:t>
            </w:r>
          </w:p>
        </w:tc>
      </w:tr>
      <w:tr w:rsidR="00824E33" w:rsidRPr="00BC55EE" w:rsidTr="000020A8">
        <w:tc>
          <w:tcPr>
            <w:cnfStyle w:val="001000000000" w:firstRow="0" w:lastRow="0" w:firstColumn="1" w:lastColumn="0" w:oddVBand="0" w:evenVBand="0" w:oddHBand="0" w:evenHBand="0" w:firstRowFirstColumn="0" w:firstRowLastColumn="0" w:lastRowFirstColumn="0" w:lastRowLastColumn="0"/>
            <w:tcW w:w="5598" w:type="dxa"/>
          </w:tcPr>
          <w:p w:rsidR="00824E33" w:rsidRPr="00BC55EE" w:rsidRDefault="00824E33" w:rsidP="00BC55EE"/>
        </w:tc>
        <w:tc>
          <w:tcPr>
            <w:tcW w:w="1610" w:type="dxa"/>
          </w:tcPr>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100%</w:t>
            </w:r>
          </w:p>
        </w:tc>
        <w:tc>
          <w:tcPr>
            <w:tcW w:w="1450" w:type="dxa"/>
          </w:tcPr>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100%</w:t>
            </w:r>
          </w:p>
        </w:tc>
      </w:tr>
      <w:tr w:rsidR="001116C2" w:rsidRPr="00BC55EE" w:rsidTr="000020A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8" w:type="dxa"/>
          </w:tcPr>
          <w:p w:rsidR="001116C2" w:rsidRPr="00BC55EE" w:rsidRDefault="00F42206" w:rsidP="00BC55EE">
            <w:r w:rsidRPr="00BC55EE">
              <w:t>Number of Respondents</w:t>
            </w:r>
          </w:p>
        </w:tc>
        <w:tc>
          <w:tcPr>
            <w:tcW w:w="1610" w:type="dxa"/>
          </w:tcPr>
          <w:p w:rsidR="001116C2" w:rsidRPr="00BC55EE" w:rsidRDefault="001116C2" w:rsidP="00BC55EE">
            <w:pPr>
              <w:cnfStyle w:val="010000000000" w:firstRow="0" w:lastRow="1" w:firstColumn="0" w:lastColumn="0" w:oddVBand="0" w:evenVBand="0" w:oddHBand="0" w:evenHBand="0" w:firstRowFirstColumn="0" w:firstRowLastColumn="0" w:lastRowFirstColumn="0" w:lastRowLastColumn="0"/>
            </w:pPr>
            <w:r w:rsidRPr="00BC55EE">
              <w:t>2925</w:t>
            </w:r>
          </w:p>
        </w:tc>
        <w:tc>
          <w:tcPr>
            <w:tcW w:w="1450" w:type="dxa"/>
          </w:tcPr>
          <w:p w:rsidR="001116C2" w:rsidRPr="00BC55EE" w:rsidRDefault="001116C2" w:rsidP="00BC55EE">
            <w:pPr>
              <w:cnfStyle w:val="010000000000" w:firstRow="0" w:lastRow="1" w:firstColumn="0" w:lastColumn="0" w:oddVBand="0" w:evenVBand="0" w:oddHBand="0" w:evenHBand="0" w:firstRowFirstColumn="0" w:firstRowLastColumn="0" w:lastRowFirstColumn="0" w:lastRowLastColumn="0"/>
            </w:pPr>
            <w:r w:rsidRPr="00BC55EE">
              <w:t>1338</w:t>
            </w:r>
          </w:p>
        </w:tc>
      </w:tr>
    </w:tbl>
    <w:p w:rsidR="004C66BA" w:rsidRDefault="004C66BA" w:rsidP="00BC55EE">
      <w:pPr>
        <w:rPr>
          <w:rFonts w:ascii="Times New Roman" w:hAnsi="Times New Roman" w:cs="Times New Roman"/>
          <w:sz w:val="24"/>
          <w:szCs w:val="24"/>
        </w:rPr>
      </w:pPr>
    </w:p>
    <w:p w:rsidR="001B01BD" w:rsidRDefault="001B7962" w:rsidP="00BC55EE">
      <w:r>
        <w:t xml:space="preserve">With regard to self-reported use of the HOV/Express Lanes, </w:t>
      </w:r>
      <w:r w:rsidR="00DD46DF">
        <w:t>respondents who ma</w:t>
      </w:r>
      <w:r w:rsidR="004D401B">
        <w:t>d</w:t>
      </w:r>
      <w:r w:rsidR="00DD46DF">
        <w:t xml:space="preserve">e at least one trip per week on I-85 were asked how many of these trips are in the HOV/Express Lanes.  </w:t>
      </w:r>
      <w:r w:rsidR="009D0B01">
        <w:t>In each of the waves, 28% of regular I-85 users report</w:t>
      </w:r>
      <w:r w:rsidR="00FA03DD">
        <w:t>ed</w:t>
      </w:r>
      <w:r w:rsidR="009D0B01">
        <w:t xml:space="preserve"> making one or more of their weekly I-85 trips in the HOV/Express Lanes, whereas 72% </w:t>
      </w:r>
      <w:r w:rsidR="00DF4A0C">
        <w:t xml:space="preserve">in each wave </w:t>
      </w:r>
      <w:r>
        <w:t>reported that none of their weekly I-85 trips use</w:t>
      </w:r>
      <w:r w:rsidR="00DF4A0C">
        <w:t>d the HOV/Express Lanes</w:t>
      </w:r>
      <w:r w:rsidR="00C631AE">
        <w:t xml:space="preserve"> (see </w:t>
      </w:r>
      <w:r w:rsidR="000648F8">
        <w:fldChar w:fldCharType="begin"/>
      </w:r>
      <w:r w:rsidR="000648F8">
        <w:instrText xml:space="preserve"> REF _Ref371683634 \h </w:instrText>
      </w:r>
      <w:r w:rsidR="000648F8">
        <w:fldChar w:fldCharType="separate"/>
      </w:r>
      <w:r w:rsidR="002B4EFB">
        <w:t xml:space="preserve">Figure </w:t>
      </w:r>
      <w:r w:rsidR="002B4EFB">
        <w:rPr>
          <w:noProof/>
        </w:rPr>
        <w:t>4</w:t>
      </w:r>
      <w:r w:rsidR="000648F8">
        <w:fldChar w:fldCharType="end"/>
      </w:r>
      <w:r w:rsidR="00C631AE">
        <w:t>)</w:t>
      </w:r>
      <w:r>
        <w:t xml:space="preserve">. </w:t>
      </w:r>
      <w:r w:rsidR="009D0B01">
        <w:t xml:space="preserve">  </w:t>
      </w:r>
      <w:r w:rsidR="004C66BA">
        <w:t xml:space="preserve">Interestingly, </w:t>
      </w:r>
      <w:r w:rsidR="00FE1F7A">
        <w:t xml:space="preserve">in </w:t>
      </w:r>
      <w:r w:rsidR="004C66BA">
        <w:t>the self-reported data</w:t>
      </w:r>
      <w:r w:rsidR="00FE1F7A">
        <w:t xml:space="preserve">, we do not see the same increase in the proportion of respondents making Express Lane trips (vs. HOV Lane trips) that we saw in the travel diary data.  Unless the two travel days were atypical (e.g., respondents who rarely use the Express Lanes just happened to make trips in the Express lanes during the survey period), it is possible that respondents are under-reporting their typical use of the Express Lanes. </w:t>
      </w:r>
    </w:p>
    <w:p w:rsidR="000B157F" w:rsidRDefault="00E234B5" w:rsidP="00BC55EE">
      <w:r>
        <w:t xml:space="preserve">While the </w:t>
      </w:r>
      <w:r w:rsidR="00C25541">
        <w:t xml:space="preserve">overall </w:t>
      </w:r>
      <w:r>
        <w:t xml:space="preserve">proportion of regular I-85 users who </w:t>
      </w:r>
      <w:r w:rsidR="00C25541">
        <w:t>reported using the HOV lanes is the same as that using the Express Lanes (28% in each wave), t</w:t>
      </w:r>
      <w:r w:rsidR="00525BB6">
        <w:t>h</w:t>
      </w:r>
      <w:r w:rsidR="00C25541">
        <w:t xml:space="preserve">e frequency of usage differs, with </w:t>
      </w:r>
      <w:r w:rsidR="00270BE8">
        <w:t xml:space="preserve">reported use of the Express Lanes </w:t>
      </w:r>
      <w:r w:rsidR="00C25541">
        <w:t xml:space="preserve">being </w:t>
      </w:r>
      <w:r w:rsidR="00F142D6">
        <w:t xml:space="preserve">more frequent </w:t>
      </w:r>
      <w:r w:rsidR="00CA3BA2">
        <w:t xml:space="preserve">compared to </w:t>
      </w:r>
      <w:r w:rsidR="00270BE8">
        <w:t>reported use of the HOV lanes</w:t>
      </w:r>
      <w:r w:rsidR="004B354E">
        <w:t xml:space="preserve">. </w:t>
      </w:r>
      <w:r w:rsidR="00EA6064">
        <w:t xml:space="preserve"> </w:t>
      </w:r>
      <w:r w:rsidR="00270BE8">
        <w:t>More specifically, 1</w:t>
      </w:r>
      <w:r w:rsidR="006D2C1A">
        <w:t>6</w:t>
      </w:r>
      <w:r w:rsidR="00270BE8">
        <w:t xml:space="preserve">% </w:t>
      </w:r>
      <w:r w:rsidR="009D0B01">
        <w:t xml:space="preserve">of regular I-85 users </w:t>
      </w:r>
      <w:r w:rsidR="00270BE8">
        <w:t>say that 5 or more of their weekly trips are on the Express Lanes, compared to 7% who report</w:t>
      </w:r>
      <w:r w:rsidR="006D2C1A">
        <w:t>ed</w:t>
      </w:r>
      <w:r w:rsidR="00270BE8">
        <w:t xml:space="preserve"> the same level of use of the HOV Lanes</w:t>
      </w:r>
      <w:r w:rsidR="00FB3F81">
        <w:t xml:space="preserve">.  </w:t>
      </w:r>
      <w:r w:rsidR="000B157F">
        <w:t>The travel diaries confirm this overall finding, as 1% of respondents made four or more HOV</w:t>
      </w:r>
      <w:r w:rsidR="00EC1207">
        <w:t>-2</w:t>
      </w:r>
      <w:r w:rsidR="000B157F">
        <w:t xml:space="preserve"> trips over the course of the two day diary, compared to 4% </w:t>
      </w:r>
      <w:r w:rsidR="00EC1207">
        <w:t xml:space="preserve">of respondents </w:t>
      </w:r>
      <w:r w:rsidR="000B157F">
        <w:t xml:space="preserve">who made four or more Express Lane trips. </w:t>
      </w:r>
    </w:p>
    <w:p w:rsidR="0018181F" w:rsidRDefault="0018181F" w:rsidP="00BC55EE">
      <w:r>
        <w:t>Respondents who reported that they typically ma</w:t>
      </w:r>
      <w:r w:rsidR="00FA03DD">
        <w:t>d</w:t>
      </w:r>
      <w:r>
        <w:t>e “0” trips per week on I-85 were asked if they have ever used the Express Lanes.  Thirteen percent of these respondents indicated that they have used the Express Lanes previously.</w:t>
      </w:r>
      <w:r w:rsidRPr="00BC55EE">
        <w:rPr>
          <w:rStyle w:val="FootnoteReference"/>
          <w:rFonts w:cstheme="minorHAnsi"/>
          <w:sz w:val="24"/>
          <w:szCs w:val="24"/>
        </w:rPr>
        <w:footnoteReference w:id="10"/>
      </w:r>
      <w:r w:rsidRPr="00BC55EE">
        <w:rPr>
          <w:rFonts w:cstheme="minorHAnsi"/>
        </w:rPr>
        <w:t xml:space="preserve"> </w:t>
      </w:r>
    </w:p>
    <w:p w:rsidR="000648F8" w:rsidRDefault="000648F8" w:rsidP="000648F8">
      <w:pPr>
        <w:pStyle w:val="Caption"/>
        <w:keepNext/>
      </w:pPr>
      <w:bookmarkStart w:id="104" w:name="_Ref371683634"/>
      <w:bookmarkStart w:id="105" w:name="_Toc386410416"/>
      <w:r>
        <w:t xml:space="preserve">Figure </w:t>
      </w:r>
      <w:r w:rsidR="00F87674">
        <w:fldChar w:fldCharType="begin"/>
      </w:r>
      <w:r w:rsidR="00F87674">
        <w:instrText xml:space="preserve"> SEQ Figure \* ARABIC </w:instrText>
      </w:r>
      <w:r w:rsidR="00F87674">
        <w:fldChar w:fldCharType="separate"/>
      </w:r>
      <w:r w:rsidR="002B4EFB">
        <w:rPr>
          <w:noProof/>
        </w:rPr>
        <w:t>4</w:t>
      </w:r>
      <w:r w:rsidR="00F87674">
        <w:rPr>
          <w:noProof/>
        </w:rPr>
        <w:fldChar w:fldCharType="end"/>
      </w:r>
      <w:bookmarkEnd w:id="104"/>
      <w:r>
        <w:t>: Comparison of Self-Reported Typical Use of HOV vs. Express Lanes</w:t>
      </w:r>
      <w:bookmarkEnd w:id="105"/>
    </w:p>
    <w:p w:rsidR="00557B2D" w:rsidRDefault="00C30AF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1906156" wp14:editId="5AF2F3C9">
            <wp:extent cx="5700395" cy="2956560"/>
            <wp:effectExtent l="0" t="0" r="0" b="0"/>
            <wp:docPr id="15" name="Picture 15" descr="Refer to Table 57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0395" cy="2956560"/>
                    </a:xfrm>
                    <a:prstGeom prst="rect">
                      <a:avLst/>
                    </a:prstGeom>
                    <a:noFill/>
                  </pic:spPr>
                </pic:pic>
              </a:graphicData>
            </a:graphic>
          </wp:inline>
        </w:drawing>
      </w:r>
    </w:p>
    <w:p w:rsidR="00FB3F81" w:rsidRPr="000020A8" w:rsidRDefault="00FB3F81" w:rsidP="0001078B">
      <w:pPr>
        <w:pStyle w:val="note"/>
      </w:pPr>
      <w:r w:rsidRPr="000020A8">
        <w:t xml:space="preserve">Note: In a paired t-test of </w:t>
      </w:r>
      <w:r w:rsidR="00382A8A" w:rsidRPr="000020A8">
        <w:t>Wave 1</w:t>
      </w:r>
      <w:r w:rsidRPr="000020A8">
        <w:t xml:space="preserve"> vs. </w:t>
      </w:r>
      <w:r w:rsidR="00382A8A" w:rsidRPr="000020A8">
        <w:t>Wave 2</w:t>
      </w:r>
      <w:r w:rsidRPr="000020A8">
        <w:t xml:space="preserve"> responses, t-value=-5.31, significant at the &lt;.0001 level</w:t>
      </w:r>
    </w:p>
    <w:p w:rsidR="00A73A06" w:rsidRDefault="00A73A06" w:rsidP="00BC55EE">
      <w:r>
        <w:t>In a paired comparison of self-reported use of the HOV lanes versus the Express Lanes (</w:t>
      </w:r>
      <w:r w:rsidR="00BE7539">
        <w:fldChar w:fldCharType="begin"/>
      </w:r>
      <w:r w:rsidR="00BE7539">
        <w:instrText xml:space="preserve"> REF _Ref371682406 \h </w:instrText>
      </w:r>
      <w:r w:rsidR="00BE7539">
        <w:fldChar w:fldCharType="separate"/>
      </w:r>
      <w:r w:rsidR="002B4EFB">
        <w:t xml:space="preserve">Table </w:t>
      </w:r>
      <w:r w:rsidR="002B4EFB">
        <w:rPr>
          <w:noProof/>
        </w:rPr>
        <w:t>18</w:t>
      </w:r>
      <w:r w:rsidR="00BE7539">
        <w:fldChar w:fldCharType="end"/>
      </w:r>
      <w:r>
        <w:t>), 57% of I-85 users report</w:t>
      </w:r>
      <w:r w:rsidR="00FA03DD">
        <w:t>ed</w:t>
      </w:r>
      <w:r>
        <w:t xml:space="preserve"> using the HOV Lanes and the Express Lanes with the same level of frequency, nearly all of which included respondents reporting 0 weekly trips in both waves (54%).  Twenty-two percent report</w:t>
      </w:r>
      <w:r w:rsidR="00FA03DD">
        <w:t>ed</w:t>
      </w:r>
      <w:r>
        <w:t xml:space="preserve"> using the Express Lanes more than they used the HOV lanes, and this includes 18% who are “new” weekly users (they reported 0 weekly trips in </w:t>
      </w:r>
      <w:r w:rsidR="00382A8A">
        <w:t>Wave 1</w:t>
      </w:r>
      <w:r>
        <w:t xml:space="preserve">, but report making weekly trips in </w:t>
      </w:r>
      <w:r w:rsidR="00382A8A">
        <w:t>Wave 2</w:t>
      </w:r>
      <w:r>
        <w:t xml:space="preserve">).   A similar proportion </w:t>
      </w:r>
      <w:r w:rsidR="00382A8A">
        <w:t>–</w:t>
      </w:r>
      <w:r>
        <w:t xml:space="preserve"> 21% </w:t>
      </w:r>
      <w:r w:rsidR="00382A8A">
        <w:t>–</w:t>
      </w:r>
      <w:r>
        <w:t xml:space="preserve"> report</w:t>
      </w:r>
      <w:r w:rsidR="00FA03DD">
        <w:t>ed</w:t>
      </w:r>
      <w:r>
        <w:t xml:space="preserve"> using the Express Lanes less than they used the HOV Lanes, and again, most of these (17%) are users who were making regular trips in </w:t>
      </w:r>
      <w:r w:rsidR="00382A8A">
        <w:t>Wave 1</w:t>
      </w:r>
      <w:r>
        <w:t xml:space="preserve"> but stopped doing so in </w:t>
      </w:r>
      <w:r w:rsidR="00382A8A">
        <w:t>Wave 2</w:t>
      </w:r>
      <w:r>
        <w:t xml:space="preserve">. </w:t>
      </w:r>
    </w:p>
    <w:p w:rsidR="00405F05" w:rsidRDefault="00405F05" w:rsidP="00405F05">
      <w:pPr>
        <w:pStyle w:val="Caption"/>
        <w:keepNext/>
      </w:pPr>
      <w:bookmarkStart w:id="106" w:name="_Ref371682406"/>
      <w:bookmarkStart w:id="107" w:name="_Toc386410525"/>
      <w:r>
        <w:t xml:space="preserve">Table </w:t>
      </w:r>
      <w:r w:rsidR="00F87674">
        <w:fldChar w:fldCharType="begin"/>
      </w:r>
      <w:r w:rsidR="00F87674">
        <w:instrText xml:space="preserve"> SEQ Table \* ARABIC </w:instrText>
      </w:r>
      <w:r w:rsidR="00F87674">
        <w:fldChar w:fldCharType="separate"/>
      </w:r>
      <w:r w:rsidR="00C17D48">
        <w:rPr>
          <w:noProof/>
        </w:rPr>
        <w:t>18</w:t>
      </w:r>
      <w:r w:rsidR="00F87674">
        <w:rPr>
          <w:noProof/>
        </w:rPr>
        <w:fldChar w:fldCharType="end"/>
      </w:r>
      <w:bookmarkEnd w:id="106"/>
      <w:r>
        <w:t>: Typical Use of HOV/Express Lanes: Comparison at the Individual Level</w:t>
      </w:r>
      <w:bookmarkEnd w:id="107"/>
    </w:p>
    <w:tbl>
      <w:tblPr>
        <w:tblStyle w:val="LightList-Accent1"/>
        <w:tblW w:w="0" w:type="auto"/>
        <w:tblLook w:val="04A0" w:firstRow="1" w:lastRow="0" w:firstColumn="1" w:lastColumn="0" w:noHBand="0" w:noVBand="1"/>
      </w:tblPr>
      <w:tblGrid>
        <w:gridCol w:w="4428"/>
        <w:gridCol w:w="1170"/>
      </w:tblGrid>
      <w:tr w:rsidR="00A73A06" w:rsidRPr="00BC55EE" w:rsidTr="00BC55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tc>
        <w:tc>
          <w:tcPr>
            <w:tcW w:w="1170" w:type="dxa"/>
          </w:tcPr>
          <w:p w:rsidR="00A73A06" w:rsidRPr="00BC55EE" w:rsidRDefault="00A73A06" w:rsidP="00BC55EE">
            <w:pPr>
              <w:cnfStyle w:val="100000000000" w:firstRow="1" w:lastRow="0" w:firstColumn="0" w:lastColumn="0" w:oddVBand="0" w:evenVBand="0" w:oddHBand="0" w:evenHBand="0" w:firstRowFirstColumn="0" w:firstRowLastColumn="0" w:lastRowFirstColumn="0" w:lastRowLastColumn="0"/>
            </w:pPr>
          </w:p>
        </w:tc>
      </w:tr>
      <w:tr w:rsidR="00A73A06"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r w:rsidRPr="00BC55EE">
              <w:t>0 weekly trips in both waves</w:t>
            </w:r>
          </w:p>
        </w:tc>
        <w:tc>
          <w:tcPr>
            <w:tcW w:w="1170" w:type="dxa"/>
          </w:tcPr>
          <w:p w:rsidR="00A73A06" w:rsidRPr="00BC55EE" w:rsidRDefault="00A73A06" w:rsidP="00BC55EE">
            <w:pPr>
              <w:cnfStyle w:val="000000100000" w:firstRow="0" w:lastRow="0" w:firstColumn="0" w:lastColumn="0" w:oddVBand="0" w:evenVBand="0" w:oddHBand="1" w:evenHBand="0" w:firstRowFirstColumn="0" w:firstRowLastColumn="0" w:lastRowFirstColumn="0" w:lastRowLastColumn="0"/>
            </w:pPr>
            <w:r w:rsidRPr="00BC55EE">
              <w:t>54%</w:t>
            </w:r>
          </w:p>
        </w:tc>
      </w:tr>
      <w:tr w:rsidR="00A73A06" w:rsidRPr="00BC55EE" w:rsidTr="00BC55EE">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r w:rsidRPr="00BC55EE">
              <w:t>Same number of trips in both waves (&gt;0)</w:t>
            </w:r>
          </w:p>
        </w:tc>
        <w:tc>
          <w:tcPr>
            <w:tcW w:w="1170" w:type="dxa"/>
          </w:tcPr>
          <w:p w:rsidR="00A73A06" w:rsidRPr="00BC55EE" w:rsidRDefault="00A73A06" w:rsidP="00BC55EE">
            <w:pPr>
              <w:cnfStyle w:val="000000000000" w:firstRow="0" w:lastRow="0" w:firstColumn="0" w:lastColumn="0" w:oddVBand="0" w:evenVBand="0" w:oddHBand="0" w:evenHBand="0" w:firstRowFirstColumn="0" w:firstRowLastColumn="0" w:lastRowFirstColumn="0" w:lastRowLastColumn="0"/>
            </w:pPr>
            <w:r w:rsidRPr="00BC55EE">
              <w:t xml:space="preserve"> 3%</w:t>
            </w:r>
          </w:p>
        </w:tc>
      </w:tr>
      <w:tr w:rsidR="00A73A06"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r w:rsidRPr="00BC55EE">
              <w:t>Fewer weekly trips after tolling</w:t>
            </w:r>
          </w:p>
          <w:p w:rsidR="00A73A06" w:rsidRPr="00BC55EE" w:rsidRDefault="00A73A06" w:rsidP="005728D6">
            <w:pPr>
              <w:pStyle w:val="ListParagraph"/>
              <w:numPr>
                <w:ilvl w:val="0"/>
                <w:numId w:val="29"/>
              </w:numPr>
            </w:pPr>
            <w:r w:rsidRPr="00BC55EE">
              <w:t>Stopped using I-85</w:t>
            </w:r>
          </w:p>
        </w:tc>
        <w:tc>
          <w:tcPr>
            <w:tcW w:w="1170" w:type="dxa"/>
          </w:tcPr>
          <w:p w:rsidR="00A73A06" w:rsidRPr="00BC55EE" w:rsidRDefault="00A73A06" w:rsidP="00BC55EE">
            <w:pPr>
              <w:cnfStyle w:val="000000100000" w:firstRow="0" w:lastRow="0" w:firstColumn="0" w:lastColumn="0" w:oddVBand="0" w:evenVBand="0" w:oddHBand="1" w:evenHBand="0" w:firstRowFirstColumn="0" w:firstRowLastColumn="0" w:lastRowFirstColumn="0" w:lastRowLastColumn="0"/>
            </w:pPr>
            <w:r w:rsidRPr="00BC55EE">
              <w:t>21%</w:t>
            </w:r>
          </w:p>
          <w:p w:rsidR="00A73A06" w:rsidRPr="00BC55EE" w:rsidRDefault="00A73A06" w:rsidP="00BC55EE">
            <w:pPr>
              <w:cnfStyle w:val="000000100000" w:firstRow="0" w:lastRow="0" w:firstColumn="0" w:lastColumn="0" w:oddVBand="0" w:evenVBand="0" w:oddHBand="1" w:evenHBand="0" w:firstRowFirstColumn="0" w:firstRowLastColumn="0" w:lastRowFirstColumn="0" w:lastRowLastColumn="0"/>
            </w:pPr>
            <w:r w:rsidRPr="00BC55EE">
              <w:t xml:space="preserve">    (17%)</w:t>
            </w:r>
          </w:p>
        </w:tc>
      </w:tr>
      <w:tr w:rsidR="00A73A06" w:rsidRPr="00BC55EE" w:rsidTr="00BC55EE">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r w:rsidRPr="00BC55EE">
              <w:t>More weekly trips after tolling</w:t>
            </w:r>
          </w:p>
          <w:p w:rsidR="00A73A06" w:rsidRPr="00BC55EE" w:rsidRDefault="00A73A06" w:rsidP="005728D6">
            <w:pPr>
              <w:pStyle w:val="ListParagraph"/>
              <w:numPr>
                <w:ilvl w:val="0"/>
                <w:numId w:val="29"/>
              </w:numPr>
            </w:pPr>
            <w:r w:rsidRPr="00BC55EE">
              <w:t>Started using I-85</w:t>
            </w:r>
          </w:p>
        </w:tc>
        <w:tc>
          <w:tcPr>
            <w:tcW w:w="1170" w:type="dxa"/>
          </w:tcPr>
          <w:p w:rsidR="00A73A06" w:rsidRPr="00BC55EE" w:rsidRDefault="00A73A06" w:rsidP="00BC55EE">
            <w:pPr>
              <w:cnfStyle w:val="000000000000" w:firstRow="0" w:lastRow="0" w:firstColumn="0" w:lastColumn="0" w:oddVBand="0" w:evenVBand="0" w:oddHBand="0" w:evenHBand="0" w:firstRowFirstColumn="0" w:firstRowLastColumn="0" w:lastRowFirstColumn="0" w:lastRowLastColumn="0"/>
            </w:pPr>
            <w:r w:rsidRPr="00BC55EE">
              <w:t>22%</w:t>
            </w:r>
          </w:p>
          <w:p w:rsidR="00A73A06" w:rsidRPr="00BC55EE" w:rsidRDefault="00A73A06" w:rsidP="00BC55EE">
            <w:pPr>
              <w:cnfStyle w:val="000000000000" w:firstRow="0" w:lastRow="0" w:firstColumn="0" w:lastColumn="0" w:oddVBand="0" w:evenVBand="0" w:oddHBand="0" w:evenHBand="0" w:firstRowFirstColumn="0" w:firstRowLastColumn="0" w:lastRowFirstColumn="0" w:lastRowLastColumn="0"/>
            </w:pPr>
            <w:r w:rsidRPr="00BC55EE">
              <w:t xml:space="preserve">     (18%)</w:t>
            </w:r>
          </w:p>
        </w:tc>
      </w:tr>
      <w:tr w:rsidR="00A73A06"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tc>
        <w:tc>
          <w:tcPr>
            <w:tcW w:w="1170" w:type="dxa"/>
          </w:tcPr>
          <w:p w:rsidR="00A73A06" w:rsidRPr="00BC55EE" w:rsidRDefault="00A73A06" w:rsidP="00BC55EE">
            <w:pPr>
              <w:cnfStyle w:val="000000100000" w:firstRow="0" w:lastRow="0" w:firstColumn="0" w:lastColumn="0" w:oddVBand="0" w:evenVBand="0" w:oddHBand="1" w:evenHBand="0" w:firstRowFirstColumn="0" w:firstRowLastColumn="0" w:lastRowFirstColumn="0" w:lastRowLastColumn="0"/>
            </w:pPr>
            <w:r w:rsidRPr="00BC55EE">
              <w:t>100%</w:t>
            </w:r>
          </w:p>
        </w:tc>
      </w:tr>
    </w:tbl>
    <w:p w:rsidR="00A73A06" w:rsidRDefault="00A73A06" w:rsidP="007120D1">
      <w:pPr>
        <w:spacing w:after="0"/>
        <w:rPr>
          <w:rFonts w:ascii="Times New Roman" w:hAnsi="Times New Roman" w:cs="Times New Roman"/>
          <w:sz w:val="24"/>
          <w:szCs w:val="24"/>
        </w:rPr>
      </w:pPr>
    </w:p>
    <w:p w:rsidR="00A73A06" w:rsidRDefault="00A73A06" w:rsidP="00BC55EE">
      <w:r>
        <w:t>Respondents whose reported use of the Express Lanes and HOV lanes differed across the two waves were asked to the reason why they were using the Express Lanes either more or less often, relative to their use of the HOV l</w:t>
      </w:r>
      <w:r w:rsidRPr="0002666C">
        <w:t xml:space="preserve">anes.  Among those who reported using the Express Lanes </w:t>
      </w:r>
      <w:r w:rsidRPr="00267471">
        <w:rPr>
          <w:u w:val="single"/>
        </w:rPr>
        <w:t>less</w:t>
      </w:r>
      <w:r w:rsidRPr="0002666C">
        <w:t xml:space="preserve"> often relative to the HOV lanes,</w:t>
      </w:r>
      <w:r>
        <w:t xml:space="preserve"> the key reason, cited by more than three-quarters of respondents, is that they would </w:t>
      </w:r>
      <w:r w:rsidRPr="006E04E6">
        <w:t>rather not pay a toll (77%)</w:t>
      </w:r>
      <w:r>
        <w:t xml:space="preserve">.  In addition, 16% indicated that they no longer use the Express Lanes because their two-person carpool cannot use the Express Lanes for free.  Other reasons cited by respondents include: </w:t>
      </w:r>
    </w:p>
    <w:p w:rsidR="00A73A06" w:rsidRPr="00BC55EE" w:rsidRDefault="00A73A06" w:rsidP="005728D6">
      <w:pPr>
        <w:pStyle w:val="ListParagraph"/>
        <w:numPr>
          <w:ilvl w:val="0"/>
          <w:numId w:val="29"/>
        </w:numPr>
      </w:pPr>
      <w:r w:rsidRPr="00BC55EE">
        <w:t>Changes in my personal/work schedule (17%)</w:t>
      </w:r>
    </w:p>
    <w:p w:rsidR="00A73A06" w:rsidRPr="00BC55EE" w:rsidRDefault="00A73A06" w:rsidP="005728D6">
      <w:pPr>
        <w:pStyle w:val="ListParagraph"/>
        <w:numPr>
          <w:ilvl w:val="0"/>
          <w:numId w:val="29"/>
        </w:numPr>
      </w:pPr>
      <w:r w:rsidRPr="00BC55EE">
        <w:t xml:space="preserve">Entering and exiting the </w:t>
      </w:r>
      <w:r w:rsidR="00FA03DD" w:rsidRPr="00BC55EE">
        <w:t>E</w:t>
      </w:r>
      <w:r w:rsidRPr="00BC55EE">
        <w:t xml:space="preserve">xpress </w:t>
      </w:r>
      <w:r w:rsidR="00FA03DD" w:rsidRPr="00BC55EE">
        <w:t>L</w:t>
      </w:r>
      <w:r w:rsidRPr="00BC55EE">
        <w:t>anes is difficult or inconvenient (13%)</w:t>
      </w:r>
    </w:p>
    <w:p w:rsidR="00A73A06" w:rsidRPr="00BC55EE" w:rsidRDefault="00A73A06" w:rsidP="005728D6">
      <w:pPr>
        <w:pStyle w:val="ListParagraph"/>
        <w:numPr>
          <w:ilvl w:val="0"/>
          <w:numId w:val="29"/>
        </w:numPr>
      </w:pPr>
      <w:r w:rsidRPr="00BC55EE">
        <w:t>I use a different route now to avoid I-85 (8%)</w:t>
      </w:r>
    </w:p>
    <w:p w:rsidR="00A73A06" w:rsidRPr="00BC55EE" w:rsidRDefault="00A73A06" w:rsidP="005728D6">
      <w:pPr>
        <w:pStyle w:val="ListParagraph"/>
        <w:numPr>
          <w:ilvl w:val="0"/>
          <w:numId w:val="29"/>
        </w:numPr>
      </w:pPr>
      <w:r w:rsidRPr="00BC55EE">
        <w:t>The regular lanes on I-85 are less congested (4%)</w:t>
      </w:r>
    </w:p>
    <w:p w:rsidR="00A73A06" w:rsidRPr="00BC55EE" w:rsidRDefault="00A73A06" w:rsidP="005728D6">
      <w:pPr>
        <w:pStyle w:val="ListParagraph"/>
        <w:numPr>
          <w:ilvl w:val="0"/>
          <w:numId w:val="29"/>
        </w:numPr>
      </w:pPr>
      <w:r w:rsidRPr="00BC55EE">
        <w:t>The Express Lanes are unsafe (2%)</w:t>
      </w:r>
    </w:p>
    <w:p w:rsidR="00A73A06" w:rsidRPr="00BC55EE" w:rsidRDefault="00A73A06" w:rsidP="005728D6">
      <w:pPr>
        <w:pStyle w:val="ListParagraph"/>
        <w:numPr>
          <w:ilvl w:val="0"/>
          <w:numId w:val="29"/>
        </w:numPr>
      </w:pPr>
      <w:r w:rsidRPr="00BC55EE">
        <w:t>Other (14%)</w:t>
      </w:r>
    </w:p>
    <w:p w:rsidR="00A73A06" w:rsidRDefault="00A73A06" w:rsidP="00BC55EE">
      <w:r>
        <w:t>Under “other,” respondents offered some of the following comments as reasons for using the Express Lanes less often:</w:t>
      </w:r>
    </w:p>
    <w:p w:rsidR="00A73A06" w:rsidRPr="00BC55EE" w:rsidRDefault="00A73A06" w:rsidP="005728D6">
      <w:pPr>
        <w:pStyle w:val="ListParagraph"/>
        <w:numPr>
          <w:ilvl w:val="0"/>
          <w:numId w:val="30"/>
        </w:numPr>
        <w:rPr>
          <w:i/>
        </w:rPr>
      </w:pPr>
      <w:r w:rsidRPr="00BC55EE">
        <w:rPr>
          <w:i/>
        </w:rPr>
        <w:t>“Opposed to these lanes in principle – will not support them by using them.”</w:t>
      </w:r>
    </w:p>
    <w:p w:rsidR="00A73A06" w:rsidRPr="00BC55EE" w:rsidRDefault="00A73A06" w:rsidP="005728D6">
      <w:pPr>
        <w:pStyle w:val="ListParagraph"/>
        <w:numPr>
          <w:ilvl w:val="0"/>
          <w:numId w:val="30"/>
        </w:numPr>
        <w:rPr>
          <w:i/>
        </w:rPr>
      </w:pPr>
      <w:r w:rsidRPr="00BC55EE">
        <w:rPr>
          <w:i/>
        </w:rPr>
        <w:t>“Express Lanes offer no advantage most of the time”</w:t>
      </w:r>
    </w:p>
    <w:p w:rsidR="00A73A06" w:rsidRPr="00BC55EE" w:rsidRDefault="00A73A06" w:rsidP="005728D6">
      <w:pPr>
        <w:pStyle w:val="ListParagraph"/>
        <w:numPr>
          <w:ilvl w:val="0"/>
          <w:numId w:val="30"/>
        </w:numPr>
        <w:rPr>
          <w:i/>
        </w:rPr>
      </w:pPr>
      <w:r w:rsidRPr="00BC55EE">
        <w:rPr>
          <w:i/>
        </w:rPr>
        <w:t>“Not worth the effort for two miles”</w:t>
      </w:r>
    </w:p>
    <w:p w:rsidR="00A73A06" w:rsidRPr="00BC55EE" w:rsidRDefault="004D401B" w:rsidP="005728D6">
      <w:pPr>
        <w:pStyle w:val="ListParagraph"/>
        <w:numPr>
          <w:ilvl w:val="0"/>
          <w:numId w:val="30"/>
        </w:numPr>
        <w:rPr>
          <w:i/>
        </w:rPr>
      </w:pPr>
      <w:r w:rsidRPr="00BC55EE">
        <w:rPr>
          <w:i/>
        </w:rPr>
        <w:t>“</w:t>
      </w:r>
      <w:r w:rsidR="00A73A06" w:rsidRPr="00BC55EE">
        <w:rPr>
          <w:i/>
        </w:rPr>
        <w:t xml:space="preserve">I do not use them in the AM because I leave early enough </w:t>
      </w:r>
      <w:r w:rsidR="009250BF" w:rsidRPr="00BC55EE">
        <w:rPr>
          <w:i/>
        </w:rPr>
        <w:t xml:space="preserve">[that] </w:t>
      </w:r>
      <w:r w:rsidR="00A73A06" w:rsidRPr="00BC55EE">
        <w:rPr>
          <w:i/>
        </w:rPr>
        <w:t>traffic is manageable”</w:t>
      </w:r>
    </w:p>
    <w:p w:rsidR="00A73A06" w:rsidRPr="006246A7" w:rsidRDefault="00A73A06" w:rsidP="00BC55EE">
      <w:r>
        <w:t xml:space="preserve">Among those who are using the Express Lanes </w:t>
      </w:r>
      <w:r w:rsidRPr="0002666C">
        <w:rPr>
          <w:u w:val="single"/>
        </w:rPr>
        <w:t>more often</w:t>
      </w:r>
      <w:r w:rsidRPr="0002666C">
        <w:t xml:space="preserve"> (N=382),</w:t>
      </w:r>
      <w:r>
        <w:t xml:space="preserve"> the reason cited by most is that “the Express Lanes are faster and less congested” (63%) and “I can drive alone in the Express Lanes now” (59%).  Other reasons cited by significantly fewer respondents include:  </w:t>
      </w:r>
    </w:p>
    <w:p w:rsidR="00A73A06" w:rsidRPr="00BC55EE" w:rsidRDefault="00A73A06" w:rsidP="005728D6">
      <w:pPr>
        <w:pStyle w:val="ListParagraph"/>
        <w:numPr>
          <w:ilvl w:val="0"/>
          <w:numId w:val="31"/>
        </w:numPr>
      </w:pPr>
      <w:r w:rsidRPr="00BC55EE">
        <w:t>Changes in my personal or work schedule (10%)</w:t>
      </w:r>
    </w:p>
    <w:p w:rsidR="00A73A06" w:rsidRPr="00BC55EE" w:rsidRDefault="00A73A06" w:rsidP="005728D6">
      <w:pPr>
        <w:pStyle w:val="ListParagraph"/>
        <w:numPr>
          <w:ilvl w:val="0"/>
          <w:numId w:val="31"/>
        </w:numPr>
      </w:pPr>
      <w:r w:rsidRPr="00BC55EE">
        <w:t>I can ride the Express Lanes for free (9%)</w:t>
      </w:r>
    </w:p>
    <w:p w:rsidR="00A73A06" w:rsidRPr="00BC55EE" w:rsidRDefault="00A73A06" w:rsidP="005728D6">
      <w:pPr>
        <w:pStyle w:val="ListParagraph"/>
        <w:numPr>
          <w:ilvl w:val="0"/>
          <w:numId w:val="31"/>
        </w:numPr>
      </w:pPr>
      <w:r w:rsidRPr="00BC55EE">
        <w:t>Road conditions are now safer in the Express Lanes (8%)</w:t>
      </w:r>
    </w:p>
    <w:p w:rsidR="00A73A06" w:rsidRPr="00BC55EE" w:rsidRDefault="00A73A06" w:rsidP="005728D6">
      <w:pPr>
        <w:pStyle w:val="ListParagraph"/>
        <w:numPr>
          <w:ilvl w:val="0"/>
          <w:numId w:val="31"/>
        </w:numPr>
      </w:pPr>
      <w:r w:rsidRPr="00BC55EE">
        <w:t>I ride the bus on I-85 more often now (5%)</w:t>
      </w:r>
    </w:p>
    <w:p w:rsidR="00A73A06" w:rsidRPr="00BC55EE" w:rsidRDefault="00A73A06" w:rsidP="005728D6">
      <w:pPr>
        <w:pStyle w:val="ListParagraph"/>
        <w:numPr>
          <w:ilvl w:val="0"/>
          <w:numId w:val="31"/>
        </w:numPr>
      </w:pPr>
      <w:r w:rsidRPr="00BC55EE">
        <w:t>Other (10%)</w:t>
      </w:r>
    </w:p>
    <w:p w:rsidR="00A73A06" w:rsidRDefault="005F2E43" w:rsidP="00A73A06">
      <w:pPr>
        <w:pStyle w:val="Heading3"/>
      </w:pPr>
      <w:bookmarkStart w:id="108" w:name="_Toc386410692"/>
      <w:r>
        <w:t>When</w:t>
      </w:r>
      <w:r w:rsidR="00A73A06">
        <w:t xml:space="preserve"> and Why Travelers Use the Express Lanes</w:t>
      </w:r>
      <w:bookmarkEnd w:id="108"/>
    </w:p>
    <w:p w:rsidR="00C72CEB" w:rsidRDefault="00C72CEB" w:rsidP="00BC55EE">
      <w:r>
        <w:t xml:space="preserve">Respondents </w:t>
      </w:r>
      <w:r w:rsidR="00CF0495">
        <w:t xml:space="preserve">who make one or more trips per week in the Express Lanes </w:t>
      </w:r>
      <w:r>
        <w:t xml:space="preserve">were asked when they generally decide to use the Express Lanes </w:t>
      </w:r>
      <w:r w:rsidR="00382A8A">
        <w:t>–</w:t>
      </w:r>
      <w:r>
        <w:t xml:space="preserve"> before they start their trip, during their trip, or sometimes before and sometimes during their trip (they could also respond that they only use the </w:t>
      </w:r>
      <w:r w:rsidR="001472D0">
        <w:t>E</w:t>
      </w:r>
      <w:r>
        <w:t xml:space="preserve">xpress Lanes when they </w:t>
      </w:r>
      <w:r w:rsidR="00867CA6">
        <w:t xml:space="preserve">can travel on them for </w:t>
      </w:r>
      <w:r>
        <w:t xml:space="preserve">free).  A significant plurality – 42% - said they generally decide to use the Express </w:t>
      </w:r>
      <w:r w:rsidR="001472D0">
        <w:t>L</w:t>
      </w:r>
      <w:r>
        <w:t xml:space="preserve">anes </w:t>
      </w:r>
      <w:r w:rsidRPr="001472D0">
        <w:rPr>
          <w:i/>
        </w:rPr>
        <w:t>during</w:t>
      </w:r>
      <w:r>
        <w:t xml:space="preserve"> their trip – more than twice the </w:t>
      </w:r>
      <w:proofErr w:type="gramStart"/>
      <w:r>
        <w:t>number who decide</w:t>
      </w:r>
      <w:proofErr w:type="gramEnd"/>
      <w:r>
        <w:t xml:space="preserve"> before their trip (18%)</w:t>
      </w:r>
      <w:r w:rsidR="00824E33">
        <w:t>.  Nineteen percent r</w:t>
      </w:r>
      <w:r>
        <w:t>eported that they sometimes decide before and sometimes during their trip, and 21% said they only use the Express Lanes when they can travel in the lane for free.</w:t>
      </w:r>
    </w:p>
    <w:p w:rsidR="00C72CEB" w:rsidRDefault="00CF0495" w:rsidP="00BC55EE">
      <w:r>
        <w:t xml:space="preserve">These regular Express Lane users </w:t>
      </w:r>
      <w:r w:rsidR="00C72CEB">
        <w:t xml:space="preserve">were </w:t>
      </w:r>
      <w:r w:rsidR="001472D0">
        <w:t xml:space="preserve">also </w:t>
      </w:r>
      <w:r w:rsidR="00C72CEB">
        <w:t>asked the</w:t>
      </w:r>
      <w:r w:rsidR="001472D0">
        <w:t xml:space="preserve">ir </w:t>
      </w:r>
      <w:r w:rsidR="00C72CEB">
        <w:t xml:space="preserve">reasons for </w:t>
      </w:r>
      <w:r>
        <w:t xml:space="preserve">deciding to use </w:t>
      </w:r>
      <w:r w:rsidR="00C72CEB">
        <w:t xml:space="preserve">the Express Lanes.  </w:t>
      </w:r>
      <w:r>
        <w:t>Their responses are indicated below:</w:t>
      </w:r>
    </w:p>
    <w:p w:rsidR="00C72CEB" w:rsidRPr="00BC55EE" w:rsidRDefault="00C72CEB" w:rsidP="005728D6">
      <w:pPr>
        <w:pStyle w:val="ListParagraph"/>
        <w:numPr>
          <w:ilvl w:val="0"/>
          <w:numId w:val="33"/>
        </w:numPr>
      </w:pPr>
      <w:r w:rsidRPr="00BC55EE">
        <w:t>Regular lanes are very congested (71%)</w:t>
      </w:r>
    </w:p>
    <w:p w:rsidR="00C72CEB" w:rsidRPr="00BC55EE" w:rsidRDefault="00C72CEB" w:rsidP="005728D6">
      <w:pPr>
        <w:pStyle w:val="ListParagraph"/>
        <w:numPr>
          <w:ilvl w:val="0"/>
          <w:numId w:val="33"/>
        </w:numPr>
      </w:pPr>
      <w:r w:rsidRPr="00BC55EE">
        <w:t>Want to save time (66%)</w:t>
      </w:r>
    </w:p>
    <w:p w:rsidR="00C72CEB" w:rsidRPr="00BC55EE" w:rsidRDefault="00C72CEB" w:rsidP="005728D6">
      <w:pPr>
        <w:pStyle w:val="ListParagraph"/>
        <w:numPr>
          <w:ilvl w:val="0"/>
          <w:numId w:val="33"/>
        </w:numPr>
      </w:pPr>
      <w:r w:rsidRPr="00BC55EE">
        <w:t>Want to have a more reliable trip (43%)</w:t>
      </w:r>
    </w:p>
    <w:p w:rsidR="00C72CEB" w:rsidRPr="00BC55EE" w:rsidRDefault="00C72CEB" w:rsidP="005728D6">
      <w:pPr>
        <w:pStyle w:val="ListParagraph"/>
        <w:numPr>
          <w:ilvl w:val="0"/>
          <w:numId w:val="33"/>
        </w:numPr>
      </w:pPr>
      <w:r w:rsidRPr="00BC55EE">
        <w:t>Express Lanes are safer (13%)</w:t>
      </w:r>
    </w:p>
    <w:p w:rsidR="00C72CEB" w:rsidRPr="00BC55EE" w:rsidRDefault="00C72CEB" w:rsidP="005728D6">
      <w:pPr>
        <w:pStyle w:val="ListParagraph"/>
        <w:numPr>
          <w:ilvl w:val="0"/>
          <w:numId w:val="33"/>
        </w:numPr>
      </w:pPr>
      <w:r w:rsidRPr="00BC55EE">
        <w:t>Other (15%)</w:t>
      </w:r>
    </w:p>
    <w:p w:rsidR="003A7720" w:rsidRPr="003A7720" w:rsidRDefault="003A7720" w:rsidP="003A7720">
      <w:pPr>
        <w:pStyle w:val="Heading3"/>
      </w:pPr>
      <w:bookmarkStart w:id="109" w:name="_Toc386410693"/>
      <w:r w:rsidRPr="003A7720">
        <w:t>Vehicle occupancy</w:t>
      </w:r>
      <w:bookmarkEnd w:id="109"/>
    </w:p>
    <w:p w:rsidR="001E66E3" w:rsidRDefault="003A7720" w:rsidP="00BC55EE">
      <w:r>
        <w:t xml:space="preserve">The travel diaries offer the opportunity to assess changes in vehicle occupancy, as respondents were prompted to indicate the number of occupants in the vehicle for each driving trip.  </w:t>
      </w:r>
      <w:r w:rsidR="009E0723">
        <w:t xml:space="preserve">In addition, respondents were asked about the nature of their trip in the HOV Lane and Express Lanes. In </w:t>
      </w:r>
      <w:r w:rsidR="00382A8A">
        <w:t>Wave 1</w:t>
      </w:r>
      <w:r w:rsidR="009E0723">
        <w:t>, for each trip in the HOV Lane</w:t>
      </w:r>
      <w:r w:rsidR="00C82FC3">
        <w:t xml:space="preserve">, respondents were asked whether they traveled in the HOV Lane as a 2+ person carpool or whether they used an AFV or motorcycle.  </w:t>
      </w:r>
      <w:r w:rsidR="009E0723">
        <w:t xml:space="preserve">In </w:t>
      </w:r>
      <w:r w:rsidR="00382A8A">
        <w:t>Wave 2</w:t>
      </w:r>
      <w:r w:rsidR="009E0723">
        <w:t xml:space="preserve">, for each trip made in the </w:t>
      </w:r>
      <w:r w:rsidR="00C82FC3">
        <w:t>E</w:t>
      </w:r>
      <w:r w:rsidR="009E0723">
        <w:t>xpress Lanes, respondents were asked whether they drove alone and paid a toll, drove as a two-person carpool and paid a toll, drove as a 3+</w:t>
      </w:r>
      <w:r w:rsidR="00BC373D">
        <w:t xml:space="preserve"> </w:t>
      </w:r>
      <w:r w:rsidR="009E0723">
        <w:t xml:space="preserve">person carpool, used an AFV or motorcycle (which are toll-exempt) or rode a bus. </w:t>
      </w:r>
      <w:r w:rsidR="00C82FC3">
        <w:t>In a small percentage of trips, there were discrepancies between the</w:t>
      </w:r>
      <w:r w:rsidR="00BC373D">
        <w:t xml:space="preserve"> vehicle occupancy numbers</w:t>
      </w:r>
      <w:r w:rsidR="001E64D5">
        <w:t xml:space="preserve"> </w:t>
      </w:r>
      <w:r w:rsidR="00BC373D">
        <w:t xml:space="preserve">and the question on how they traveled in the HOV/Express Lanes.  For example, there were </w:t>
      </w:r>
      <w:r w:rsidR="001F5A20">
        <w:t>44</w:t>
      </w:r>
      <w:r w:rsidR="00BC373D">
        <w:t xml:space="preserve"> cases in which respondents said there were two occupants in the vehicle, but when asked how they traveled in the Express Lanes, they reported traveling in the Express Lane as a single occupant vehicle.  U</w:t>
      </w:r>
      <w:r w:rsidR="00C82FC3">
        <w:t xml:space="preserve">ltimately the </w:t>
      </w:r>
      <w:r w:rsidR="009250BF">
        <w:t xml:space="preserve">Volpe team decided to </w:t>
      </w:r>
      <w:r w:rsidR="00C82FC3">
        <w:t xml:space="preserve">recode vehicle occupancy according to what respondents said they did in the </w:t>
      </w:r>
      <w:r w:rsidR="001E66E3">
        <w:t>E</w:t>
      </w:r>
      <w:r w:rsidR="00C82FC3">
        <w:t>xpress Lanes.</w:t>
      </w:r>
      <w:r w:rsidR="00286214">
        <w:t xml:space="preserve"> </w:t>
      </w:r>
      <w:r w:rsidR="00C82FC3">
        <w:t xml:space="preserve"> </w:t>
      </w:r>
      <w:r w:rsidR="00BC373D">
        <w:t xml:space="preserve">In the example above, vehicle occupancy for those </w:t>
      </w:r>
      <w:r w:rsidR="001F5A20">
        <w:t>44</w:t>
      </w:r>
      <w:r w:rsidR="00BC373D">
        <w:t xml:space="preserve"> cases w</w:t>
      </w:r>
      <w:r w:rsidR="001F5A20">
        <w:t xml:space="preserve">as </w:t>
      </w:r>
      <w:r w:rsidR="00BC373D">
        <w:t xml:space="preserve">recoded to ‘1.’  </w:t>
      </w:r>
      <w:r w:rsidR="00C82FC3">
        <w:t>The charts and tables in this section reflect th</w:t>
      </w:r>
      <w:r w:rsidR="00BC373D">
        <w:t xml:space="preserve">is coding </w:t>
      </w:r>
      <w:r w:rsidR="00C82FC3">
        <w:t xml:space="preserve">decision; however, results are also presented </w:t>
      </w:r>
      <w:r w:rsidR="00BC373D">
        <w:t xml:space="preserve">with no recoding </w:t>
      </w:r>
      <w:r w:rsidR="00C82FC3">
        <w:t>of vehicle occupancy</w:t>
      </w:r>
      <w:r w:rsidR="00BC373D">
        <w:t>.  W</w:t>
      </w:r>
      <w:r w:rsidR="001E66E3">
        <w:t xml:space="preserve">e believe the estimate for vehicle occupancy lies somewhere between these two values (assuming that in some cases respondents </w:t>
      </w:r>
      <w:proofErr w:type="spellStart"/>
      <w:r w:rsidR="001E66E3">
        <w:t>mis</w:t>
      </w:r>
      <w:proofErr w:type="spellEnd"/>
      <w:r w:rsidR="001E66E3">
        <w:t xml:space="preserve">-recorded vehicle occupancy and in some cases they </w:t>
      </w:r>
      <w:proofErr w:type="spellStart"/>
      <w:r w:rsidR="001E66E3">
        <w:t>mis</w:t>
      </w:r>
      <w:proofErr w:type="spellEnd"/>
      <w:r w:rsidR="001E66E3">
        <w:t>-recorded what they actually did in the HOV or Express Lanes</w:t>
      </w:r>
      <w:r w:rsidR="005C7484">
        <w:t>)</w:t>
      </w:r>
      <w:r w:rsidR="001E66E3">
        <w:t xml:space="preserve">.  </w:t>
      </w:r>
    </w:p>
    <w:p w:rsidR="00317DE7" w:rsidRDefault="003A7720" w:rsidP="00BC55EE">
      <w:r>
        <w:t xml:space="preserve">Overall, the survey finds an increase in I-85 vehicle occupancy, as </w:t>
      </w:r>
      <w:r w:rsidR="0002196B">
        <w:t>mean occupancy for all I-85 driving trips (excluding transit and vanpools) increased from 1.13 to 1.17</w:t>
      </w:r>
      <w:r w:rsidR="0002196B">
        <w:rPr>
          <w:rStyle w:val="FootnoteReference"/>
          <w:rFonts w:ascii="Times New Roman" w:hAnsi="Times New Roman" w:cs="Times New Roman"/>
          <w:sz w:val="24"/>
          <w:szCs w:val="24"/>
        </w:rPr>
        <w:footnoteReference w:id="11"/>
      </w:r>
      <w:r>
        <w:t>.  However, changes in vehicle occupancy var</w:t>
      </w:r>
      <w:r w:rsidR="001E64D5">
        <w:t>ied</w:t>
      </w:r>
      <w:r>
        <w:t xml:space="preserve"> by type of lane. I</w:t>
      </w:r>
      <w:r w:rsidR="005A23A9">
        <w:t>n the HOV/Express Lanes, there wa</w:t>
      </w:r>
      <w:r>
        <w:t>s a dramatic decrease in the number of vehicle occupants across the waves, from a mean of 2.</w:t>
      </w:r>
      <w:r w:rsidR="0002196B">
        <w:t>22</w:t>
      </w:r>
      <w:r>
        <w:t xml:space="preserve"> (HOV Lanes) to 1.</w:t>
      </w:r>
      <w:r w:rsidR="0002196B">
        <w:t>18</w:t>
      </w:r>
      <w:r>
        <w:t xml:space="preserve"> (Express Lanes).</w:t>
      </w:r>
      <w:r w:rsidR="00380D27">
        <w:rPr>
          <w:rStyle w:val="FootnoteReference"/>
          <w:rFonts w:ascii="Times New Roman" w:hAnsi="Times New Roman" w:cs="Times New Roman"/>
          <w:sz w:val="24"/>
          <w:szCs w:val="24"/>
        </w:rPr>
        <w:footnoteReference w:id="12"/>
      </w:r>
      <w:r>
        <w:t xml:space="preserve">  </w:t>
      </w:r>
    </w:p>
    <w:p w:rsidR="003A7720" w:rsidRDefault="00B36452" w:rsidP="00BC55EE">
      <w:r>
        <w:t>I</w:t>
      </w:r>
      <w:r w:rsidR="003A7720">
        <w:t>n the general</w:t>
      </w:r>
      <w:r w:rsidR="005A23A9">
        <w:t xml:space="preserve"> purpose lanes, however, there wa</w:t>
      </w:r>
      <w:r w:rsidR="003A7720">
        <w:t>s an increase in vehicle occupancy, from a mean of 1.0</w:t>
      </w:r>
      <w:r w:rsidR="004C1B64">
        <w:t>7</w:t>
      </w:r>
      <w:r w:rsidR="003A7720">
        <w:t xml:space="preserve"> to 1.</w:t>
      </w:r>
      <w:r w:rsidR="004C1B64">
        <w:t>18</w:t>
      </w:r>
      <w:r w:rsidR="001E64D5">
        <w:t>.</w:t>
      </w:r>
      <w:r w:rsidR="00380D27">
        <w:rPr>
          <w:rStyle w:val="FootnoteReference"/>
          <w:rFonts w:ascii="Times New Roman" w:hAnsi="Times New Roman" w:cs="Times New Roman"/>
          <w:sz w:val="24"/>
          <w:szCs w:val="24"/>
        </w:rPr>
        <w:footnoteReference w:id="13"/>
      </w:r>
      <w:r w:rsidR="001E64D5">
        <w:t xml:space="preserve"> </w:t>
      </w:r>
      <w:r w:rsidR="003A7720">
        <w:t xml:space="preserve"> Prior to tolling, </w:t>
      </w:r>
      <w:r w:rsidR="0002196B">
        <w:t>4</w:t>
      </w:r>
      <w:r w:rsidR="003A7720">
        <w:t>% of all trips in the general purpose lanes had 2 or more occupants, but after tolling the comparable figure rose to 1</w:t>
      </w:r>
      <w:r w:rsidR="0002196B">
        <w:t>2</w:t>
      </w:r>
      <w:r w:rsidR="003A7720">
        <w:t xml:space="preserve">%.  </w:t>
      </w:r>
      <w:r w:rsidR="005C7484">
        <w:t xml:space="preserve">The Battelle National </w:t>
      </w:r>
      <w:r w:rsidR="005A23A9">
        <w:t>E</w:t>
      </w:r>
      <w:r w:rsidR="005C7484">
        <w:t xml:space="preserve">valuation also found a significant decrease in vehicle occupancy in the Express Lanes (from 2.0 to 1.25) and an increase in the general purpose lanes (from 1.08 to 1.13 during peak hours).  </w:t>
      </w:r>
    </w:p>
    <w:p w:rsidR="005F2E43" w:rsidRDefault="005F2E43" w:rsidP="00171C53">
      <w:pPr>
        <w:spacing w:after="0"/>
        <w:rPr>
          <w:rFonts w:ascii="Times New Roman" w:hAnsi="Times New Roman" w:cs="Times New Roman"/>
          <w:b/>
          <w:sz w:val="24"/>
          <w:szCs w:val="24"/>
        </w:rPr>
      </w:pPr>
    </w:p>
    <w:p w:rsidR="001E64D5" w:rsidRDefault="001E64D5" w:rsidP="00171C53">
      <w:pPr>
        <w:spacing w:after="0"/>
        <w:rPr>
          <w:rFonts w:ascii="Times New Roman" w:hAnsi="Times New Roman" w:cs="Times New Roman"/>
          <w:b/>
          <w:sz w:val="24"/>
          <w:szCs w:val="24"/>
        </w:rPr>
      </w:pPr>
    </w:p>
    <w:p w:rsidR="000648F8" w:rsidRDefault="000648F8" w:rsidP="000648F8">
      <w:pPr>
        <w:pStyle w:val="Caption"/>
        <w:keepNext/>
      </w:pPr>
      <w:bookmarkStart w:id="110" w:name="_Toc386410417"/>
      <w:r>
        <w:t xml:space="preserve">Figure </w:t>
      </w:r>
      <w:r w:rsidR="00F87674">
        <w:fldChar w:fldCharType="begin"/>
      </w:r>
      <w:r w:rsidR="00F87674">
        <w:instrText xml:space="preserve"> SEQ Figure \* ARABIC </w:instrText>
      </w:r>
      <w:r w:rsidR="00F87674">
        <w:fldChar w:fldCharType="separate"/>
      </w:r>
      <w:r w:rsidR="002B4EFB">
        <w:rPr>
          <w:noProof/>
        </w:rPr>
        <w:t>5</w:t>
      </w:r>
      <w:r w:rsidR="00F87674">
        <w:rPr>
          <w:noProof/>
        </w:rPr>
        <w:fldChar w:fldCharType="end"/>
      </w:r>
      <w:r w:rsidRPr="009B26A0">
        <w:t>: Changes in Vehicle Occupancy in the General Purpose Lanes (trip diaries)</w:t>
      </w:r>
      <w:bookmarkEnd w:id="110"/>
    </w:p>
    <w:p w:rsidR="000648F8" w:rsidRPr="000648F8" w:rsidRDefault="000648F8" w:rsidP="000648F8">
      <w:pPr>
        <w:pStyle w:val="note"/>
      </w:pPr>
      <w:r w:rsidRPr="00081EDB">
        <w:t>Note: Based on vehicle-trips (individuals from the same household are counted as one trip</w:t>
      </w:r>
      <w:r w:rsidRPr="004D367A">
        <w:t>)</w:t>
      </w:r>
    </w:p>
    <w:p w:rsidR="003A7720" w:rsidRDefault="003A7720" w:rsidP="003A7720">
      <w:pPr>
        <w:rPr>
          <w:rFonts w:ascii="Times New Roman" w:hAnsi="Times New Roman" w:cs="Times New Roman"/>
          <w:sz w:val="24"/>
          <w:szCs w:val="24"/>
        </w:rPr>
      </w:pPr>
      <w:r w:rsidRPr="00BB1B00">
        <w:rPr>
          <w:rFonts w:ascii="Times New Roman" w:hAnsi="Times New Roman" w:cs="Times New Roman"/>
          <w:noProof/>
          <w:sz w:val="24"/>
          <w:szCs w:val="24"/>
        </w:rPr>
        <w:drawing>
          <wp:inline distT="0" distB="0" distL="0" distR="0" wp14:anchorId="357F542A" wp14:editId="70CCA98B">
            <wp:extent cx="5943600" cy="2619375"/>
            <wp:effectExtent l="0" t="0" r="19050" b="952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E74FB" w:rsidRDefault="00317DE7" w:rsidP="00317DE7">
      <w:r>
        <w:t xml:space="preserve">To assess </w:t>
      </w:r>
      <w:r w:rsidR="00FD7F7B">
        <w:t xml:space="preserve">how tolling affected 2-person carpools in the HOV lanes, </w:t>
      </w:r>
      <w:r>
        <w:t xml:space="preserve">we </w:t>
      </w:r>
      <w:r w:rsidR="005A23A9">
        <w:t>fla</w:t>
      </w:r>
      <w:r w:rsidR="0074287E">
        <w:t xml:space="preserve">gged those respondents who made any </w:t>
      </w:r>
      <w:r w:rsidR="00FD7F7B">
        <w:t xml:space="preserve">HOV-2 </w:t>
      </w:r>
      <w:r w:rsidR="0074287E">
        <w:t>trip</w:t>
      </w:r>
      <w:r w:rsidR="00FD7F7B">
        <w:t>s</w:t>
      </w:r>
      <w:r w:rsidR="0074287E">
        <w:t xml:space="preserve"> in Wave 1 and </w:t>
      </w:r>
      <w:r>
        <w:t xml:space="preserve">compared the profile of </w:t>
      </w:r>
      <w:r w:rsidR="0074287E">
        <w:t xml:space="preserve">their </w:t>
      </w:r>
      <w:r>
        <w:t>I-85 corridor trips in Wave</w:t>
      </w:r>
      <w:r w:rsidR="00DE545F">
        <w:t xml:space="preserve"> 1</w:t>
      </w:r>
      <w:r>
        <w:t xml:space="preserve"> vs. Wave 2.  </w:t>
      </w:r>
      <w:r w:rsidR="00EE74FB">
        <w:t>Overall, we find that they made somewhat fewer trips on I-85 in Wave 2 (</w:t>
      </w:r>
      <w:r w:rsidR="00B623E0">
        <w:t>6</w:t>
      </w:r>
      <w:r w:rsidR="00EE74FB">
        <w:t xml:space="preserve">9% in Wave </w:t>
      </w:r>
      <w:r w:rsidR="00B623E0">
        <w:t>2</w:t>
      </w:r>
      <w:r w:rsidR="00E94715">
        <w:t xml:space="preserve"> vs. </w:t>
      </w:r>
      <w:r w:rsidR="00B623E0">
        <w:t>7</w:t>
      </w:r>
      <w:r w:rsidR="00E94715">
        <w:t xml:space="preserve">9% in Wave </w:t>
      </w:r>
      <w:r w:rsidR="00B623E0">
        <w:t>1</w:t>
      </w:r>
      <w:r w:rsidR="00EE74FB">
        <w:t>).  There was some movement to “other roads in the corridor” (2</w:t>
      </w:r>
      <w:r w:rsidR="00B623E0">
        <w:t>7</w:t>
      </w:r>
      <w:r w:rsidR="00EE74FB">
        <w:t xml:space="preserve">% of their corridor trips used other roads in Wave </w:t>
      </w:r>
      <w:r w:rsidR="00B623E0">
        <w:t>2</w:t>
      </w:r>
      <w:r w:rsidR="00EE74FB">
        <w:t xml:space="preserve"> compared to 2</w:t>
      </w:r>
      <w:r w:rsidR="00B623E0">
        <w:t>0</w:t>
      </w:r>
      <w:r w:rsidR="00EE74FB">
        <w:t xml:space="preserve">% in Wave </w:t>
      </w:r>
      <w:r w:rsidR="00B623E0">
        <w:t>1</w:t>
      </w:r>
      <w:r w:rsidR="00EE74FB">
        <w:t xml:space="preserve">), and minimal movement to transit (approximately 4-5 respondents). </w:t>
      </w:r>
    </w:p>
    <w:p w:rsidR="00405F05" w:rsidRDefault="00405F05" w:rsidP="00405F05">
      <w:pPr>
        <w:pStyle w:val="Caption"/>
        <w:keepNext/>
      </w:pPr>
      <w:bookmarkStart w:id="111" w:name="_Toc386410526"/>
      <w:r>
        <w:t xml:space="preserve">Table </w:t>
      </w:r>
      <w:r w:rsidR="00F87674">
        <w:fldChar w:fldCharType="begin"/>
      </w:r>
      <w:r w:rsidR="00F87674">
        <w:instrText xml:space="preserve"> SEQ Table \* ARABIC </w:instrText>
      </w:r>
      <w:r w:rsidR="00F87674">
        <w:fldChar w:fldCharType="separate"/>
      </w:r>
      <w:r w:rsidR="00C17D48">
        <w:rPr>
          <w:noProof/>
        </w:rPr>
        <w:t>19</w:t>
      </w:r>
      <w:r w:rsidR="00F87674">
        <w:rPr>
          <w:noProof/>
        </w:rPr>
        <w:fldChar w:fldCharType="end"/>
      </w:r>
      <w:r w:rsidRPr="00C10C71">
        <w:t xml:space="preserve">: Profile of </w:t>
      </w:r>
      <w:r w:rsidR="00FD7F7B">
        <w:t xml:space="preserve">Corridor </w:t>
      </w:r>
      <w:r w:rsidRPr="00C10C71">
        <w:t xml:space="preserve">Trips </w:t>
      </w:r>
      <w:proofErr w:type="gramStart"/>
      <w:r w:rsidRPr="00C10C71">
        <w:t>Among</w:t>
      </w:r>
      <w:proofErr w:type="gramEnd"/>
      <w:r w:rsidRPr="00C10C71">
        <w:t xml:space="preserve"> Respondents Making HOV</w:t>
      </w:r>
      <w:r w:rsidR="00FD7F7B">
        <w:t xml:space="preserve">-2 </w:t>
      </w:r>
      <w:r w:rsidRPr="00C10C71">
        <w:t>Trips in Wave 1 (based on trip diaries)</w:t>
      </w:r>
      <w:bookmarkEnd w:id="111"/>
    </w:p>
    <w:tbl>
      <w:tblPr>
        <w:tblStyle w:val="LightList-Accent1"/>
        <w:tblW w:w="0" w:type="auto"/>
        <w:tblLook w:val="04A0" w:firstRow="1" w:lastRow="0" w:firstColumn="1" w:lastColumn="0" w:noHBand="0" w:noVBand="1"/>
      </w:tblPr>
      <w:tblGrid>
        <w:gridCol w:w="5328"/>
        <w:gridCol w:w="2340"/>
        <w:gridCol w:w="1908"/>
      </w:tblGrid>
      <w:tr w:rsidR="003744AF" w:rsidRPr="00BC55EE" w:rsidTr="003744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tc>
        <w:tc>
          <w:tcPr>
            <w:tcW w:w="2340" w:type="dxa"/>
          </w:tcPr>
          <w:p w:rsidR="003744AF" w:rsidRPr="00BC55EE" w:rsidRDefault="003744AF" w:rsidP="00405F05">
            <w:pPr>
              <w:cnfStyle w:val="100000000000" w:firstRow="1" w:lastRow="0" w:firstColumn="0" w:lastColumn="0" w:oddVBand="0" w:evenVBand="0" w:oddHBand="0" w:evenHBand="0" w:firstRowFirstColumn="0" w:firstRowLastColumn="0" w:lastRowFirstColumn="0" w:lastRowLastColumn="0"/>
            </w:pPr>
            <w:r w:rsidRPr="00BC55EE">
              <w:t>Wave 1</w:t>
            </w:r>
          </w:p>
        </w:tc>
        <w:tc>
          <w:tcPr>
            <w:tcW w:w="1908" w:type="dxa"/>
          </w:tcPr>
          <w:p w:rsidR="003744AF" w:rsidRPr="00BC55EE" w:rsidRDefault="003744AF" w:rsidP="00405F05">
            <w:pPr>
              <w:cnfStyle w:val="100000000000" w:firstRow="1" w:lastRow="0" w:firstColumn="0" w:lastColumn="0" w:oddVBand="0" w:evenVBand="0" w:oddHBand="0" w:evenHBand="0" w:firstRowFirstColumn="0" w:firstRowLastColumn="0" w:lastRowFirstColumn="0" w:lastRowLastColumn="0"/>
            </w:pPr>
            <w:r w:rsidRPr="00BC55EE">
              <w:t>Wave 2</w:t>
            </w:r>
          </w:p>
        </w:tc>
      </w:tr>
      <w:tr w:rsidR="003744AF" w:rsidRPr="00BC55EE" w:rsidTr="003744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Drove on I-85</w:t>
            </w:r>
          </w:p>
        </w:tc>
        <w:tc>
          <w:tcPr>
            <w:tcW w:w="2340"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79%</w:t>
            </w:r>
          </w:p>
        </w:tc>
        <w:tc>
          <w:tcPr>
            <w:tcW w:w="1908"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69%</w:t>
            </w:r>
          </w:p>
        </w:tc>
      </w:tr>
      <w:tr w:rsidR="003744AF" w:rsidRPr="00BC55EE" w:rsidTr="003744AF">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Drove and Transit</w:t>
            </w:r>
          </w:p>
        </w:tc>
        <w:tc>
          <w:tcPr>
            <w:tcW w:w="2340" w:type="dxa"/>
          </w:tcPr>
          <w:p w:rsidR="003744AF" w:rsidRPr="00BC55EE" w:rsidRDefault="003744AF" w:rsidP="003744AF">
            <w:pPr>
              <w:cnfStyle w:val="000000000000" w:firstRow="0" w:lastRow="0" w:firstColumn="0" w:lastColumn="0" w:oddVBand="0" w:evenVBand="0" w:oddHBand="0" w:evenHBand="0" w:firstRowFirstColumn="0" w:firstRowLastColumn="0" w:lastRowFirstColumn="0" w:lastRowLastColumn="0"/>
            </w:pPr>
            <w:r>
              <w:t xml:space="preserve">  .4%</w:t>
            </w:r>
          </w:p>
        </w:tc>
        <w:tc>
          <w:tcPr>
            <w:tcW w:w="1908" w:type="dxa"/>
          </w:tcPr>
          <w:p w:rsidR="003744AF" w:rsidRPr="00BC55EE" w:rsidRDefault="003744AF" w:rsidP="00405F05">
            <w:pPr>
              <w:cnfStyle w:val="000000000000" w:firstRow="0" w:lastRow="0" w:firstColumn="0" w:lastColumn="0" w:oddVBand="0" w:evenVBand="0" w:oddHBand="0" w:evenHBand="0" w:firstRowFirstColumn="0" w:firstRowLastColumn="0" w:lastRowFirstColumn="0" w:lastRowLastColumn="0"/>
            </w:pPr>
            <w:r>
              <w:t xml:space="preserve">  .9%</w:t>
            </w:r>
          </w:p>
        </w:tc>
      </w:tr>
      <w:tr w:rsidR="003744AF" w:rsidRPr="00BC55EE" w:rsidTr="003744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Transit Only</w:t>
            </w:r>
          </w:p>
        </w:tc>
        <w:tc>
          <w:tcPr>
            <w:tcW w:w="2340"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1.4%</w:t>
            </w:r>
          </w:p>
        </w:tc>
        <w:tc>
          <w:tcPr>
            <w:tcW w:w="1908"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 xml:space="preserve"> 2.9%</w:t>
            </w:r>
          </w:p>
        </w:tc>
      </w:tr>
      <w:tr w:rsidR="003744AF" w:rsidRPr="00BC55EE" w:rsidTr="003744AF">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Other Roads in the Corridor</w:t>
            </w:r>
          </w:p>
        </w:tc>
        <w:tc>
          <w:tcPr>
            <w:tcW w:w="2340" w:type="dxa"/>
          </w:tcPr>
          <w:p w:rsidR="003744AF" w:rsidRPr="00BC55EE" w:rsidRDefault="003744AF" w:rsidP="00405F05">
            <w:pPr>
              <w:cnfStyle w:val="000000000000" w:firstRow="0" w:lastRow="0" w:firstColumn="0" w:lastColumn="0" w:oddVBand="0" w:evenVBand="0" w:oddHBand="0" w:evenHBand="0" w:firstRowFirstColumn="0" w:firstRowLastColumn="0" w:lastRowFirstColumn="0" w:lastRowLastColumn="0"/>
            </w:pPr>
            <w:r>
              <w:t>20%</w:t>
            </w:r>
          </w:p>
        </w:tc>
        <w:tc>
          <w:tcPr>
            <w:tcW w:w="1908" w:type="dxa"/>
          </w:tcPr>
          <w:p w:rsidR="003744AF" w:rsidRPr="00BC55EE" w:rsidRDefault="003744AF" w:rsidP="00405F05">
            <w:pPr>
              <w:cnfStyle w:val="000000000000" w:firstRow="0" w:lastRow="0" w:firstColumn="0" w:lastColumn="0" w:oddVBand="0" w:evenVBand="0" w:oddHBand="0" w:evenHBand="0" w:firstRowFirstColumn="0" w:firstRowLastColumn="0" w:lastRowFirstColumn="0" w:lastRowLastColumn="0"/>
            </w:pPr>
            <w:r>
              <w:t>27%</w:t>
            </w:r>
          </w:p>
        </w:tc>
      </w:tr>
      <w:tr w:rsidR="003744AF" w:rsidRPr="00BC55EE" w:rsidTr="003744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Number of Trips</w:t>
            </w:r>
          </w:p>
        </w:tc>
        <w:tc>
          <w:tcPr>
            <w:tcW w:w="2340"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534</w:t>
            </w:r>
          </w:p>
        </w:tc>
        <w:tc>
          <w:tcPr>
            <w:tcW w:w="1908"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401</w:t>
            </w:r>
          </w:p>
        </w:tc>
      </w:tr>
    </w:tbl>
    <w:p w:rsidR="00317DE7" w:rsidRDefault="00317DE7" w:rsidP="00317DE7"/>
    <w:p w:rsidR="00EE74FB" w:rsidRDefault="00EE74FB" w:rsidP="00EE74FB">
      <w:r>
        <w:t>Among these Wave 1 HOV</w:t>
      </w:r>
      <w:r w:rsidR="00E94715">
        <w:t>-2</w:t>
      </w:r>
      <w:r>
        <w:t xml:space="preserve"> users, we see some significant shifting in their use of the general purpose lanes and the HOV/Express Lanes.  In Wave 1 64% of their </w:t>
      </w:r>
      <w:r w:rsidR="00FD7F7B">
        <w:t xml:space="preserve">I-85 </w:t>
      </w:r>
      <w:r>
        <w:t>trips were in the HOV lanes</w:t>
      </w:r>
      <w:r w:rsidR="00FD7F7B">
        <w:t xml:space="preserve">; in Wave 2 only </w:t>
      </w:r>
      <w:r>
        <w:t xml:space="preserve">19% of their trips were made in the Express Lanes.  </w:t>
      </w:r>
      <w:r w:rsidR="00FD7F7B">
        <w:t>By contrast, the proportion of</w:t>
      </w:r>
      <w:r w:rsidR="00E94715">
        <w:t xml:space="preserve"> their </w:t>
      </w:r>
      <w:r w:rsidR="00FD7F7B">
        <w:t xml:space="preserve">I-85 trips in the general purpose lanes increased from </w:t>
      </w:r>
      <w:r>
        <w:t xml:space="preserve">36% </w:t>
      </w:r>
      <w:r w:rsidR="00FD7F7B">
        <w:t>to 81%</w:t>
      </w:r>
      <w:r w:rsidR="00E94715">
        <w:t xml:space="preserve">.  In wave 1, only 17% of their general purpose lane trips comprised two persons; in Wave 2, 52% of their general purpose lanes consisted of 2-persons.  This indicates a clear shifting of HOV-2 trips to the general purpose lanes, with a share of 2-person carpools remaining in-tact. </w:t>
      </w:r>
    </w:p>
    <w:p w:rsidR="00FD7F7B" w:rsidRDefault="00FD7F7B" w:rsidP="00EE74FB"/>
    <w:p w:rsidR="00E94715" w:rsidRDefault="00E94715" w:rsidP="00EE74FB"/>
    <w:p w:rsidR="00FD7F7B" w:rsidRDefault="00FD7F7B" w:rsidP="00FD7F7B">
      <w:pPr>
        <w:pStyle w:val="Caption"/>
        <w:keepNext/>
      </w:pPr>
      <w:bookmarkStart w:id="112" w:name="_Toc386410527"/>
      <w:r>
        <w:t xml:space="preserve">Table </w:t>
      </w:r>
      <w:r w:rsidR="00F87674">
        <w:fldChar w:fldCharType="begin"/>
      </w:r>
      <w:r w:rsidR="00F87674">
        <w:instrText xml:space="preserve"> SEQ Table \* ARABIC </w:instrText>
      </w:r>
      <w:r w:rsidR="00F87674">
        <w:fldChar w:fldCharType="separate"/>
      </w:r>
      <w:r w:rsidR="00C17D48">
        <w:rPr>
          <w:noProof/>
        </w:rPr>
        <w:t>20</w:t>
      </w:r>
      <w:r w:rsidR="00F87674">
        <w:rPr>
          <w:noProof/>
        </w:rPr>
        <w:fldChar w:fldCharType="end"/>
      </w:r>
      <w:r w:rsidRPr="00C10C71">
        <w:t xml:space="preserve">: Profile of </w:t>
      </w:r>
      <w:r>
        <w:t xml:space="preserve">I-85 </w:t>
      </w:r>
      <w:r w:rsidRPr="00C10C71">
        <w:t xml:space="preserve">Trips </w:t>
      </w:r>
      <w:proofErr w:type="gramStart"/>
      <w:r w:rsidRPr="00C10C71">
        <w:t>Among</w:t>
      </w:r>
      <w:proofErr w:type="gramEnd"/>
      <w:r w:rsidRPr="00C10C71">
        <w:t xml:space="preserve"> Respondents Making HOV</w:t>
      </w:r>
      <w:r>
        <w:t>-2</w:t>
      </w:r>
      <w:r w:rsidRPr="00C10C71">
        <w:t xml:space="preserve"> Trips in Wave 1 (based on trip diaries)</w:t>
      </w:r>
      <w:bookmarkEnd w:id="112"/>
    </w:p>
    <w:tbl>
      <w:tblPr>
        <w:tblStyle w:val="LightList-Accent1"/>
        <w:tblW w:w="0" w:type="auto"/>
        <w:tblLook w:val="04A0" w:firstRow="1" w:lastRow="0" w:firstColumn="1" w:lastColumn="0" w:noHBand="0" w:noVBand="1"/>
      </w:tblPr>
      <w:tblGrid>
        <w:gridCol w:w="2808"/>
        <w:gridCol w:w="1800"/>
        <w:gridCol w:w="1620"/>
      </w:tblGrid>
      <w:tr w:rsidR="00FD7F7B" w:rsidRPr="00BC55EE" w:rsidTr="00B623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FD7F7B" w:rsidRPr="00BC55EE" w:rsidRDefault="00FD7F7B" w:rsidP="00B623E0"/>
        </w:tc>
        <w:tc>
          <w:tcPr>
            <w:tcW w:w="1800" w:type="dxa"/>
          </w:tcPr>
          <w:p w:rsidR="00FD7F7B" w:rsidRPr="00BC55EE" w:rsidRDefault="00FD7F7B" w:rsidP="00B623E0">
            <w:pPr>
              <w:cnfStyle w:val="100000000000" w:firstRow="1" w:lastRow="0" w:firstColumn="0" w:lastColumn="0" w:oddVBand="0" w:evenVBand="0" w:oddHBand="0" w:evenHBand="0" w:firstRowFirstColumn="0" w:firstRowLastColumn="0" w:lastRowFirstColumn="0" w:lastRowLastColumn="0"/>
            </w:pPr>
            <w:r w:rsidRPr="00BC55EE">
              <w:t>Wave 1</w:t>
            </w:r>
          </w:p>
        </w:tc>
        <w:tc>
          <w:tcPr>
            <w:tcW w:w="1620" w:type="dxa"/>
          </w:tcPr>
          <w:p w:rsidR="00FD7F7B" w:rsidRPr="00BC55EE" w:rsidRDefault="00FD7F7B" w:rsidP="00B623E0">
            <w:pPr>
              <w:cnfStyle w:val="100000000000" w:firstRow="1" w:lastRow="0" w:firstColumn="0" w:lastColumn="0" w:oddVBand="0" w:evenVBand="0" w:oddHBand="0" w:evenHBand="0" w:firstRowFirstColumn="0" w:firstRowLastColumn="0" w:lastRowFirstColumn="0" w:lastRowLastColumn="0"/>
            </w:pPr>
            <w:r w:rsidRPr="00BC55EE">
              <w:t>Wave 2</w:t>
            </w:r>
          </w:p>
        </w:tc>
      </w:tr>
      <w:tr w:rsidR="00FD7F7B" w:rsidRPr="00BC55EE" w:rsidTr="00B6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FD7F7B" w:rsidRPr="00BC55EE" w:rsidRDefault="00FD7F7B" w:rsidP="00B623E0">
            <w:r>
              <w:t>HOV/Express Lanes</w:t>
            </w:r>
          </w:p>
        </w:tc>
        <w:tc>
          <w:tcPr>
            <w:tcW w:w="1800" w:type="dxa"/>
          </w:tcPr>
          <w:p w:rsidR="00FD7F7B" w:rsidRPr="00BC55EE" w:rsidRDefault="00FD7F7B" w:rsidP="00B623E0">
            <w:pPr>
              <w:cnfStyle w:val="000000100000" w:firstRow="0" w:lastRow="0" w:firstColumn="0" w:lastColumn="0" w:oddVBand="0" w:evenVBand="0" w:oddHBand="1" w:evenHBand="0" w:firstRowFirstColumn="0" w:firstRowLastColumn="0" w:lastRowFirstColumn="0" w:lastRowLastColumn="0"/>
            </w:pPr>
            <w:r>
              <w:t>64%</w:t>
            </w:r>
          </w:p>
        </w:tc>
        <w:tc>
          <w:tcPr>
            <w:tcW w:w="1620" w:type="dxa"/>
          </w:tcPr>
          <w:p w:rsidR="00FD7F7B" w:rsidRPr="00BC55EE" w:rsidRDefault="00FD7F7B" w:rsidP="00B623E0">
            <w:pPr>
              <w:cnfStyle w:val="000000100000" w:firstRow="0" w:lastRow="0" w:firstColumn="0" w:lastColumn="0" w:oddVBand="0" w:evenVBand="0" w:oddHBand="1" w:evenHBand="0" w:firstRowFirstColumn="0" w:firstRowLastColumn="0" w:lastRowFirstColumn="0" w:lastRowLastColumn="0"/>
            </w:pPr>
            <w:r>
              <w:t>19%</w:t>
            </w:r>
          </w:p>
        </w:tc>
      </w:tr>
      <w:tr w:rsidR="00FD7F7B" w:rsidRPr="00BC55EE" w:rsidTr="00B623E0">
        <w:tc>
          <w:tcPr>
            <w:cnfStyle w:val="001000000000" w:firstRow="0" w:lastRow="0" w:firstColumn="1" w:lastColumn="0" w:oddVBand="0" w:evenVBand="0" w:oddHBand="0" w:evenHBand="0" w:firstRowFirstColumn="0" w:firstRowLastColumn="0" w:lastRowFirstColumn="0" w:lastRowLastColumn="0"/>
            <w:tcW w:w="2808" w:type="dxa"/>
          </w:tcPr>
          <w:p w:rsidR="00FD7F7B" w:rsidRPr="00BC55EE" w:rsidRDefault="00FD7F7B" w:rsidP="00B623E0">
            <w:r>
              <w:t>General Purpose Trips</w:t>
            </w:r>
          </w:p>
        </w:tc>
        <w:tc>
          <w:tcPr>
            <w:tcW w:w="1800" w:type="dxa"/>
          </w:tcPr>
          <w:p w:rsidR="00FD7F7B" w:rsidRPr="00BC55EE" w:rsidRDefault="00FD7F7B" w:rsidP="00B623E0">
            <w:pPr>
              <w:cnfStyle w:val="000000000000" w:firstRow="0" w:lastRow="0" w:firstColumn="0" w:lastColumn="0" w:oddVBand="0" w:evenVBand="0" w:oddHBand="0" w:evenHBand="0" w:firstRowFirstColumn="0" w:firstRowLastColumn="0" w:lastRowFirstColumn="0" w:lastRowLastColumn="0"/>
            </w:pPr>
            <w:r>
              <w:t>36%</w:t>
            </w:r>
          </w:p>
        </w:tc>
        <w:tc>
          <w:tcPr>
            <w:tcW w:w="1620" w:type="dxa"/>
          </w:tcPr>
          <w:p w:rsidR="00FD7F7B" w:rsidRPr="00BC55EE" w:rsidRDefault="00FD7F7B" w:rsidP="00B623E0">
            <w:pPr>
              <w:cnfStyle w:val="000000000000" w:firstRow="0" w:lastRow="0" w:firstColumn="0" w:lastColumn="0" w:oddVBand="0" w:evenVBand="0" w:oddHBand="0" w:evenHBand="0" w:firstRowFirstColumn="0" w:firstRowLastColumn="0" w:lastRowFirstColumn="0" w:lastRowLastColumn="0"/>
            </w:pPr>
            <w:r>
              <w:t xml:space="preserve"> 81%</w:t>
            </w:r>
          </w:p>
        </w:tc>
      </w:tr>
      <w:tr w:rsidR="00B623E0" w:rsidRPr="00BC55EE" w:rsidTr="00B6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B623E0" w:rsidRDefault="00B623E0" w:rsidP="00B623E0">
            <w:r>
              <w:t xml:space="preserve">             1-person</w:t>
            </w:r>
          </w:p>
        </w:tc>
        <w:tc>
          <w:tcPr>
            <w:tcW w:w="1800" w:type="dxa"/>
          </w:tcPr>
          <w:p w:rsidR="00B623E0" w:rsidRDefault="00B623E0" w:rsidP="00B623E0">
            <w:pPr>
              <w:cnfStyle w:val="000000100000" w:firstRow="0" w:lastRow="0" w:firstColumn="0" w:lastColumn="0" w:oddVBand="0" w:evenVBand="0" w:oddHBand="1" w:evenHBand="0" w:firstRowFirstColumn="0" w:firstRowLastColumn="0" w:lastRowFirstColumn="0" w:lastRowLastColumn="0"/>
            </w:pPr>
            <w:r>
              <w:t xml:space="preserve">    (81%)</w:t>
            </w:r>
          </w:p>
        </w:tc>
        <w:tc>
          <w:tcPr>
            <w:tcW w:w="1620" w:type="dxa"/>
          </w:tcPr>
          <w:p w:rsidR="00B623E0" w:rsidRDefault="00B623E0" w:rsidP="00B623E0">
            <w:pPr>
              <w:cnfStyle w:val="000000100000" w:firstRow="0" w:lastRow="0" w:firstColumn="0" w:lastColumn="0" w:oddVBand="0" w:evenVBand="0" w:oddHBand="1" w:evenHBand="0" w:firstRowFirstColumn="0" w:firstRowLastColumn="0" w:lastRowFirstColumn="0" w:lastRowLastColumn="0"/>
            </w:pPr>
            <w:r>
              <w:t xml:space="preserve">     (43%)             </w:t>
            </w:r>
          </w:p>
        </w:tc>
      </w:tr>
      <w:tr w:rsidR="00B623E0" w:rsidRPr="00BC55EE" w:rsidTr="00B623E0">
        <w:tc>
          <w:tcPr>
            <w:cnfStyle w:val="001000000000" w:firstRow="0" w:lastRow="0" w:firstColumn="1" w:lastColumn="0" w:oddVBand="0" w:evenVBand="0" w:oddHBand="0" w:evenHBand="0" w:firstRowFirstColumn="0" w:firstRowLastColumn="0" w:lastRowFirstColumn="0" w:lastRowLastColumn="0"/>
            <w:tcW w:w="2808" w:type="dxa"/>
          </w:tcPr>
          <w:p w:rsidR="00B623E0" w:rsidRDefault="00B623E0" w:rsidP="00B623E0">
            <w:r>
              <w:t xml:space="preserve">             2-person</w:t>
            </w:r>
          </w:p>
        </w:tc>
        <w:tc>
          <w:tcPr>
            <w:tcW w:w="1800" w:type="dxa"/>
          </w:tcPr>
          <w:p w:rsidR="00B623E0" w:rsidRDefault="00B623E0" w:rsidP="00B623E0">
            <w:pPr>
              <w:cnfStyle w:val="000000000000" w:firstRow="0" w:lastRow="0" w:firstColumn="0" w:lastColumn="0" w:oddVBand="0" w:evenVBand="0" w:oddHBand="0" w:evenHBand="0" w:firstRowFirstColumn="0" w:firstRowLastColumn="0" w:lastRowFirstColumn="0" w:lastRowLastColumn="0"/>
            </w:pPr>
            <w:r>
              <w:t xml:space="preserve">    (17%)</w:t>
            </w:r>
          </w:p>
        </w:tc>
        <w:tc>
          <w:tcPr>
            <w:tcW w:w="1620" w:type="dxa"/>
          </w:tcPr>
          <w:p w:rsidR="00B623E0" w:rsidRDefault="00B623E0" w:rsidP="00B623E0">
            <w:pPr>
              <w:cnfStyle w:val="000000000000" w:firstRow="0" w:lastRow="0" w:firstColumn="0" w:lastColumn="0" w:oddVBand="0" w:evenVBand="0" w:oddHBand="0" w:evenHBand="0" w:firstRowFirstColumn="0" w:firstRowLastColumn="0" w:lastRowFirstColumn="0" w:lastRowLastColumn="0"/>
            </w:pPr>
            <w:r>
              <w:t xml:space="preserve">     (52%)</w:t>
            </w:r>
          </w:p>
        </w:tc>
      </w:tr>
      <w:tr w:rsidR="00B623E0" w:rsidRPr="00BC55EE" w:rsidTr="00B6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B623E0" w:rsidRDefault="00B623E0" w:rsidP="00B623E0">
            <w:r>
              <w:t xml:space="preserve">             3+ person</w:t>
            </w:r>
          </w:p>
        </w:tc>
        <w:tc>
          <w:tcPr>
            <w:tcW w:w="1800" w:type="dxa"/>
          </w:tcPr>
          <w:p w:rsidR="00B623E0" w:rsidRDefault="00B623E0" w:rsidP="00B623E0">
            <w:pPr>
              <w:cnfStyle w:val="000000100000" w:firstRow="0" w:lastRow="0" w:firstColumn="0" w:lastColumn="0" w:oddVBand="0" w:evenVBand="0" w:oddHBand="1" w:evenHBand="0" w:firstRowFirstColumn="0" w:firstRowLastColumn="0" w:lastRowFirstColumn="0" w:lastRowLastColumn="0"/>
            </w:pPr>
            <w:r>
              <w:t xml:space="preserve">    </w:t>
            </w:r>
            <w:proofErr w:type="gramStart"/>
            <w:r>
              <w:t>(  2</w:t>
            </w:r>
            <w:proofErr w:type="gramEnd"/>
            <w:r>
              <w:t>%)</w:t>
            </w:r>
          </w:p>
        </w:tc>
        <w:tc>
          <w:tcPr>
            <w:tcW w:w="1620" w:type="dxa"/>
          </w:tcPr>
          <w:p w:rsidR="00B623E0" w:rsidRDefault="00B623E0" w:rsidP="00B623E0">
            <w:pPr>
              <w:cnfStyle w:val="000000100000" w:firstRow="0" w:lastRow="0" w:firstColumn="0" w:lastColumn="0" w:oddVBand="0" w:evenVBand="0" w:oddHBand="1" w:evenHBand="0" w:firstRowFirstColumn="0" w:firstRowLastColumn="0" w:lastRowFirstColumn="0" w:lastRowLastColumn="0"/>
            </w:pPr>
            <w:r>
              <w:t xml:space="preserve">     </w:t>
            </w:r>
            <w:proofErr w:type="gramStart"/>
            <w:r>
              <w:t>(  5</w:t>
            </w:r>
            <w:proofErr w:type="gramEnd"/>
            <w:r>
              <w:t>%)</w:t>
            </w:r>
          </w:p>
        </w:tc>
      </w:tr>
      <w:tr w:rsidR="00B623E0" w:rsidRPr="00BC55EE" w:rsidTr="00B623E0">
        <w:tc>
          <w:tcPr>
            <w:cnfStyle w:val="001000000000" w:firstRow="0" w:lastRow="0" w:firstColumn="1" w:lastColumn="0" w:oddVBand="0" w:evenVBand="0" w:oddHBand="0" w:evenHBand="0" w:firstRowFirstColumn="0" w:firstRowLastColumn="0" w:lastRowFirstColumn="0" w:lastRowLastColumn="0"/>
            <w:tcW w:w="2808" w:type="dxa"/>
          </w:tcPr>
          <w:p w:rsidR="00B623E0" w:rsidRDefault="00B623E0" w:rsidP="00B623E0">
            <w:r>
              <w:t>Number of Trips</w:t>
            </w:r>
          </w:p>
        </w:tc>
        <w:tc>
          <w:tcPr>
            <w:tcW w:w="1800" w:type="dxa"/>
          </w:tcPr>
          <w:p w:rsidR="00B623E0" w:rsidRPr="001E64D5" w:rsidRDefault="00B623E0" w:rsidP="00B623E0">
            <w:pPr>
              <w:cnfStyle w:val="000000000000" w:firstRow="0" w:lastRow="0" w:firstColumn="0" w:lastColumn="0" w:oddVBand="0" w:evenVBand="0" w:oddHBand="0" w:evenHBand="0" w:firstRowFirstColumn="0" w:firstRowLastColumn="0" w:lastRowFirstColumn="0" w:lastRowLastColumn="0"/>
              <w:rPr>
                <w:b/>
              </w:rPr>
            </w:pPr>
            <w:r w:rsidRPr="001E64D5">
              <w:rPr>
                <w:b/>
              </w:rPr>
              <w:t>422</w:t>
            </w:r>
          </w:p>
        </w:tc>
        <w:tc>
          <w:tcPr>
            <w:tcW w:w="1620" w:type="dxa"/>
          </w:tcPr>
          <w:p w:rsidR="00B623E0" w:rsidRPr="001E64D5" w:rsidRDefault="00B623E0" w:rsidP="00B623E0">
            <w:pPr>
              <w:cnfStyle w:val="000000000000" w:firstRow="0" w:lastRow="0" w:firstColumn="0" w:lastColumn="0" w:oddVBand="0" w:evenVBand="0" w:oddHBand="0" w:evenHBand="0" w:firstRowFirstColumn="0" w:firstRowLastColumn="0" w:lastRowFirstColumn="0" w:lastRowLastColumn="0"/>
              <w:rPr>
                <w:b/>
              </w:rPr>
            </w:pPr>
            <w:r w:rsidRPr="001E64D5">
              <w:rPr>
                <w:b/>
              </w:rPr>
              <w:t>280</w:t>
            </w:r>
          </w:p>
        </w:tc>
      </w:tr>
    </w:tbl>
    <w:p w:rsidR="00FD7F7B" w:rsidRDefault="00FD7F7B" w:rsidP="003A7720">
      <w:pPr>
        <w:pStyle w:val="Heading3"/>
      </w:pPr>
    </w:p>
    <w:p w:rsidR="002E7175" w:rsidRPr="003A7720" w:rsidRDefault="00B20BED" w:rsidP="003A7720">
      <w:pPr>
        <w:pStyle w:val="Heading3"/>
      </w:pPr>
      <w:bookmarkStart w:id="113" w:name="_Toc386410694"/>
      <w:r w:rsidRPr="003A7720">
        <w:t>Mode</w:t>
      </w:r>
      <w:bookmarkEnd w:id="113"/>
      <w:r w:rsidR="00B13079" w:rsidRPr="003A7720">
        <w:t xml:space="preserve"> </w:t>
      </w:r>
    </w:p>
    <w:p w:rsidR="002E7175" w:rsidRDefault="0022340B" w:rsidP="00BC55EE">
      <w:r>
        <w:t>The survey offers several different ways of assessing changes in mode that occurred in the corridor.  First, in the trip diaries, responde</w:t>
      </w:r>
      <w:r w:rsidR="00AA0818">
        <w:t>n</w:t>
      </w:r>
      <w:r>
        <w:t>ts were asked the mode</w:t>
      </w:r>
      <w:r w:rsidR="00AA0818">
        <w:t>(s)</w:t>
      </w:r>
      <w:r>
        <w:t xml:space="preserve"> they used for each trip recorded in the diary.</w:t>
      </w:r>
      <w:r w:rsidR="00AA0818">
        <w:t xml:space="preserve">  </w:t>
      </w:r>
      <w:r w:rsidR="00AA0818" w:rsidRPr="00B64251">
        <w:t xml:space="preserve">For trips that used I-85, </w:t>
      </w:r>
      <w:r w:rsidR="00053D11">
        <w:t xml:space="preserve">there </w:t>
      </w:r>
      <w:r w:rsidR="001E64D5">
        <w:t>wa</w:t>
      </w:r>
      <w:r w:rsidR="00053D11">
        <w:t xml:space="preserve">s </w:t>
      </w:r>
      <w:r w:rsidR="002E7175">
        <w:t xml:space="preserve">a slight decline in the number who </w:t>
      </w:r>
      <w:r w:rsidR="005C7484">
        <w:t xml:space="preserve">reported </w:t>
      </w:r>
      <w:r w:rsidR="002E7175">
        <w:t>“drive alone” and an increase in the number of trips with two or more occupants</w:t>
      </w:r>
      <w:r w:rsidR="005B097E">
        <w:t xml:space="preserve"> (this increase in carpooling is discussed in more detail below).  </w:t>
      </w:r>
      <w:r w:rsidR="008876EC">
        <w:t xml:space="preserve">Use of transit </w:t>
      </w:r>
      <w:r w:rsidR="00D51A22">
        <w:t xml:space="preserve">for </w:t>
      </w:r>
      <w:r w:rsidR="008876EC">
        <w:t xml:space="preserve">I-85 </w:t>
      </w:r>
      <w:r w:rsidR="00D51A22">
        <w:t xml:space="preserve">trips </w:t>
      </w:r>
      <w:r w:rsidR="008876EC">
        <w:t>remain</w:t>
      </w:r>
      <w:r w:rsidR="00D54995">
        <w:t>ed</w:t>
      </w:r>
      <w:r w:rsidR="008876EC">
        <w:t xml:space="preserve"> </w:t>
      </w:r>
      <w:r w:rsidR="00D54995">
        <w:t xml:space="preserve">relatively </w:t>
      </w:r>
      <w:r w:rsidR="008876EC">
        <w:t>consistent across the waves</w:t>
      </w:r>
      <w:r w:rsidR="00FA1C4A">
        <w:t xml:space="preserve">, </w:t>
      </w:r>
      <w:r w:rsidR="00D54995">
        <w:t xml:space="preserve">with a slight increase that </w:t>
      </w:r>
      <w:r w:rsidR="001E64D5">
        <w:t xml:space="preserve">is </w:t>
      </w:r>
      <w:r w:rsidR="00D54995">
        <w:t xml:space="preserve">not statistically significant. </w:t>
      </w:r>
      <w:r w:rsidR="00146A97">
        <w:t>When looking specifically at bus trips on I-85, the share increase</w:t>
      </w:r>
      <w:r w:rsidR="00D54995">
        <w:t>d</w:t>
      </w:r>
      <w:r w:rsidR="00146A97">
        <w:t xml:space="preserve"> from 2.</w:t>
      </w:r>
      <w:r w:rsidR="00015DD8">
        <w:t>4</w:t>
      </w:r>
      <w:r w:rsidR="00146A97">
        <w:t>% to 2.7%</w:t>
      </w:r>
      <w:r w:rsidR="00015DD8">
        <w:t xml:space="preserve">, an increase that is </w:t>
      </w:r>
      <w:r w:rsidR="00D54995">
        <w:t xml:space="preserve">also </w:t>
      </w:r>
      <w:r w:rsidR="00015DD8">
        <w:t xml:space="preserve">not statistically significant. </w:t>
      </w:r>
      <w:r w:rsidR="002E7175">
        <w:t xml:space="preserve">  </w:t>
      </w:r>
    </w:p>
    <w:p w:rsidR="00405F05" w:rsidRDefault="00405F05" w:rsidP="00405F05">
      <w:pPr>
        <w:pStyle w:val="Caption"/>
        <w:keepNext/>
      </w:pPr>
      <w:bookmarkStart w:id="114" w:name="_Toc386410528"/>
      <w:r>
        <w:t xml:space="preserve">Table </w:t>
      </w:r>
      <w:r w:rsidR="00F87674">
        <w:fldChar w:fldCharType="begin"/>
      </w:r>
      <w:r w:rsidR="00F87674">
        <w:instrText xml:space="preserve"> SEQ Table \* ARABIC </w:instrText>
      </w:r>
      <w:r w:rsidR="00F87674">
        <w:fldChar w:fldCharType="separate"/>
      </w:r>
      <w:r w:rsidR="00C17D48">
        <w:rPr>
          <w:noProof/>
        </w:rPr>
        <w:t>21</w:t>
      </w:r>
      <w:r w:rsidR="00F87674">
        <w:rPr>
          <w:noProof/>
        </w:rPr>
        <w:fldChar w:fldCharType="end"/>
      </w:r>
      <w:r w:rsidRPr="000F6958">
        <w:t>: Modes used for I-85 trips (based on trip diaries, vehicle trips)</w:t>
      </w:r>
      <w:bookmarkEnd w:id="114"/>
    </w:p>
    <w:tbl>
      <w:tblPr>
        <w:tblStyle w:val="LightList-Accent1"/>
        <w:tblW w:w="0" w:type="auto"/>
        <w:tblLook w:val="04E0" w:firstRow="1" w:lastRow="1" w:firstColumn="1" w:lastColumn="0" w:noHBand="0" w:noVBand="1"/>
      </w:tblPr>
      <w:tblGrid>
        <w:gridCol w:w="3192"/>
        <w:gridCol w:w="3192"/>
        <w:gridCol w:w="3192"/>
      </w:tblGrid>
      <w:tr w:rsidR="002E7175" w:rsidRPr="00BC55EE" w:rsidTr="00BC55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2E7175" w:rsidRPr="00BC55EE" w:rsidRDefault="002E7175" w:rsidP="00BC55EE"/>
        </w:tc>
        <w:tc>
          <w:tcPr>
            <w:tcW w:w="3192" w:type="dxa"/>
          </w:tcPr>
          <w:p w:rsidR="002E7175" w:rsidRPr="00BC55EE" w:rsidRDefault="002E7175" w:rsidP="00BC55EE">
            <w:pPr>
              <w:cnfStyle w:val="100000000000" w:firstRow="1" w:lastRow="0" w:firstColumn="0" w:lastColumn="0" w:oddVBand="0" w:evenVBand="0" w:oddHBand="0" w:evenHBand="0" w:firstRowFirstColumn="0" w:firstRowLastColumn="0" w:lastRowFirstColumn="0" w:lastRowLastColumn="0"/>
            </w:pPr>
            <w:r w:rsidRPr="00BC55EE">
              <w:t>Wave 1</w:t>
            </w:r>
          </w:p>
        </w:tc>
        <w:tc>
          <w:tcPr>
            <w:tcW w:w="3192" w:type="dxa"/>
          </w:tcPr>
          <w:p w:rsidR="002E7175" w:rsidRPr="00BC55EE" w:rsidRDefault="002E7175" w:rsidP="00BC55EE">
            <w:pPr>
              <w:cnfStyle w:val="100000000000" w:firstRow="1" w:lastRow="0" w:firstColumn="0" w:lastColumn="0" w:oddVBand="0" w:evenVBand="0" w:oddHBand="0" w:evenHBand="0" w:firstRowFirstColumn="0" w:firstRowLastColumn="0" w:lastRowFirstColumn="0" w:lastRowLastColumn="0"/>
            </w:pPr>
            <w:r w:rsidRPr="00BC55EE">
              <w:t>Wave 2</w:t>
            </w:r>
          </w:p>
        </w:tc>
      </w:tr>
      <w:tr w:rsidR="008876EC"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8876EC" w:rsidP="00BC55EE">
            <w:r w:rsidRPr="00BC55EE">
              <w:t>Drive alone</w:t>
            </w:r>
          </w:p>
        </w:tc>
        <w:tc>
          <w:tcPr>
            <w:tcW w:w="3192" w:type="dxa"/>
          </w:tcPr>
          <w:p w:rsidR="008876EC" w:rsidRPr="00BC55EE" w:rsidRDefault="00BE69A7" w:rsidP="00BC55EE">
            <w:pPr>
              <w:cnfStyle w:val="000000100000" w:firstRow="0" w:lastRow="0" w:firstColumn="0" w:lastColumn="0" w:oddVBand="0" w:evenVBand="0" w:oddHBand="1" w:evenHBand="0" w:firstRowFirstColumn="0" w:firstRowLastColumn="0" w:lastRowFirstColumn="0" w:lastRowLastColumn="0"/>
            </w:pPr>
            <w:r w:rsidRPr="00BC55EE">
              <w:t>88</w:t>
            </w:r>
            <w:r w:rsidR="008876EC" w:rsidRPr="00BC55EE">
              <w:t>%</w:t>
            </w:r>
          </w:p>
        </w:tc>
        <w:tc>
          <w:tcPr>
            <w:tcW w:w="3192" w:type="dxa"/>
          </w:tcPr>
          <w:p w:rsidR="008876EC" w:rsidRPr="00BC55EE" w:rsidRDefault="008876EC" w:rsidP="00BC55EE">
            <w:pPr>
              <w:cnfStyle w:val="000000100000" w:firstRow="0" w:lastRow="0" w:firstColumn="0" w:lastColumn="0" w:oddVBand="0" w:evenVBand="0" w:oddHBand="1" w:evenHBand="0" w:firstRowFirstColumn="0" w:firstRowLastColumn="0" w:lastRowFirstColumn="0" w:lastRowLastColumn="0"/>
            </w:pPr>
            <w:r w:rsidRPr="00BC55EE">
              <w:t>8</w:t>
            </w:r>
            <w:r w:rsidR="006C1306" w:rsidRPr="00BC55EE">
              <w:t>3</w:t>
            </w:r>
            <w:r w:rsidRPr="00BC55EE">
              <w:t>%</w:t>
            </w:r>
          </w:p>
        </w:tc>
      </w:tr>
      <w:tr w:rsidR="008876EC" w:rsidRPr="00BC55EE" w:rsidTr="00BC55EE">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8876EC" w:rsidP="00BC55EE">
            <w:r w:rsidRPr="00BC55EE">
              <w:t>Carpool (2+ persons)</w:t>
            </w:r>
          </w:p>
        </w:tc>
        <w:tc>
          <w:tcPr>
            <w:tcW w:w="3192" w:type="dxa"/>
          </w:tcPr>
          <w:p w:rsidR="008876EC" w:rsidRPr="00BC55EE" w:rsidRDefault="00252D74" w:rsidP="00BC55EE">
            <w:pPr>
              <w:cnfStyle w:val="000000000000" w:firstRow="0" w:lastRow="0" w:firstColumn="0" w:lastColumn="0" w:oddVBand="0" w:evenVBand="0" w:oddHBand="0" w:evenHBand="0" w:firstRowFirstColumn="0" w:firstRowLastColumn="0" w:lastRowFirstColumn="0" w:lastRowLastColumn="0"/>
            </w:pPr>
            <w:r w:rsidRPr="00BC55EE">
              <w:t xml:space="preserve"> </w:t>
            </w:r>
            <w:r w:rsidR="00741C2A" w:rsidRPr="00BC55EE">
              <w:t>9</w:t>
            </w:r>
            <w:r w:rsidR="008876EC" w:rsidRPr="00BC55EE">
              <w:t>%</w:t>
            </w:r>
          </w:p>
        </w:tc>
        <w:tc>
          <w:tcPr>
            <w:tcW w:w="3192" w:type="dxa"/>
          </w:tcPr>
          <w:p w:rsidR="008876EC" w:rsidRPr="00BC55EE" w:rsidRDefault="008876EC" w:rsidP="00BC55EE">
            <w:pPr>
              <w:cnfStyle w:val="000000000000" w:firstRow="0" w:lastRow="0" w:firstColumn="0" w:lastColumn="0" w:oddVBand="0" w:evenVBand="0" w:oddHBand="0" w:evenHBand="0" w:firstRowFirstColumn="0" w:firstRowLastColumn="0" w:lastRowFirstColumn="0" w:lastRowLastColumn="0"/>
            </w:pPr>
            <w:r w:rsidRPr="00BC55EE">
              <w:t>1</w:t>
            </w:r>
            <w:r w:rsidR="00741C2A" w:rsidRPr="00BC55EE">
              <w:t>3</w:t>
            </w:r>
            <w:r w:rsidRPr="00BC55EE">
              <w:t>%</w:t>
            </w:r>
          </w:p>
        </w:tc>
      </w:tr>
      <w:tr w:rsidR="008876EC"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8876EC" w:rsidP="00BC55EE">
            <w:r w:rsidRPr="00BC55EE">
              <w:t>Any transit (bus or rail)</w:t>
            </w:r>
          </w:p>
        </w:tc>
        <w:tc>
          <w:tcPr>
            <w:tcW w:w="3192" w:type="dxa"/>
          </w:tcPr>
          <w:p w:rsidR="008876EC" w:rsidRPr="00BC55EE" w:rsidRDefault="00252D74"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BE69A7" w:rsidRPr="00BC55EE">
              <w:t>3.1</w:t>
            </w:r>
            <w:r w:rsidR="008876EC" w:rsidRPr="00BC55EE">
              <w:t>%</w:t>
            </w:r>
          </w:p>
        </w:tc>
        <w:tc>
          <w:tcPr>
            <w:tcW w:w="3192" w:type="dxa"/>
          </w:tcPr>
          <w:p w:rsidR="008876EC" w:rsidRPr="00BC55EE" w:rsidRDefault="00252D74"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BE69A7" w:rsidRPr="00BC55EE">
              <w:t>3.5</w:t>
            </w:r>
            <w:r w:rsidRPr="00BC55EE">
              <w:t>%</w:t>
            </w:r>
          </w:p>
        </w:tc>
      </w:tr>
      <w:tr w:rsidR="008876EC" w:rsidRPr="00BC55EE" w:rsidTr="00BC55EE">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8876EC" w:rsidP="00BC55EE">
            <w:r w:rsidRPr="00BC55EE">
              <w:t>All other modes</w:t>
            </w:r>
          </w:p>
        </w:tc>
        <w:tc>
          <w:tcPr>
            <w:tcW w:w="3192" w:type="dxa"/>
          </w:tcPr>
          <w:p w:rsidR="008876EC" w:rsidRPr="00BC55EE" w:rsidRDefault="008876EC" w:rsidP="00BC55EE">
            <w:pPr>
              <w:cnfStyle w:val="000000000000" w:firstRow="0" w:lastRow="0" w:firstColumn="0" w:lastColumn="0" w:oddVBand="0" w:evenVBand="0" w:oddHBand="0" w:evenHBand="0" w:firstRowFirstColumn="0" w:firstRowLastColumn="0" w:lastRowFirstColumn="0" w:lastRowLastColumn="0"/>
            </w:pPr>
            <w:r w:rsidRPr="00BC55EE">
              <w:t>*%</w:t>
            </w:r>
          </w:p>
        </w:tc>
        <w:tc>
          <w:tcPr>
            <w:tcW w:w="3192" w:type="dxa"/>
          </w:tcPr>
          <w:p w:rsidR="008876EC" w:rsidRPr="00BC55EE" w:rsidRDefault="00252D74" w:rsidP="00BC55EE">
            <w:pPr>
              <w:cnfStyle w:val="000000000000" w:firstRow="0" w:lastRow="0" w:firstColumn="0" w:lastColumn="0" w:oddVBand="0" w:evenVBand="0" w:oddHBand="0" w:evenHBand="0" w:firstRowFirstColumn="0" w:firstRowLastColumn="0" w:lastRowFirstColumn="0" w:lastRowLastColumn="0"/>
            </w:pPr>
            <w:r w:rsidRPr="00BC55EE">
              <w:t xml:space="preserve">  </w:t>
            </w:r>
            <w:r w:rsidR="008876EC" w:rsidRPr="00BC55EE">
              <w:t>1%</w:t>
            </w:r>
          </w:p>
        </w:tc>
      </w:tr>
      <w:tr w:rsidR="008876EC" w:rsidRPr="00BC55EE" w:rsidTr="00BC55E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1E64D5" w:rsidP="00BC55EE">
            <w:r>
              <w:t>Number of Trips</w:t>
            </w:r>
          </w:p>
        </w:tc>
        <w:tc>
          <w:tcPr>
            <w:tcW w:w="3192" w:type="dxa"/>
          </w:tcPr>
          <w:p w:rsidR="008876EC" w:rsidRPr="00BC55EE" w:rsidRDefault="008876EC" w:rsidP="001E64D5">
            <w:pPr>
              <w:cnfStyle w:val="010000000000" w:firstRow="0" w:lastRow="1" w:firstColumn="0" w:lastColumn="0" w:oddVBand="0" w:evenVBand="0" w:oddHBand="0" w:evenHBand="0" w:firstRowFirstColumn="0" w:firstRowLastColumn="0" w:lastRowFirstColumn="0" w:lastRowLastColumn="0"/>
            </w:pPr>
            <w:r w:rsidRPr="00BC55EE">
              <w:t>63</w:t>
            </w:r>
            <w:r w:rsidR="0070382A" w:rsidRPr="00BC55EE">
              <w:t>34</w:t>
            </w:r>
            <w:r w:rsidRPr="00BC55EE">
              <w:t xml:space="preserve"> </w:t>
            </w:r>
          </w:p>
        </w:tc>
        <w:tc>
          <w:tcPr>
            <w:tcW w:w="3192" w:type="dxa"/>
          </w:tcPr>
          <w:p w:rsidR="008876EC" w:rsidRPr="00BC55EE" w:rsidRDefault="008876EC" w:rsidP="001E64D5">
            <w:pPr>
              <w:cnfStyle w:val="010000000000" w:firstRow="0" w:lastRow="1" w:firstColumn="0" w:lastColumn="0" w:oddVBand="0" w:evenVBand="0" w:oddHBand="0" w:evenHBand="0" w:firstRowFirstColumn="0" w:firstRowLastColumn="0" w:lastRowFirstColumn="0" w:lastRowLastColumn="0"/>
            </w:pPr>
            <w:r w:rsidRPr="00BC55EE">
              <w:t xml:space="preserve">5530 </w:t>
            </w:r>
          </w:p>
        </w:tc>
      </w:tr>
    </w:tbl>
    <w:p w:rsidR="002E7175" w:rsidRDefault="002E7175">
      <w:pPr>
        <w:rPr>
          <w:rFonts w:ascii="Times New Roman" w:hAnsi="Times New Roman" w:cs="Times New Roman"/>
          <w:sz w:val="24"/>
          <w:szCs w:val="24"/>
        </w:rPr>
      </w:pPr>
    </w:p>
    <w:p w:rsidR="00352E92" w:rsidRDefault="00352E92" w:rsidP="00352E92">
      <w:r>
        <w:t>Further analysis of carpooling behavior reveal</w:t>
      </w:r>
      <w:r w:rsidR="00825260">
        <w:t>s</w:t>
      </w:r>
      <w:r>
        <w:t xml:space="preserve"> that there was an increase in intra-household carpooling. Among morning I-85 commute trips, the share of multi-occupant trips increased from 6% in Wave 1 to 9% in Wave 2 (t-value=6.42, p-value= &lt;.0001).  The increase in vehicle occupancy was due in large part to the increase in 2-person carpools from the same household.</w:t>
      </w:r>
      <w:r>
        <w:rPr>
          <w:rStyle w:val="FootnoteReference"/>
          <w:rFonts w:ascii="Times New Roman" w:hAnsi="Times New Roman" w:cs="Times New Roman"/>
          <w:sz w:val="24"/>
          <w:szCs w:val="24"/>
        </w:rPr>
        <w:footnoteReference w:id="14"/>
      </w:r>
      <w:r>
        <w:t xml:space="preserve">  In Wave 1, 2% of all morning commute trips consisted of 2 person carpools from the same household.  In Wave 2, this proportion increased to 5% (t-value=6.53, p-value=   &lt;.0001).  </w:t>
      </w:r>
      <w:r w:rsidR="006A6136">
        <w:t>Open end comments from respond</w:t>
      </w:r>
      <w:r>
        <w:t>e</w:t>
      </w:r>
      <w:r w:rsidR="006A6136">
        <w:t>n</w:t>
      </w:r>
      <w:r>
        <w:t>ts (discussed below</w:t>
      </w:r>
      <w:r w:rsidR="006A6136">
        <w:t>) suggest that the increase in intra-household carpooling was unrelated to tolling.</w:t>
      </w:r>
    </w:p>
    <w:p w:rsidR="005B097E" w:rsidRDefault="005B097E" w:rsidP="00352E92">
      <w:pPr>
        <w:pStyle w:val="Caption"/>
        <w:keepNext/>
      </w:pPr>
    </w:p>
    <w:p w:rsidR="005B097E" w:rsidRPr="005B097E" w:rsidRDefault="005B097E" w:rsidP="005B097E"/>
    <w:p w:rsidR="00352E92" w:rsidRDefault="00352E92" w:rsidP="00352E92">
      <w:pPr>
        <w:pStyle w:val="Caption"/>
        <w:keepNext/>
      </w:pPr>
      <w:bookmarkStart w:id="115" w:name="_Toc386410529"/>
      <w:r>
        <w:t xml:space="preserve">Table </w:t>
      </w:r>
      <w:r w:rsidR="00F87674">
        <w:fldChar w:fldCharType="begin"/>
      </w:r>
      <w:r w:rsidR="00F87674">
        <w:instrText xml:space="preserve"> SEQ Table \* ARABIC </w:instrText>
      </w:r>
      <w:r w:rsidR="00F87674">
        <w:fldChar w:fldCharType="separate"/>
      </w:r>
      <w:r w:rsidR="00C17D48">
        <w:rPr>
          <w:noProof/>
        </w:rPr>
        <w:t>22</w:t>
      </w:r>
      <w:r w:rsidR="00F87674">
        <w:rPr>
          <w:noProof/>
        </w:rPr>
        <w:fldChar w:fldCharType="end"/>
      </w:r>
      <w:r w:rsidRPr="00A045A0">
        <w:t>: Carpool Configurations for AM Trips to Work on I-85 (based on trip diaries)</w:t>
      </w:r>
      <w:bookmarkEnd w:id="115"/>
    </w:p>
    <w:tbl>
      <w:tblPr>
        <w:tblStyle w:val="LightList-Accent1"/>
        <w:tblW w:w="0" w:type="auto"/>
        <w:tblLook w:val="04A0" w:firstRow="1" w:lastRow="0" w:firstColumn="1" w:lastColumn="0" w:noHBand="0" w:noVBand="1"/>
      </w:tblPr>
      <w:tblGrid>
        <w:gridCol w:w="3192"/>
        <w:gridCol w:w="3192"/>
        <w:gridCol w:w="3192"/>
      </w:tblGrid>
      <w:tr w:rsidR="00352E92" w:rsidRPr="00BC55EE" w:rsidTr="006A61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tc>
        <w:tc>
          <w:tcPr>
            <w:tcW w:w="3192" w:type="dxa"/>
          </w:tcPr>
          <w:p w:rsidR="00352E92" w:rsidRPr="00BC55EE" w:rsidRDefault="00352E92" w:rsidP="006A6136">
            <w:pPr>
              <w:cnfStyle w:val="100000000000" w:firstRow="1" w:lastRow="0" w:firstColumn="0" w:lastColumn="0" w:oddVBand="0" w:evenVBand="0" w:oddHBand="0" w:evenHBand="0" w:firstRowFirstColumn="0" w:firstRowLastColumn="0" w:lastRowFirstColumn="0" w:lastRowLastColumn="0"/>
            </w:pPr>
            <w:r w:rsidRPr="00BC55EE">
              <w:t>Wave 1</w:t>
            </w:r>
          </w:p>
        </w:tc>
        <w:tc>
          <w:tcPr>
            <w:tcW w:w="3192" w:type="dxa"/>
          </w:tcPr>
          <w:p w:rsidR="00352E92" w:rsidRPr="00BC55EE" w:rsidRDefault="00352E92" w:rsidP="006A6136">
            <w:pPr>
              <w:cnfStyle w:val="100000000000" w:firstRow="1" w:lastRow="0" w:firstColumn="0" w:lastColumn="0" w:oddVBand="0" w:evenVBand="0" w:oddHBand="0" w:evenHBand="0" w:firstRowFirstColumn="0" w:firstRowLastColumn="0" w:lastRowFirstColumn="0" w:lastRowLastColumn="0"/>
            </w:pPr>
            <w:r w:rsidRPr="00BC55EE">
              <w:t>Wave 2</w:t>
            </w:r>
          </w:p>
        </w:tc>
      </w:tr>
      <w:tr w:rsidR="00352E92" w:rsidRPr="00BC55EE" w:rsidTr="006A61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Drive alone</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94.5%</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91%</w:t>
            </w:r>
          </w:p>
        </w:tc>
      </w:tr>
      <w:tr w:rsidR="00352E92" w:rsidRPr="00BC55EE" w:rsidTr="006A6136">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2 person – same household</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2%</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5%</w:t>
            </w:r>
          </w:p>
        </w:tc>
      </w:tr>
      <w:tr w:rsidR="00352E92" w:rsidRPr="00BC55EE" w:rsidTr="006A61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2 person – not same household</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 xml:space="preserve">  3%</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 xml:space="preserve"> 3%</w:t>
            </w:r>
          </w:p>
        </w:tc>
      </w:tr>
      <w:tr w:rsidR="00352E92" w:rsidRPr="00BC55EE" w:rsidTr="006A6136">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3+ person: same household</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0.1%</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0%</w:t>
            </w:r>
          </w:p>
        </w:tc>
      </w:tr>
      <w:tr w:rsidR="00352E92" w:rsidRPr="00BC55EE" w:rsidTr="006A61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3+ person – not same household</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 xml:space="preserve"> 0.4%</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 xml:space="preserve"> 0.4%</w:t>
            </w:r>
          </w:p>
        </w:tc>
      </w:tr>
      <w:tr w:rsidR="00352E92" w:rsidRPr="00BC55EE" w:rsidTr="006A6136">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3+ person – household and non-household</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0.4%</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0.4%</w:t>
            </w:r>
          </w:p>
        </w:tc>
      </w:tr>
      <w:tr w:rsidR="00352E92" w:rsidRPr="00BC55EE" w:rsidTr="006A61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Total</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100%</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100%</w:t>
            </w:r>
          </w:p>
        </w:tc>
      </w:tr>
    </w:tbl>
    <w:p w:rsidR="00352E92" w:rsidRPr="00BC55EE" w:rsidRDefault="00352E92" w:rsidP="00352E92">
      <w:pPr>
        <w:pStyle w:val="note"/>
      </w:pPr>
      <w:r w:rsidRPr="00BC55EE">
        <w:t>NOTE: Households with new children are excluded from the Wave 2 analysis</w:t>
      </w:r>
    </w:p>
    <w:p w:rsidR="00352E92" w:rsidRDefault="00352E92">
      <w:pPr>
        <w:rPr>
          <w:rFonts w:ascii="Times New Roman" w:hAnsi="Times New Roman" w:cs="Times New Roman"/>
          <w:sz w:val="24"/>
          <w:szCs w:val="24"/>
        </w:rPr>
      </w:pPr>
    </w:p>
    <w:p w:rsidR="002E7175" w:rsidRDefault="002E7175" w:rsidP="00BC55EE">
      <w:r>
        <w:t xml:space="preserve">A separate question in the trip diary </w:t>
      </w:r>
      <w:r w:rsidR="00162205">
        <w:t>measure</w:t>
      </w:r>
      <w:r w:rsidR="005B097E">
        <w:t>d</w:t>
      </w:r>
      <w:r w:rsidR="00162205">
        <w:t xml:space="preserve"> </w:t>
      </w:r>
      <w:r w:rsidR="00C85FB7">
        <w:t>both route an</w:t>
      </w:r>
      <w:r w:rsidR="00727A93">
        <w:t>d</w:t>
      </w:r>
      <w:r w:rsidR="00C85FB7">
        <w:t xml:space="preserve"> mode choice for trips in the I-85 corridor.  More specifically, for each recorded trip in the diary, respondents were asked if they traveled in the I-85 corridor northeast of Atlanta, and if yes, they were asked whether they:</w:t>
      </w:r>
    </w:p>
    <w:p w:rsidR="00C85FB7" w:rsidRPr="00BC55EE" w:rsidRDefault="00C85FB7" w:rsidP="005728D6">
      <w:pPr>
        <w:pStyle w:val="ListParagraph"/>
        <w:numPr>
          <w:ilvl w:val="0"/>
          <w:numId w:val="35"/>
        </w:numPr>
      </w:pPr>
      <w:r w:rsidRPr="00BC55EE">
        <w:t>Drove on I-85</w:t>
      </w:r>
    </w:p>
    <w:p w:rsidR="00C85FB7" w:rsidRPr="00BC55EE" w:rsidRDefault="00C85FB7" w:rsidP="005728D6">
      <w:pPr>
        <w:pStyle w:val="ListParagraph"/>
        <w:numPr>
          <w:ilvl w:val="0"/>
          <w:numId w:val="35"/>
        </w:numPr>
      </w:pPr>
      <w:r w:rsidRPr="00BC55EE">
        <w:t>Drove and took transit on I-85</w:t>
      </w:r>
    </w:p>
    <w:p w:rsidR="00C85FB7" w:rsidRPr="00BC55EE" w:rsidRDefault="00C85FB7" w:rsidP="005728D6">
      <w:pPr>
        <w:pStyle w:val="ListParagraph"/>
        <w:numPr>
          <w:ilvl w:val="0"/>
          <w:numId w:val="35"/>
        </w:numPr>
      </w:pPr>
      <w:r w:rsidRPr="00BC55EE">
        <w:t>Took transit on I-85</w:t>
      </w:r>
    </w:p>
    <w:p w:rsidR="00C85FB7" w:rsidRPr="00BC55EE" w:rsidRDefault="00C85FB7" w:rsidP="005728D6">
      <w:pPr>
        <w:pStyle w:val="ListParagraph"/>
        <w:numPr>
          <w:ilvl w:val="0"/>
          <w:numId w:val="35"/>
        </w:numPr>
      </w:pPr>
      <w:r w:rsidRPr="00BC55EE">
        <w:t>Traveled on other roads in the corridor (did not use I-85)</w:t>
      </w:r>
    </w:p>
    <w:p w:rsidR="00162205" w:rsidRDefault="00162205" w:rsidP="00162205">
      <w:pPr>
        <w:spacing w:after="0"/>
        <w:rPr>
          <w:rFonts w:ascii="Times New Roman" w:hAnsi="Times New Roman" w:cs="Times New Roman"/>
          <w:sz w:val="24"/>
          <w:szCs w:val="24"/>
        </w:rPr>
      </w:pPr>
    </w:p>
    <w:p w:rsidR="00162205" w:rsidRPr="00162205" w:rsidRDefault="00162205" w:rsidP="00BC55EE">
      <w:r w:rsidRPr="005A3B77">
        <w:t xml:space="preserve">Excluding trips that occurred on other roads in the corridor, </w:t>
      </w:r>
      <w:r w:rsidR="005D09A5" w:rsidRPr="005A3B77">
        <w:t>th</w:t>
      </w:r>
      <w:r w:rsidR="001E71C4" w:rsidRPr="005A3B77">
        <w:t>e findings from th</w:t>
      </w:r>
      <w:r w:rsidR="005D09A5" w:rsidRPr="005A3B77">
        <w:t xml:space="preserve">is analysis </w:t>
      </w:r>
      <w:r w:rsidR="001E71C4" w:rsidRPr="005A3B77">
        <w:t xml:space="preserve">are similar to the findings on mode described above.  There </w:t>
      </w:r>
      <w:r w:rsidR="001E64D5">
        <w:t>wa</w:t>
      </w:r>
      <w:r w:rsidR="001E71C4" w:rsidRPr="005A3B77">
        <w:t xml:space="preserve">s a slight </w:t>
      </w:r>
      <w:r w:rsidR="005D09A5" w:rsidRPr="005A3B77">
        <w:t>increase in the use of transit, from 2.</w:t>
      </w:r>
      <w:r w:rsidR="00D51A22" w:rsidRPr="005A3B77">
        <w:t>6</w:t>
      </w:r>
      <w:r w:rsidR="005D09A5" w:rsidRPr="005A3B77">
        <w:t xml:space="preserve">% of I-85 trips in </w:t>
      </w:r>
      <w:r w:rsidR="00382A8A">
        <w:t>Wave 1</w:t>
      </w:r>
      <w:r w:rsidR="005D09A5" w:rsidRPr="005A3B77">
        <w:t xml:space="preserve"> (using any transit) to 3.</w:t>
      </w:r>
      <w:r w:rsidR="001E71C4" w:rsidRPr="005A3B77">
        <w:t>0</w:t>
      </w:r>
      <w:r w:rsidR="005D09A5" w:rsidRPr="005A3B77">
        <w:t xml:space="preserve">% of I-85 trips in </w:t>
      </w:r>
      <w:r w:rsidR="00382A8A">
        <w:t>Wave 2</w:t>
      </w:r>
      <w:r w:rsidR="003C5C9E" w:rsidRPr="005A3B77">
        <w:t xml:space="preserve"> (</w:t>
      </w:r>
      <w:r w:rsidR="005A3B77">
        <w:t xml:space="preserve">t-value=2.56; </w:t>
      </w:r>
      <w:r w:rsidR="0088250C">
        <w:t>p-value=</w:t>
      </w:r>
      <w:r w:rsidR="003C5C9E" w:rsidRPr="005A3B77">
        <w:t>.0</w:t>
      </w:r>
      <w:r w:rsidR="005A3B77">
        <w:t>1</w:t>
      </w:r>
      <w:r w:rsidR="003C5C9E" w:rsidRPr="005A3B77">
        <w:t>).</w:t>
      </w:r>
      <w:r w:rsidR="003C5C9E">
        <w:t xml:space="preserve">  </w:t>
      </w:r>
    </w:p>
    <w:p w:rsidR="00B13079" w:rsidRDefault="007212F1" w:rsidP="00BC55EE">
      <w:r w:rsidRPr="00165235">
        <w:t>As another measure of modes used, r</w:t>
      </w:r>
      <w:r w:rsidR="0022340B" w:rsidRPr="00165235">
        <w:t xml:space="preserve">espondents were </w:t>
      </w:r>
      <w:r w:rsidR="00B64251" w:rsidRPr="00165235">
        <w:t xml:space="preserve">also </w:t>
      </w:r>
      <w:r w:rsidR="0022340B" w:rsidRPr="00165235">
        <w:t>asked the mode they typically use to commute to work.  Among respondents who ma</w:t>
      </w:r>
      <w:r w:rsidR="001E64D5">
        <w:t>de</w:t>
      </w:r>
      <w:r w:rsidR="0022340B" w:rsidRPr="00165235">
        <w:t xml:space="preserve"> </w:t>
      </w:r>
      <w:r w:rsidR="00AB14A8" w:rsidRPr="00165235">
        <w:t xml:space="preserve">six </w:t>
      </w:r>
      <w:r w:rsidR="00B55F99">
        <w:t xml:space="preserve">or </w:t>
      </w:r>
      <w:r w:rsidR="00AB14A8" w:rsidRPr="00165235">
        <w:t xml:space="preserve">more </w:t>
      </w:r>
      <w:r w:rsidR="0022340B" w:rsidRPr="00165235">
        <w:t>trip</w:t>
      </w:r>
      <w:r w:rsidR="00AB14A8" w:rsidRPr="00165235">
        <w:t>s</w:t>
      </w:r>
      <w:r w:rsidR="0022340B" w:rsidRPr="00165235">
        <w:t xml:space="preserve"> per week on I-85</w:t>
      </w:r>
      <w:r w:rsidR="00AB14A8" w:rsidRPr="00165235">
        <w:t xml:space="preserve"> (that is, three round-trips)</w:t>
      </w:r>
      <w:r w:rsidR="0022340B" w:rsidRPr="00165235">
        <w:t>, commute mode remain</w:t>
      </w:r>
      <w:r w:rsidR="001E64D5">
        <w:t>ed</w:t>
      </w:r>
      <w:r w:rsidR="0022340B" w:rsidRPr="00165235">
        <w:t xml:space="preserve"> fairly consistent across the two waves, with more than nine-in-ten respondents reporting they drive alone, and a similar proportion </w:t>
      </w:r>
      <w:r w:rsidR="00165235" w:rsidRPr="00165235">
        <w:t xml:space="preserve">across both waves </w:t>
      </w:r>
      <w:r w:rsidR="0022340B" w:rsidRPr="00165235">
        <w:t>saying they carpool (</w:t>
      </w:r>
      <w:r w:rsidR="00AB14A8" w:rsidRPr="00165235">
        <w:t xml:space="preserve">7.6% in </w:t>
      </w:r>
      <w:r w:rsidR="00382A8A">
        <w:t>Wave 1</w:t>
      </w:r>
      <w:r w:rsidR="00AB14A8" w:rsidRPr="00165235">
        <w:t xml:space="preserve"> and 7.2</w:t>
      </w:r>
      <w:r w:rsidR="0022340B" w:rsidRPr="00165235">
        <w:t xml:space="preserve">% in </w:t>
      </w:r>
      <w:r w:rsidR="00382A8A">
        <w:t>Wave 2</w:t>
      </w:r>
      <w:r w:rsidR="0022340B" w:rsidRPr="00165235">
        <w:t xml:space="preserve">).  </w:t>
      </w:r>
    </w:p>
    <w:p w:rsidR="00595407" w:rsidRDefault="00595407" w:rsidP="00BC55EE">
      <w:r>
        <w:t xml:space="preserve">Respondents who either started carpooling or stopped carpooling in </w:t>
      </w:r>
      <w:r w:rsidR="00382A8A">
        <w:t>Wave 2</w:t>
      </w:r>
      <w:r>
        <w:t xml:space="preserve"> were asked the reason for the change in their carpooling status.  Among those who stopped carpooling, the reasons include</w:t>
      </w:r>
      <w:r w:rsidR="005B097E">
        <w:t>d</w:t>
      </w:r>
      <w:r>
        <w:t xml:space="preserve"> (N=93): </w:t>
      </w:r>
    </w:p>
    <w:p w:rsidR="00595407" w:rsidRPr="00BC55EE" w:rsidRDefault="00595407" w:rsidP="005728D6">
      <w:pPr>
        <w:pStyle w:val="ListParagraph"/>
        <w:numPr>
          <w:ilvl w:val="0"/>
          <w:numId w:val="36"/>
        </w:numPr>
      </w:pPr>
      <w:r w:rsidRPr="00BC55EE">
        <w:t xml:space="preserve">Work location change (35%) </w:t>
      </w:r>
    </w:p>
    <w:p w:rsidR="00595407" w:rsidRPr="00BC55EE" w:rsidRDefault="00595407" w:rsidP="005728D6">
      <w:pPr>
        <w:pStyle w:val="ListParagraph"/>
        <w:numPr>
          <w:ilvl w:val="0"/>
          <w:numId w:val="36"/>
        </w:numPr>
      </w:pPr>
      <w:r w:rsidRPr="00BC55EE">
        <w:t>Two person carpool no longer eligible to drive for free (26%)</w:t>
      </w:r>
    </w:p>
    <w:p w:rsidR="00595407" w:rsidRPr="00BC55EE" w:rsidRDefault="00595407" w:rsidP="005728D6">
      <w:pPr>
        <w:pStyle w:val="ListParagraph"/>
        <w:numPr>
          <w:ilvl w:val="0"/>
          <w:numId w:val="36"/>
        </w:numPr>
      </w:pPr>
      <w:r w:rsidRPr="00BC55EE">
        <w:t>Other members dropped out (25%)</w:t>
      </w:r>
    </w:p>
    <w:p w:rsidR="00595407" w:rsidRPr="00BC55EE" w:rsidRDefault="00595407" w:rsidP="005728D6">
      <w:pPr>
        <w:pStyle w:val="ListParagraph"/>
        <w:numPr>
          <w:ilvl w:val="0"/>
          <w:numId w:val="36"/>
        </w:numPr>
      </w:pPr>
      <w:r w:rsidRPr="00BC55EE">
        <w:t>Prefer to drive alone now (9%)</w:t>
      </w:r>
    </w:p>
    <w:p w:rsidR="00595407" w:rsidRPr="00BC55EE" w:rsidRDefault="00595407" w:rsidP="005728D6">
      <w:pPr>
        <w:pStyle w:val="ListParagraph"/>
        <w:numPr>
          <w:ilvl w:val="0"/>
          <w:numId w:val="36"/>
        </w:numPr>
      </w:pPr>
      <w:r w:rsidRPr="00BC55EE">
        <w:t>Faster and more reliable to drive alone in the Express Lanes (5%)</w:t>
      </w:r>
    </w:p>
    <w:p w:rsidR="00595407" w:rsidRPr="00BC55EE" w:rsidRDefault="00595407" w:rsidP="005728D6">
      <w:pPr>
        <w:pStyle w:val="ListParagraph"/>
        <w:numPr>
          <w:ilvl w:val="0"/>
          <w:numId w:val="36"/>
        </w:numPr>
      </w:pPr>
      <w:r w:rsidRPr="00BC55EE">
        <w:t xml:space="preserve">Switched to vanpool or transit (5%) </w:t>
      </w:r>
    </w:p>
    <w:p w:rsidR="00595407" w:rsidRPr="00BC55EE" w:rsidRDefault="00595407" w:rsidP="005728D6">
      <w:pPr>
        <w:pStyle w:val="ListParagraph"/>
        <w:numPr>
          <w:ilvl w:val="0"/>
          <w:numId w:val="36"/>
        </w:numPr>
      </w:pPr>
      <w:r w:rsidRPr="00BC55EE">
        <w:t>Other (18%)</w:t>
      </w:r>
    </w:p>
    <w:p w:rsidR="00962F6D" w:rsidRDefault="00595407" w:rsidP="00BC55EE">
      <w:r>
        <w:t xml:space="preserve">While the top reason </w:t>
      </w:r>
      <w:r w:rsidR="00962F6D">
        <w:t xml:space="preserve">that respondents stopped carpooling </w:t>
      </w:r>
      <w:r>
        <w:t xml:space="preserve">was due to </w:t>
      </w:r>
      <w:r w:rsidR="00962F6D">
        <w:t xml:space="preserve">a </w:t>
      </w:r>
      <w:r>
        <w:t xml:space="preserve">work </w:t>
      </w:r>
      <w:r w:rsidR="00962F6D">
        <w:t>location change (35%) and presumably had nothing to do with tolling</w:t>
      </w:r>
      <w:r>
        <w:t xml:space="preserve">, </w:t>
      </w:r>
      <w:r w:rsidR="00962F6D">
        <w:t xml:space="preserve">it is important to note that one-quarter </w:t>
      </w:r>
      <w:r w:rsidR="00884FA5">
        <w:t xml:space="preserve">(26%) </w:t>
      </w:r>
      <w:r>
        <w:t>of respondents</w:t>
      </w:r>
      <w:r w:rsidR="00962F6D">
        <w:t xml:space="preserve"> </w:t>
      </w:r>
      <w:r w:rsidR="00884FA5">
        <w:t xml:space="preserve">who </w:t>
      </w:r>
      <w:r>
        <w:t xml:space="preserve">stopped carpooling </w:t>
      </w:r>
      <w:r w:rsidR="00884FA5">
        <w:t xml:space="preserve">did so </w:t>
      </w:r>
      <w:r>
        <w:t xml:space="preserve">as a </w:t>
      </w:r>
      <w:r w:rsidR="00962F6D">
        <w:t xml:space="preserve">consequence of having to pay a toll to use the Express Lanes, and </w:t>
      </w:r>
      <w:r w:rsidR="00D54995">
        <w:t>5%</w:t>
      </w:r>
      <w:r w:rsidR="00962F6D">
        <w:t xml:space="preserve"> stopped carpooling because they were willing to pay the toll for a faster trip.  </w:t>
      </w:r>
    </w:p>
    <w:p w:rsidR="00962F6D" w:rsidRDefault="00962F6D" w:rsidP="00BC55EE">
      <w:r>
        <w:t xml:space="preserve">Among respondents who started carpooling in </w:t>
      </w:r>
      <w:r w:rsidR="00382A8A">
        <w:t>Wave 2</w:t>
      </w:r>
      <w:r>
        <w:t xml:space="preserve"> (N=77), they offered the following reasons for the change in carpooling status:</w:t>
      </w:r>
    </w:p>
    <w:p w:rsidR="003A0510" w:rsidRPr="00BC55EE" w:rsidRDefault="003A0510" w:rsidP="005728D6">
      <w:pPr>
        <w:pStyle w:val="ListParagraph"/>
        <w:numPr>
          <w:ilvl w:val="0"/>
          <w:numId w:val="37"/>
        </w:numPr>
      </w:pPr>
      <w:r w:rsidRPr="00BC55EE">
        <w:t>To share vehicle operating costs (48%)</w:t>
      </w:r>
    </w:p>
    <w:p w:rsidR="003A0510" w:rsidRPr="00BC55EE" w:rsidRDefault="003A0510" w:rsidP="005728D6">
      <w:pPr>
        <w:pStyle w:val="ListParagraph"/>
        <w:numPr>
          <w:ilvl w:val="0"/>
          <w:numId w:val="37"/>
        </w:numPr>
      </w:pPr>
      <w:r w:rsidRPr="00BC55EE">
        <w:t>Less stressful or more convenient (23%)</w:t>
      </w:r>
    </w:p>
    <w:p w:rsidR="003A0510" w:rsidRPr="00BC55EE" w:rsidRDefault="003A0510" w:rsidP="005728D6">
      <w:pPr>
        <w:pStyle w:val="ListParagraph"/>
        <w:numPr>
          <w:ilvl w:val="0"/>
          <w:numId w:val="37"/>
        </w:numPr>
      </w:pPr>
      <w:r w:rsidRPr="00BC55EE">
        <w:t>Work location or schedule change (19%)</w:t>
      </w:r>
    </w:p>
    <w:p w:rsidR="003A0510" w:rsidRPr="00BC55EE" w:rsidRDefault="003A0510" w:rsidP="005728D6">
      <w:pPr>
        <w:pStyle w:val="ListParagraph"/>
        <w:numPr>
          <w:ilvl w:val="0"/>
          <w:numId w:val="37"/>
        </w:numPr>
      </w:pPr>
      <w:r w:rsidRPr="00BC55EE">
        <w:t>Carpooling is more environmentally-friendly (18%)</w:t>
      </w:r>
    </w:p>
    <w:p w:rsidR="003A0510" w:rsidRPr="00BC55EE" w:rsidRDefault="003A0510" w:rsidP="005728D6">
      <w:pPr>
        <w:pStyle w:val="ListParagraph"/>
        <w:numPr>
          <w:ilvl w:val="0"/>
          <w:numId w:val="37"/>
        </w:numPr>
      </w:pPr>
      <w:r w:rsidRPr="00BC55EE">
        <w:t>HOV lanes save time (13%)</w:t>
      </w:r>
    </w:p>
    <w:p w:rsidR="003A0510" w:rsidRPr="00BC55EE" w:rsidRDefault="003A0510" w:rsidP="005728D6">
      <w:pPr>
        <w:pStyle w:val="ListParagraph"/>
        <w:numPr>
          <w:ilvl w:val="0"/>
          <w:numId w:val="37"/>
        </w:numPr>
      </w:pPr>
      <w:r w:rsidRPr="00BC55EE">
        <w:t>To use the Express Lanes for free (10%)</w:t>
      </w:r>
    </w:p>
    <w:p w:rsidR="003A0510" w:rsidRPr="00BC55EE" w:rsidRDefault="003A0510" w:rsidP="005728D6">
      <w:pPr>
        <w:pStyle w:val="ListParagraph"/>
        <w:numPr>
          <w:ilvl w:val="0"/>
          <w:numId w:val="37"/>
        </w:numPr>
      </w:pPr>
      <w:r w:rsidRPr="00BC55EE">
        <w:t>To share the cost of the toll (5%)</w:t>
      </w:r>
    </w:p>
    <w:p w:rsidR="00962F6D" w:rsidRPr="00BC55EE" w:rsidRDefault="003A0510" w:rsidP="005728D6">
      <w:pPr>
        <w:pStyle w:val="ListParagraph"/>
        <w:numPr>
          <w:ilvl w:val="0"/>
          <w:numId w:val="37"/>
        </w:numPr>
      </w:pPr>
      <w:r w:rsidRPr="00BC55EE">
        <w:t>Other (27%)</w:t>
      </w:r>
    </w:p>
    <w:p w:rsidR="00352E92" w:rsidRDefault="00E47B7F" w:rsidP="00BC55EE">
      <w:r>
        <w:t xml:space="preserve">For a small </w:t>
      </w:r>
      <w:r w:rsidR="00196ACA">
        <w:t xml:space="preserve">number </w:t>
      </w:r>
      <w:r>
        <w:t>of respondents, tolling did affect their decision to carpool; however, t</w:t>
      </w:r>
      <w:r w:rsidR="003A0510">
        <w:t xml:space="preserve">he responses suggest that most new carpools among the panel respondents formed due to reasons other than tolling. </w:t>
      </w:r>
      <w:r w:rsidR="00482847">
        <w:t xml:space="preserve">Several respondents who cited “other” </w:t>
      </w:r>
      <w:r w:rsidR="003A0510">
        <w:t xml:space="preserve">as their </w:t>
      </w:r>
      <w:r w:rsidR="00482847">
        <w:t xml:space="preserve">reason for carpooling more often in </w:t>
      </w:r>
      <w:r w:rsidR="00382A8A">
        <w:t>Wave 2</w:t>
      </w:r>
      <w:r w:rsidR="00482847">
        <w:t xml:space="preserve"> indicated that they were now traveling with a family member due to a change in the</w:t>
      </w:r>
      <w:r w:rsidR="009E6CDD">
        <w:t>ir</w:t>
      </w:r>
      <w:r w:rsidR="00482847">
        <w:t xml:space="preserve"> work</w:t>
      </w:r>
      <w:r w:rsidR="00204C96">
        <w:t xml:space="preserve"> or </w:t>
      </w:r>
      <w:r w:rsidR="00482847">
        <w:t>school situation.</w:t>
      </w:r>
      <w:r w:rsidR="00204C96">
        <w:t xml:space="preserve">  </w:t>
      </w:r>
    </w:p>
    <w:p w:rsidR="00C55CEF" w:rsidRDefault="00C55CEF" w:rsidP="00BC55EE">
      <w:r>
        <w:t>Interestingly, the typical commute measure does not</w:t>
      </w:r>
      <w:r w:rsidR="007A7DA2">
        <w:t xml:space="preserve"> capture the increase in multi-occupant trips that is measured through the trip diaries.  </w:t>
      </w:r>
      <w:r w:rsidR="008C42B5">
        <w:t>Th</w:t>
      </w:r>
      <w:r w:rsidR="00E47B7F">
        <w:t xml:space="preserve">is may be due to a </w:t>
      </w:r>
      <w:r w:rsidR="007A7DA2">
        <w:t>misinterpret</w:t>
      </w:r>
      <w:r w:rsidR="00E47B7F">
        <w:t xml:space="preserve">ation of </w:t>
      </w:r>
      <w:r w:rsidR="007A7DA2">
        <w:t xml:space="preserve">the term “carpool.”  The </w:t>
      </w:r>
      <w:r w:rsidR="009E6CDD">
        <w:t xml:space="preserve">vehicle occupancy </w:t>
      </w:r>
      <w:r w:rsidR="007A7DA2">
        <w:t xml:space="preserve">data indicate that the largest increase in multi-occupant commute trips </w:t>
      </w:r>
      <w:r w:rsidR="008858AB">
        <w:t>i</w:t>
      </w:r>
      <w:r w:rsidR="009E6CDD">
        <w:t xml:space="preserve">s due to </w:t>
      </w:r>
      <w:r w:rsidR="007A7DA2">
        <w:t>an increase in 2-person carpools with members of the same household.  When responding to th</w:t>
      </w:r>
      <w:r w:rsidR="008858AB">
        <w:t xml:space="preserve">e typical commute </w:t>
      </w:r>
      <w:r w:rsidR="007A7DA2">
        <w:t xml:space="preserve">question, some respondents who commute with a household member may not </w:t>
      </w:r>
      <w:r w:rsidR="008858AB">
        <w:t xml:space="preserve">have </w:t>
      </w:r>
      <w:r w:rsidR="007A7DA2">
        <w:t>consider</w:t>
      </w:r>
      <w:r w:rsidR="008858AB">
        <w:t>ed</w:t>
      </w:r>
      <w:r w:rsidR="007A7DA2">
        <w:t xml:space="preserve"> this a “carpool.”   </w:t>
      </w:r>
      <w:r>
        <w:t xml:space="preserve"> </w:t>
      </w:r>
    </w:p>
    <w:p w:rsidR="007A7DA2" w:rsidRPr="003A7720" w:rsidRDefault="007A7DA2" w:rsidP="003A7720">
      <w:pPr>
        <w:pStyle w:val="Heading3"/>
      </w:pPr>
      <w:bookmarkStart w:id="116" w:name="_Toc386410695"/>
      <w:r w:rsidRPr="003A7720">
        <w:t>Telecommuting</w:t>
      </w:r>
      <w:bookmarkEnd w:id="116"/>
    </w:p>
    <w:p w:rsidR="007F6EA8" w:rsidRPr="009C464B" w:rsidRDefault="004012EB" w:rsidP="000D0E6E">
      <w:r w:rsidRPr="009C464B">
        <w:t>In terms of telecommuting</w:t>
      </w:r>
      <w:r w:rsidR="009E6CDD">
        <w:t>, there wa</w:t>
      </w:r>
      <w:r w:rsidRPr="009C464B">
        <w:t>s a slight uptick in in respondents’ self-reported freque</w:t>
      </w:r>
      <w:r w:rsidR="00D606A4" w:rsidRPr="009C464B">
        <w:t xml:space="preserve">ncy of telecommuting.  In </w:t>
      </w:r>
      <w:r w:rsidR="00382A8A" w:rsidRPr="009C464B">
        <w:t>Wave 1</w:t>
      </w:r>
      <w:r w:rsidR="00DF0C80" w:rsidRPr="009C464B">
        <w:t>,</w:t>
      </w:r>
      <w:r w:rsidR="002B5FA7" w:rsidRPr="009C464B">
        <w:t xml:space="preserve"> </w:t>
      </w:r>
      <w:r w:rsidR="00DF0C80" w:rsidRPr="009C464B">
        <w:t>20</w:t>
      </w:r>
      <w:r w:rsidRPr="009C464B">
        <w:t>% of respondents reported</w:t>
      </w:r>
      <w:r w:rsidR="00B64251" w:rsidRPr="009C464B">
        <w:t xml:space="preserve"> typically </w:t>
      </w:r>
      <w:r w:rsidRPr="009C464B">
        <w:t xml:space="preserve">telecommuting 1 or more days per week, compared to </w:t>
      </w:r>
      <w:r w:rsidR="00D606A4" w:rsidRPr="009C464B">
        <w:t>2</w:t>
      </w:r>
      <w:r w:rsidR="00DF0C80" w:rsidRPr="009C464B">
        <w:t>5</w:t>
      </w:r>
      <w:r w:rsidRPr="009C464B">
        <w:t xml:space="preserve">% in </w:t>
      </w:r>
      <w:r w:rsidR="00382A8A" w:rsidRPr="009C464B">
        <w:t>Wave 2</w:t>
      </w:r>
      <w:r w:rsidR="00171C53" w:rsidRPr="009C464B">
        <w:t xml:space="preserve"> (see</w:t>
      </w:r>
      <w:r w:rsidR="000D0E6E">
        <w:t xml:space="preserve"> Table 23</w:t>
      </w:r>
      <w:r w:rsidR="00171C53" w:rsidRPr="009C464B">
        <w:t>)</w:t>
      </w:r>
      <w:r w:rsidR="00DF0C80" w:rsidRPr="009C464B">
        <w:rPr>
          <w:vertAlign w:val="superscript"/>
        </w:rPr>
        <w:footnoteReference w:id="15"/>
      </w:r>
      <w:r w:rsidR="009C464B">
        <w:t>.</w:t>
      </w:r>
      <w:r w:rsidRPr="009C464B">
        <w:rPr>
          <w:vertAlign w:val="superscript"/>
        </w:rPr>
        <w:t xml:space="preserve">  </w:t>
      </w:r>
    </w:p>
    <w:p w:rsidR="00196ACA" w:rsidRDefault="00196ACA" w:rsidP="00405F05">
      <w:pPr>
        <w:pStyle w:val="Caption"/>
        <w:keepNext/>
      </w:pPr>
      <w:bookmarkStart w:id="117" w:name="_Ref371676133"/>
    </w:p>
    <w:p w:rsidR="00196ACA" w:rsidRPr="00196ACA" w:rsidRDefault="00196ACA" w:rsidP="00196ACA"/>
    <w:p w:rsidR="00196ACA" w:rsidRDefault="00196ACA" w:rsidP="00405F05">
      <w:pPr>
        <w:pStyle w:val="Caption"/>
        <w:keepNext/>
      </w:pPr>
    </w:p>
    <w:p w:rsidR="00405F05" w:rsidRDefault="00405F05" w:rsidP="00405F05">
      <w:pPr>
        <w:pStyle w:val="Caption"/>
        <w:keepNext/>
      </w:pPr>
      <w:bookmarkStart w:id="118" w:name="_Toc386410530"/>
      <w:r>
        <w:t xml:space="preserve">Table </w:t>
      </w:r>
      <w:r w:rsidR="00F87674">
        <w:fldChar w:fldCharType="begin"/>
      </w:r>
      <w:r w:rsidR="00F87674">
        <w:instrText xml:space="preserve"> SEQ Table \* ARABIC </w:instrText>
      </w:r>
      <w:r w:rsidR="00F87674">
        <w:fldChar w:fldCharType="separate"/>
      </w:r>
      <w:r w:rsidR="00C17D48">
        <w:rPr>
          <w:noProof/>
        </w:rPr>
        <w:t>23</w:t>
      </w:r>
      <w:r w:rsidR="00F87674">
        <w:rPr>
          <w:noProof/>
        </w:rPr>
        <w:fldChar w:fldCharType="end"/>
      </w:r>
      <w:bookmarkEnd w:id="117"/>
      <w:r w:rsidRPr="00E964A9">
        <w:t>: Self-Reported Frequency of Telecommuting</w:t>
      </w:r>
      <w:bookmarkEnd w:id="118"/>
    </w:p>
    <w:p w:rsidR="00405F05" w:rsidRPr="00171C53" w:rsidRDefault="00405F05" w:rsidP="00405F05">
      <w:pPr>
        <w:pStyle w:val="note"/>
      </w:pPr>
      <w:r>
        <w:t>(“Not Applicable” responses were omitted)</w:t>
      </w:r>
    </w:p>
    <w:tbl>
      <w:tblPr>
        <w:tblStyle w:val="LightList-Accent1"/>
        <w:tblW w:w="0" w:type="auto"/>
        <w:tblLook w:val="04E0" w:firstRow="1" w:lastRow="1" w:firstColumn="1" w:lastColumn="0" w:noHBand="0" w:noVBand="1"/>
      </w:tblPr>
      <w:tblGrid>
        <w:gridCol w:w="3978"/>
        <w:gridCol w:w="1260"/>
        <w:gridCol w:w="1170"/>
      </w:tblGrid>
      <w:tr w:rsidR="007F6EA8" w:rsidRPr="00BC55EE" w:rsidTr="00BC55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tc>
        <w:tc>
          <w:tcPr>
            <w:tcW w:w="1260" w:type="dxa"/>
          </w:tcPr>
          <w:p w:rsidR="007F6EA8" w:rsidRPr="00BC55EE" w:rsidRDefault="007F6EA8" w:rsidP="00BC55EE">
            <w:pPr>
              <w:cnfStyle w:val="100000000000" w:firstRow="1" w:lastRow="0" w:firstColumn="0" w:lastColumn="0" w:oddVBand="0" w:evenVBand="0" w:oddHBand="0" w:evenHBand="0" w:firstRowFirstColumn="0" w:firstRowLastColumn="0" w:lastRowFirstColumn="0" w:lastRowLastColumn="0"/>
            </w:pPr>
            <w:r w:rsidRPr="00BC55EE">
              <w:t>Wave 1</w:t>
            </w:r>
          </w:p>
        </w:tc>
        <w:tc>
          <w:tcPr>
            <w:tcW w:w="1170" w:type="dxa"/>
          </w:tcPr>
          <w:p w:rsidR="007F6EA8" w:rsidRPr="00BC55EE" w:rsidRDefault="007F6EA8" w:rsidP="00BC55EE">
            <w:pPr>
              <w:cnfStyle w:val="100000000000" w:firstRow="1" w:lastRow="0" w:firstColumn="0" w:lastColumn="0" w:oddVBand="0" w:evenVBand="0" w:oddHBand="0" w:evenHBand="0" w:firstRowFirstColumn="0" w:firstRowLastColumn="0" w:lastRowFirstColumn="0" w:lastRowLastColumn="0"/>
            </w:pPr>
            <w:r w:rsidRPr="00BC55EE">
              <w:t>Wave 2</w:t>
            </w:r>
          </w:p>
        </w:tc>
      </w:tr>
      <w:tr w:rsidR="007F6EA8"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5 to 7 days/week</w:t>
            </w:r>
          </w:p>
        </w:tc>
        <w:tc>
          <w:tcPr>
            <w:tcW w:w="1260" w:type="dxa"/>
          </w:tcPr>
          <w:p w:rsidR="007F6EA8" w:rsidRPr="00BC55EE" w:rsidRDefault="00446D82" w:rsidP="00BC55EE">
            <w:pPr>
              <w:cnfStyle w:val="000000100000" w:firstRow="0" w:lastRow="0" w:firstColumn="0" w:lastColumn="0" w:oddVBand="0" w:evenVBand="0" w:oddHBand="1" w:evenHBand="0" w:firstRowFirstColumn="0" w:firstRowLastColumn="0" w:lastRowFirstColumn="0" w:lastRowLastColumn="0"/>
            </w:pPr>
            <w:r w:rsidRPr="00BC55EE">
              <w:t>5</w:t>
            </w:r>
            <w:r w:rsidR="007F6EA8" w:rsidRPr="00BC55EE">
              <w:t>%</w:t>
            </w:r>
          </w:p>
        </w:tc>
        <w:tc>
          <w:tcPr>
            <w:tcW w:w="1170" w:type="dxa"/>
          </w:tcPr>
          <w:p w:rsidR="007F6EA8" w:rsidRPr="00BC55EE" w:rsidRDefault="00446D82"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7F6EA8" w:rsidRPr="00BC55EE">
              <w:t>6%</w:t>
            </w:r>
          </w:p>
        </w:tc>
      </w:tr>
      <w:tr w:rsidR="007F6EA8" w:rsidRPr="00BC55EE" w:rsidTr="00BC55EE">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4 days/week</w:t>
            </w:r>
          </w:p>
        </w:tc>
        <w:tc>
          <w:tcPr>
            <w:tcW w:w="1260" w:type="dxa"/>
          </w:tcPr>
          <w:p w:rsidR="007F6EA8" w:rsidRPr="00BC55EE" w:rsidRDefault="007F6EA8" w:rsidP="00BC55EE">
            <w:pPr>
              <w:cnfStyle w:val="000000000000" w:firstRow="0" w:lastRow="0" w:firstColumn="0" w:lastColumn="0" w:oddVBand="0" w:evenVBand="0" w:oddHBand="0" w:evenHBand="0" w:firstRowFirstColumn="0" w:firstRowLastColumn="0" w:lastRowFirstColumn="0" w:lastRowLastColumn="0"/>
            </w:pPr>
            <w:r w:rsidRPr="00BC55EE">
              <w:t>1%</w:t>
            </w:r>
          </w:p>
        </w:tc>
        <w:tc>
          <w:tcPr>
            <w:tcW w:w="117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 xml:space="preserve"> 2</w:t>
            </w:r>
            <w:r w:rsidR="007F6EA8" w:rsidRPr="00BC55EE">
              <w:t>%</w:t>
            </w:r>
          </w:p>
        </w:tc>
      </w:tr>
      <w:tr w:rsidR="007F6EA8"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 xml:space="preserve">3 days/week </w:t>
            </w:r>
          </w:p>
        </w:tc>
        <w:tc>
          <w:tcPr>
            <w:tcW w:w="1260" w:type="dxa"/>
          </w:tcPr>
          <w:p w:rsidR="007F6EA8" w:rsidRPr="00BC55EE" w:rsidRDefault="007F6EA8" w:rsidP="00BC55EE">
            <w:pPr>
              <w:cnfStyle w:val="000000100000" w:firstRow="0" w:lastRow="0" w:firstColumn="0" w:lastColumn="0" w:oddVBand="0" w:evenVBand="0" w:oddHBand="1" w:evenHBand="0" w:firstRowFirstColumn="0" w:firstRowLastColumn="0" w:lastRowFirstColumn="0" w:lastRowLastColumn="0"/>
            </w:pPr>
            <w:r w:rsidRPr="00BC55EE">
              <w:t>2%</w:t>
            </w:r>
          </w:p>
        </w:tc>
        <w:tc>
          <w:tcPr>
            <w:tcW w:w="1170" w:type="dxa"/>
          </w:tcPr>
          <w:p w:rsidR="007F6EA8" w:rsidRPr="00BC55EE" w:rsidRDefault="00446D82"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7F6EA8" w:rsidRPr="00BC55EE">
              <w:t>2%</w:t>
            </w:r>
          </w:p>
        </w:tc>
      </w:tr>
      <w:tr w:rsidR="007F6EA8" w:rsidRPr="00BC55EE" w:rsidTr="00BC55EE">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2 days/week</w:t>
            </w:r>
          </w:p>
        </w:tc>
        <w:tc>
          <w:tcPr>
            <w:tcW w:w="126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5</w:t>
            </w:r>
            <w:r w:rsidR="007F6EA8" w:rsidRPr="00BC55EE">
              <w:t>%</w:t>
            </w:r>
          </w:p>
        </w:tc>
        <w:tc>
          <w:tcPr>
            <w:tcW w:w="117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 xml:space="preserve"> </w:t>
            </w:r>
            <w:r w:rsidR="00C06EE0" w:rsidRPr="00BC55EE">
              <w:t>6%</w:t>
            </w:r>
          </w:p>
        </w:tc>
      </w:tr>
      <w:tr w:rsidR="007F6EA8"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1 day/week</w:t>
            </w:r>
          </w:p>
        </w:tc>
        <w:tc>
          <w:tcPr>
            <w:tcW w:w="1260" w:type="dxa"/>
          </w:tcPr>
          <w:p w:rsidR="007F6EA8" w:rsidRPr="00BC55EE" w:rsidRDefault="007F6EA8" w:rsidP="00BC55EE">
            <w:pPr>
              <w:cnfStyle w:val="000000100000" w:firstRow="0" w:lastRow="0" w:firstColumn="0" w:lastColumn="0" w:oddVBand="0" w:evenVBand="0" w:oddHBand="1" w:evenHBand="0" w:firstRowFirstColumn="0" w:firstRowLastColumn="0" w:lastRowFirstColumn="0" w:lastRowLastColumn="0"/>
            </w:pPr>
            <w:r w:rsidRPr="00BC55EE">
              <w:t>7%</w:t>
            </w:r>
          </w:p>
        </w:tc>
        <w:tc>
          <w:tcPr>
            <w:tcW w:w="1170" w:type="dxa"/>
          </w:tcPr>
          <w:p w:rsidR="007F6EA8" w:rsidRPr="00BC55EE" w:rsidRDefault="00446D82" w:rsidP="00BC55EE">
            <w:pPr>
              <w:cnfStyle w:val="000000100000" w:firstRow="0" w:lastRow="0" w:firstColumn="0" w:lastColumn="0" w:oddVBand="0" w:evenVBand="0" w:oddHBand="1" w:evenHBand="0" w:firstRowFirstColumn="0" w:firstRowLastColumn="0" w:lastRowFirstColumn="0" w:lastRowLastColumn="0"/>
            </w:pPr>
            <w:r w:rsidRPr="00BC55EE">
              <w:t xml:space="preserve"> 9</w:t>
            </w:r>
            <w:r w:rsidR="00C06EE0" w:rsidRPr="00BC55EE">
              <w:t>%</w:t>
            </w:r>
          </w:p>
        </w:tc>
      </w:tr>
      <w:tr w:rsidR="007F6EA8" w:rsidRPr="00BC55EE" w:rsidTr="00BC55EE">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A few times per month</w:t>
            </w:r>
          </w:p>
        </w:tc>
        <w:tc>
          <w:tcPr>
            <w:tcW w:w="126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8</w:t>
            </w:r>
            <w:r w:rsidR="007F6EA8" w:rsidRPr="00BC55EE">
              <w:t>%</w:t>
            </w:r>
          </w:p>
        </w:tc>
        <w:tc>
          <w:tcPr>
            <w:tcW w:w="117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 xml:space="preserve"> 9</w:t>
            </w:r>
            <w:r w:rsidR="00C06EE0" w:rsidRPr="00BC55EE">
              <w:t>%</w:t>
            </w:r>
          </w:p>
        </w:tc>
      </w:tr>
      <w:tr w:rsidR="007F6EA8"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Less than monthly</w:t>
            </w:r>
          </w:p>
        </w:tc>
        <w:tc>
          <w:tcPr>
            <w:tcW w:w="1260" w:type="dxa"/>
          </w:tcPr>
          <w:p w:rsidR="007F6EA8" w:rsidRPr="00BC55EE" w:rsidRDefault="007F6EA8" w:rsidP="00BC55EE">
            <w:pPr>
              <w:cnfStyle w:val="000000100000" w:firstRow="0" w:lastRow="0" w:firstColumn="0" w:lastColumn="0" w:oddVBand="0" w:evenVBand="0" w:oddHBand="1" w:evenHBand="0" w:firstRowFirstColumn="0" w:firstRowLastColumn="0" w:lastRowFirstColumn="0" w:lastRowLastColumn="0"/>
            </w:pPr>
            <w:r w:rsidRPr="00BC55EE">
              <w:t>1</w:t>
            </w:r>
            <w:r w:rsidR="00446D82" w:rsidRPr="00BC55EE">
              <w:t>6</w:t>
            </w:r>
            <w:r w:rsidRPr="00BC55EE">
              <w:t>%</w:t>
            </w:r>
          </w:p>
        </w:tc>
        <w:tc>
          <w:tcPr>
            <w:tcW w:w="1170" w:type="dxa"/>
          </w:tcPr>
          <w:p w:rsidR="007F6EA8" w:rsidRPr="00BC55EE" w:rsidRDefault="00C06EE0" w:rsidP="00BC55EE">
            <w:pPr>
              <w:cnfStyle w:val="000000100000" w:firstRow="0" w:lastRow="0" w:firstColumn="0" w:lastColumn="0" w:oddVBand="0" w:evenVBand="0" w:oddHBand="1" w:evenHBand="0" w:firstRowFirstColumn="0" w:firstRowLastColumn="0" w:lastRowFirstColumn="0" w:lastRowLastColumn="0"/>
            </w:pPr>
            <w:r w:rsidRPr="00BC55EE">
              <w:t>12%</w:t>
            </w:r>
          </w:p>
        </w:tc>
      </w:tr>
      <w:tr w:rsidR="007F6EA8" w:rsidRPr="00BC55EE" w:rsidTr="00BC55EE">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Never</w:t>
            </w:r>
          </w:p>
        </w:tc>
        <w:tc>
          <w:tcPr>
            <w:tcW w:w="1260" w:type="dxa"/>
          </w:tcPr>
          <w:p w:rsidR="007F6EA8" w:rsidRPr="00BC55EE" w:rsidRDefault="007F6EA8" w:rsidP="00BC55EE">
            <w:pPr>
              <w:cnfStyle w:val="000000000000" w:firstRow="0" w:lastRow="0" w:firstColumn="0" w:lastColumn="0" w:oddVBand="0" w:evenVBand="0" w:oddHBand="0" w:evenHBand="0" w:firstRowFirstColumn="0" w:firstRowLastColumn="0" w:lastRowFirstColumn="0" w:lastRowLastColumn="0"/>
            </w:pPr>
            <w:r w:rsidRPr="00BC55EE">
              <w:t>5</w:t>
            </w:r>
            <w:r w:rsidR="00446D82" w:rsidRPr="00BC55EE">
              <w:t>6</w:t>
            </w:r>
            <w:r w:rsidRPr="00BC55EE">
              <w:t>%</w:t>
            </w:r>
          </w:p>
        </w:tc>
        <w:tc>
          <w:tcPr>
            <w:tcW w:w="1170" w:type="dxa"/>
          </w:tcPr>
          <w:p w:rsidR="007F6EA8" w:rsidRPr="00BC55EE" w:rsidRDefault="00C06EE0" w:rsidP="00BC55EE">
            <w:pPr>
              <w:cnfStyle w:val="000000000000" w:firstRow="0" w:lastRow="0" w:firstColumn="0" w:lastColumn="0" w:oddVBand="0" w:evenVBand="0" w:oddHBand="0" w:evenHBand="0" w:firstRowFirstColumn="0" w:firstRowLastColumn="0" w:lastRowFirstColumn="0" w:lastRowLastColumn="0"/>
            </w:pPr>
            <w:r w:rsidRPr="00BC55EE">
              <w:t>5</w:t>
            </w:r>
            <w:r w:rsidR="00446D82" w:rsidRPr="00BC55EE">
              <w:t>4</w:t>
            </w:r>
            <w:r w:rsidRPr="00BC55EE">
              <w:t>%</w:t>
            </w:r>
          </w:p>
        </w:tc>
      </w:tr>
      <w:tr w:rsidR="007F6EA8" w:rsidRPr="00BC55EE" w:rsidTr="00BC55E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Number of respondents</w:t>
            </w:r>
          </w:p>
        </w:tc>
        <w:tc>
          <w:tcPr>
            <w:tcW w:w="1260" w:type="dxa"/>
          </w:tcPr>
          <w:p w:rsidR="007F6EA8" w:rsidRPr="00BC55EE" w:rsidRDefault="007F6EA8" w:rsidP="00BC55EE">
            <w:pPr>
              <w:cnfStyle w:val="010000000000" w:firstRow="0" w:lastRow="1" w:firstColumn="0" w:lastColumn="0" w:oddVBand="0" w:evenVBand="0" w:oddHBand="0" w:evenHBand="0" w:firstRowFirstColumn="0" w:firstRowLastColumn="0" w:lastRowFirstColumn="0" w:lastRowLastColumn="0"/>
            </w:pPr>
            <w:r w:rsidRPr="00BC55EE">
              <w:t>2</w:t>
            </w:r>
            <w:r w:rsidR="00446D82" w:rsidRPr="00BC55EE">
              <w:t>235</w:t>
            </w:r>
          </w:p>
        </w:tc>
        <w:tc>
          <w:tcPr>
            <w:tcW w:w="1170" w:type="dxa"/>
          </w:tcPr>
          <w:p w:rsidR="007F6EA8" w:rsidRPr="00BC55EE" w:rsidRDefault="007F6EA8" w:rsidP="00BC55EE">
            <w:pPr>
              <w:cnfStyle w:val="010000000000" w:firstRow="0" w:lastRow="1" w:firstColumn="0" w:lastColumn="0" w:oddVBand="0" w:evenVBand="0" w:oddHBand="0" w:evenHBand="0" w:firstRowFirstColumn="0" w:firstRowLastColumn="0" w:lastRowFirstColumn="0" w:lastRowLastColumn="0"/>
            </w:pPr>
            <w:r w:rsidRPr="00BC55EE">
              <w:t>2</w:t>
            </w:r>
            <w:r w:rsidR="00446D82" w:rsidRPr="00BC55EE">
              <w:t>235</w:t>
            </w:r>
          </w:p>
        </w:tc>
      </w:tr>
    </w:tbl>
    <w:p w:rsidR="007F6EA8" w:rsidRDefault="007F6EA8" w:rsidP="0038207E">
      <w:pPr>
        <w:rPr>
          <w:rFonts w:ascii="Times New Roman" w:hAnsi="Times New Roman" w:cs="Times New Roman"/>
          <w:sz w:val="24"/>
          <w:szCs w:val="24"/>
        </w:rPr>
      </w:pPr>
    </w:p>
    <w:p w:rsidR="003355DD" w:rsidRDefault="004012EB" w:rsidP="00BC55EE">
      <w:r>
        <w:t>In a paired comparison of individual responses, 69% of respondents report</w:t>
      </w:r>
      <w:r w:rsidR="005F2E43">
        <w:t>ed</w:t>
      </w:r>
      <w:r>
        <w:t xml:space="preserve"> the same frequency of telecommuting across the two waves, whereas 20% report</w:t>
      </w:r>
      <w:r w:rsidR="005F2E43">
        <w:t>ed</w:t>
      </w:r>
      <w:r>
        <w:t xml:space="preserve"> telecommuting more frequently and 10% report</w:t>
      </w:r>
      <w:r w:rsidR="005F2E43">
        <w:t>ed</w:t>
      </w:r>
      <w:r>
        <w:t xml:space="preserve"> telecommuting less frequently.  Those who telecommute</w:t>
      </w:r>
      <w:r w:rsidR="005F2E43">
        <w:t>d</w:t>
      </w:r>
      <w:r>
        <w:t xml:space="preserve"> more often were asked to indicate the reasons </w:t>
      </w:r>
      <w:r w:rsidR="005F2E43">
        <w:t>why</w:t>
      </w:r>
      <w:r>
        <w:t xml:space="preserve">.  </w:t>
      </w:r>
      <w:r w:rsidR="0038207E">
        <w:t xml:space="preserve">The </w:t>
      </w:r>
      <w:r w:rsidR="00F54E7E">
        <w:t>r</w:t>
      </w:r>
      <w:r w:rsidR="0038207E">
        <w:t>eason cited most often</w:t>
      </w:r>
      <w:r w:rsidR="005F2E43">
        <w:t xml:space="preserve">, </w:t>
      </w:r>
      <w:r w:rsidR="00F54E7E">
        <w:t>“</w:t>
      </w:r>
      <w:r w:rsidR="0038207E">
        <w:t>change in work situation</w:t>
      </w:r>
      <w:r w:rsidR="00F54E7E">
        <w:t>”</w:t>
      </w:r>
      <w:r w:rsidR="0038207E">
        <w:t xml:space="preserve"> (54%)</w:t>
      </w:r>
      <w:r w:rsidR="005F2E43">
        <w:t xml:space="preserve">, </w:t>
      </w:r>
      <w:r w:rsidR="00F54E7E">
        <w:t>is seemingly unrelated to tolling.  Forty percent indicated “saving money on commute costs,” and while some of these respondents may have been referring to the cost of the toll, it is likely they were thinking about the other costs of commuting, such as gas, since using the Express Lanes is a choice and not a fixed cost of commuting.  In addition</w:t>
      </w:r>
      <w:r w:rsidR="00F506EB">
        <w:t>, 22% (N=80) cited the reason as “traffic has gotten worse</w:t>
      </w:r>
      <w:r w:rsidR="00F54E7E">
        <w:t>,</w:t>
      </w:r>
      <w:r w:rsidR="00F506EB">
        <w:t xml:space="preserve">” which may be attributable to tolling.  </w:t>
      </w:r>
      <w:r w:rsidR="00567137">
        <w:t>While i</w:t>
      </w:r>
      <w:r w:rsidR="00F506EB">
        <w:t xml:space="preserve">t is not possible to determine the </w:t>
      </w:r>
      <w:r w:rsidR="00567137">
        <w:t>e</w:t>
      </w:r>
      <w:r w:rsidR="00F506EB">
        <w:t>xtent to which tolling directly impacted telecommuting behavior</w:t>
      </w:r>
      <w:r w:rsidR="00567137">
        <w:t xml:space="preserve">; the data suggest that it </w:t>
      </w:r>
      <w:r w:rsidR="009E6CDD">
        <w:t xml:space="preserve">may </w:t>
      </w:r>
      <w:r w:rsidR="00F937AE">
        <w:t xml:space="preserve">have </w:t>
      </w:r>
      <w:r w:rsidR="009E6CDD">
        <w:t xml:space="preserve">had </w:t>
      </w:r>
      <w:r w:rsidR="00BE28B2">
        <w:t xml:space="preserve">an </w:t>
      </w:r>
      <w:r w:rsidR="00F937AE">
        <w:t>impact</w:t>
      </w:r>
      <w:r w:rsidR="00BE28B2">
        <w:t xml:space="preserve"> for </w:t>
      </w:r>
      <w:r w:rsidR="00567137">
        <w:t xml:space="preserve">a </w:t>
      </w:r>
      <w:r w:rsidR="00B70818">
        <w:t xml:space="preserve">small </w:t>
      </w:r>
      <w:r w:rsidR="005F2E43">
        <w:t xml:space="preserve">number </w:t>
      </w:r>
      <w:r w:rsidR="00B70818">
        <w:t xml:space="preserve">of respondents.  </w:t>
      </w:r>
      <w:r w:rsidR="00567137">
        <w:t xml:space="preserve">  </w:t>
      </w:r>
      <w:r w:rsidR="00F506EB">
        <w:t xml:space="preserve"> </w:t>
      </w:r>
    </w:p>
    <w:p w:rsidR="00405F05" w:rsidRDefault="00405F05" w:rsidP="00405F05">
      <w:pPr>
        <w:pStyle w:val="Caption"/>
        <w:keepNext/>
      </w:pPr>
      <w:bookmarkStart w:id="119" w:name="_Toc386410531"/>
      <w:r>
        <w:t xml:space="preserve">Table </w:t>
      </w:r>
      <w:r w:rsidR="00F87674">
        <w:fldChar w:fldCharType="begin"/>
      </w:r>
      <w:r w:rsidR="00F87674">
        <w:instrText xml:space="preserve"> SEQ Table \* ARABIC </w:instrText>
      </w:r>
      <w:r w:rsidR="00F87674">
        <w:fldChar w:fldCharType="separate"/>
      </w:r>
      <w:r w:rsidR="00C17D48">
        <w:rPr>
          <w:noProof/>
        </w:rPr>
        <w:t>24</w:t>
      </w:r>
      <w:r w:rsidR="00F87674">
        <w:rPr>
          <w:noProof/>
        </w:rPr>
        <w:fldChar w:fldCharType="end"/>
      </w:r>
      <w:r>
        <w:t xml:space="preserve">: Reasons for Telecommuting More </w:t>
      </w:r>
      <w:r w:rsidRPr="00405F05">
        <w:t>Among those who telecommuted more in Wave 2 (compared to Wave 1)</w:t>
      </w:r>
      <w:bookmarkEnd w:id="119"/>
      <w:r w:rsidRPr="00405F05">
        <w:t xml:space="preserve">  </w:t>
      </w:r>
    </w:p>
    <w:p w:rsidR="00405F05" w:rsidRPr="00606DF3" w:rsidRDefault="00405F05" w:rsidP="00405F05">
      <w:pPr>
        <w:pStyle w:val="note"/>
        <w:rPr>
          <w:u w:val="single"/>
        </w:rPr>
      </w:pPr>
      <w:r w:rsidRPr="00606DF3">
        <w:t>Multiple response</w:t>
      </w:r>
      <w:r>
        <w:t>s</w:t>
      </w:r>
      <w:r w:rsidRPr="00606DF3">
        <w:t xml:space="preserve"> </w:t>
      </w:r>
      <w:r>
        <w:t>a</w:t>
      </w:r>
      <w:r w:rsidRPr="00606DF3">
        <w:t>llowed</w:t>
      </w:r>
    </w:p>
    <w:tbl>
      <w:tblPr>
        <w:tblStyle w:val="LightList-Accent1"/>
        <w:tblW w:w="0" w:type="auto"/>
        <w:tblLook w:val="04E0" w:firstRow="1" w:lastRow="1" w:firstColumn="1" w:lastColumn="0" w:noHBand="0" w:noVBand="1"/>
      </w:tblPr>
      <w:tblGrid>
        <w:gridCol w:w="3978"/>
        <w:gridCol w:w="2070"/>
      </w:tblGrid>
      <w:tr w:rsidR="00606DF3" w:rsidRPr="00BC55EE" w:rsidTr="00BC55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tc>
        <w:tc>
          <w:tcPr>
            <w:tcW w:w="2070" w:type="dxa"/>
          </w:tcPr>
          <w:p w:rsidR="00606DF3" w:rsidRPr="00BC55EE" w:rsidRDefault="00606DF3" w:rsidP="00BC55EE">
            <w:pPr>
              <w:cnfStyle w:val="100000000000" w:firstRow="1" w:lastRow="0" w:firstColumn="0" w:lastColumn="0" w:oddVBand="0" w:evenVBand="0" w:oddHBand="0" w:evenHBand="0" w:firstRowFirstColumn="0" w:firstRowLastColumn="0" w:lastRowFirstColumn="0" w:lastRowLastColumn="0"/>
            </w:pPr>
          </w:p>
        </w:tc>
      </w:tr>
      <w:tr w:rsidR="00606DF3"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Work situation</w:t>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54%</w:t>
            </w:r>
          </w:p>
        </w:tc>
      </w:tr>
      <w:tr w:rsidR="00606DF3" w:rsidRPr="00BC55EE" w:rsidTr="00BC55EE">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Saving money on commute costs </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40%</w:t>
            </w:r>
          </w:p>
        </w:tc>
      </w:tr>
      <w:tr w:rsidR="00606DF3"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Worse traffic </w:t>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22%</w:t>
            </w:r>
          </w:p>
        </w:tc>
      </w:tr>
      <w:tr w:rsidR="00606DF3" w:rsidRPr="00BC55EE" w:rsidTr="00BC55EE">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Personal situation </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15%</w:t>
            </w:r>
          </w:p>
        </w:tc>
      </w:tr>
      <w:tr w:rsidR="00606DF3"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Improved home technology </w:t>
            </w:r>
            <w:r w:rsidRPr="00BC55EE">
              <w:tab/>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13%</w:t>
            </w:r>
          </w:p>
        </w:tc>
      </w:tr>
      <w:tr w:rsidR="00606DF3" w:rsidRPr="00BC55EE" w:rsidTr="00BC55EE">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Environmental reasons</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 xml:space="preserve">  4%</w:t>
            </w:r>
          </w:p>
        </w:tc>
      </w:tr>
      <w:tr w:rsidR="00606DF3"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Other</w:t>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BE28B2" w:rsidRPr="00BC55EE">
              <w:t>7</w:t>
            </w:r>
            <w:r w:rsidRPr="00BC55EE">
              <w:t>%</w:t>
            </w:r>
          </w:p>
        </w:tc>
      </w:tr>
      <w:tr w:rsidR="0084274C" w:rsidRPr="00BC55EE" w:rsidTr="00BC55E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84274C" w:rsidRPr="00BC55EE" w:rsidRDefault="0084274C" w:rsidP="00BC55EE">
            <w:r w:rsidRPr="00BC55EE">
              <w:t>Number of respondents</w:t>
            </w:r>
          </w:p>
        </w:tc>
        <w:tc>
          <w:tcPr>
            <w:tcW w:w="2070" w:type="dxa"/>
          </w:tcPr>
          <w:p w:rsidR="0084274C" w:rsidRPr="00BC55EE" w:rsidRDefault="0084274C" w:rsidP="00BC55EE">
            <w:pPr>
              <w:cnfStyle w:val="010000000000" w:firstRow="0" w:lastRow="1" w:firstColumn="0" w:lastColumn="0" w:oddVBand="0" w:evenVBand="0" w:oddHBand="0" w:evenHBand="0" w:firstRowFirstColumn="0" w:firstRowLastColumn="0" w:lastRowFirstColumn="0" w:lastRowLastColumn="0"/>
            </w:pPr>
            <w:r w:rsidRPr="00BC55EE">
              <w:t>394</w:t>
            </w:r>
          </w:p>
        </w:tc>
      </w:tr>
    </w:tbl>
    <w:p w:rsidR="00BE7539" w:rsidRDefault="00BE7539" w:rsidP="00BC55EE"/>
    <w:p w:rsidR="00606DF3" w:rsidRPr="00BC55EE" w:rsidRDefault="00606DF3" w:rsidP="00BC55EE">
      <w:r w:rsidRPr="00BC55EE">
        <w:t xml:space="preserve">Among those who telecommute less, the reason </w:t>
      </w:r>
      <w:r w:rsidR="00446D82" w:rsidRPr="00BC55EE">
        <w:t xml:space="preserve">reported </w:t>
      </w:r>
      <w:r w:rsidRPr="00BC55EE">
        <w:t xml:space="preserve">by most respondents </w:t>
      </w:r>
      <w:r w:rsidR="00446D82" w:rsidRPr="00BC55EE">
        <w:t>wa</w:t>
      </w:r>
      <w:r w:rsidRPr="00BC55EE">
        <w:t>s a change in work situation (73%) and an additional 21% cite</w:t>
      </w:r>
      <w:r w:rsidR="00446D82" w:rsidRPr="00BC55EE">
        <w:t>d</w:t>
      </w:r>
      <w:r w:rsidRPr="00BC55EE">
        <w:t xml:space="preserve"> personal reasons. The full range of responses is provided below: </w:t>
      </w:r>
    </w:p>
    <w:p w:rsidR="00171C53" w:rsidRDefault="00171C53" w:rsidP="00606DF3">
      <w:pPr>
        <w:spacing w:after="0"/>
        <w:rPr>
          <w:rFonts w:ascii="Times New Roman" w:hAnsi="Times New Roman" w:cs="Times New Roman"/>
          <w:b/>
          <w:i/>
          <w:sz w:val="24"/>
          <w:szCs w:val="24"/>
        </w:rPr>
      </w:pPr>
    </w:p>
    <w:p w:rsidR="00405F05" w:rsidRDefault="00405F05" w:rsidP="00405F05">
      <w:pPr>
        <w:pStyle w:val="Caption"/>
        <w:keepNext/>
      </w:pPr>
      <w:bookmarkStart w:id="120" w:name="_Toc386410532"/>
      <w:r>
        <w:t xml:space="preserve">Table </w:t>
      </w:r>
      <w:r w:rsidR="00F87674">
        <w:fldChar w:fldCharType="begin"/>
      </w:r>
      <w:r w:rsidR="00F87674">
        <w:instrText xml:space="preserve"> SEQ Table \* ARABIC </w:instrText>
      </w:r>
      <w:r w:rsidR="00F87674">
        <w:fldChar w:fldCharType="separate"/>
      </w:r>
      <w:r w:rsidR="00C17D48">
        <w:rPr>
          <w:noProof/>
        </w:rPr>
        <w:t>25</w:t>
      </w:r>
      <w:r w:rsidR="00F87674">
        <w:rPr>
          <w:noProof/>
        </w:rPr>
        <w:fldChar w:fldCharType="end"/>
      </w:r>
      <w:r w:rsidRPr="00E348F6">
        <w:t>: Reasons for Telecommuting Less</w:t>
      </w:r>
      <w:r>
        <w:t xml:space="preserve"> </w:t>
      </w:r>
      <w:r w:rsidRPr="00171C53">
        <w:t>Among those who telecommuted less in Wave 2 (compared to Wave 1)</w:t>
      </w:r>
      <w:bookmarkEnd w:id="120"/>
      <w:r w:rsidRPr="00171C53">
        <w:t xml:space="preserve">  </w:t>
      </w:r>
    </w:p>
    <w:p w:rsidR="00405F05" w:rsidRPr="00606DF3" w:rsidRDefault="00405F05" w:rsidP="00405F05">
      <w:pPr>
        <w:pStyle w:val="note"/>
        <w:rPr>
          <w:u w:val="single"/>
        </w:rPr>
      </w:pPr>
      <w:r w:rsidRPr="00606DF3">
        <w:t xml:space="preserve">Multiple responses </w:t>
      </w:r>
      <w:r>
        <w:t>a</w:t>
      </w:r>
      <w:r w:rsidRPr="00606DF3">
        <w:t>llowed</w:t>
      </w:r>
    </w:p>
    <w:tbl>
      <w:tblPr>
        <w:tblStyle w:val="LightList-Accent1"/>
        <w:tblW w:w="0" w:type="auto"/>
        <w:tblLook w:val="04E0" w:firstRow="1" w:lastRow="1" w:firstColumn="1" w:lastColumn="0" w:noHBand="0" w:noVBand="1"/>
      </w:tblPr>
      <w:tblGrid>
        <w:gridCol w:w="3978"/>
        <w:gridCol w:w="2070"/>
      </w:tblGrid>
      <w:tr w:rsidR="00606DF3" w:rsidRPr="00BC55EE" w:rsidTr="00BC55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Reason</w:t>
            </w:r>
          </w:p>
        </w:tc>
        <w:tc>
          <w:tcPr>
            <w:tcW w:w="2070" w:type="dxa"/>
          </w:tcPr>
          <w:p w:rsidR="00606DF3" w:rsidRPr="00BC55EE" w:rsidRDefault="00606DF3" w:rsidP="00BC55EE">
            <w:pPr>
              <w:cnfStyle w:val="100000000000" w:firstRow="1" w:lastRow="0" w:firstColumn="0" w:lastColumn="0" w:oddVBand="0" w:evenVBand="0" w:oddHBand="0" w:evenHBand="0" w:firstRowFirstColumn="0" w:firstRowLastColumn="0" w:lastRowFirstColumn="0" w:lastRowLastColumn="0"/>
            </w:pPr>
          </w:p>
        </w:tc>
      </w:tr>
      <w:tr w:rsidR="00606DF3"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Work situation</w:t>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73%</w:t>
            </w:r>
          </w:p>
        </w:tc>
      </w:tr>
      <w:tr w:rsidR="00606DF3" w:rsidRPr="00BC55EE" w:rsidTr="00BC55EE">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Personal situation </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21%</w:t>
            </w:r>
          </w:p>
        </w:tc>
      </w:tr>
      <w:tr w:rsidR="00606DF3"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Improved traffic conditions  </w:t>
            </w:r>
            <w:r w:rsidRPr="00BC55EE">
              <w:tab/>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2%</w:t>
            </w:r>
          </w:p>
        </w:tc>
      </w:tr>
      <w:tr w:rsidR="00606DF3" w:rsidRPr="00BC55EE" w:rsidTr="00BC55EE">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Other</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12%</w:t>
            </w:r>
          </w:p>
        </w:tc>
      </w:tr>
      <w:tr w:rsidR="0084274C" w:rsidRPr="00BC55EE" w:rsidTr="00BC55E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84274C" w:rsidRPr="00BC55EE" w:rsidRDefault="0084274C" w:rsidP="00BC55EE">
            <w:r w:rsidRPr="00BC55EE">
              <w:t>Number of respondents</w:t>
            </w:r>
          </w:p>
        </w:tc>
        <w:tc>
          <w:tcPr>
            <w:tcW w:w="2070" w:type="dxa"/>
          </w:tcPr>
          <w:p w:rsidR="0084274C" w:rsidRPr="00BC55EE" w:rsidRDefault="0084274C" w:rsidP="00BC55EE">
            <w:pPr>
              <w:cnfStyle w:val="010000000000" w:firstRow="0" w:lastRow="1" w:firstColumn="0" w:lastColumn="0" w:oddVBand="0" w:evenVBand="0" w:oddHBand="0" w:evenHBand="0" w:firstRowFirstColumn="0" w:firstRowLastColumn="0" w:lastRowFirstColumn="0" w:lastRowLastColumn="0"/>
            </w:pPr>
            <w:r w:rsidRPr="00BC55EE">
              <w:t>241</w:t>
            </w:r>
          </w:p>
        </w:tc>
      </w:tr>
    </w:tbl>
    <w:p w:rsidR="002A2149" w:rsidRDefault="002A2149" w:rsidP="002A2149">
      <w:pPr>
        <w:spacing w:after="0"/>
        <w:rPr>
          <w:rFonts w:ascii="Times New Roman" w:hAnsi="Times New Roman" w:cs="Times New Roman"/>
          <w:sz w:val="24"/>
          <w:szCs w:val="24"/>
          <w:u w:val="single"/>
        </w:rPr>
      </w:pPr>
    </w:p>
    <w:p w:rsidR="00F506EB" w:rsidRDefault="0002666C" w:rsidP="00BC55EE">
      <w:r>
        <w:t>The travel diaries also reflect a slight increase in tel</w:t>
      </w:r>
      <w:r w:rsidR="003355DD">
        <w:t>ecommuting behavior</w:t>
      </w:r>
      <w:r>
        <w:t xml:space="preserve">, </w:t>
      </w:r>
      <w:r w:rsidR="003355DD">
        <w:t xml:space="preserve">as 17% of respondents reported any telecommuting in their travel diaries in </w:t>
      </w:r>
      <w:r w:rsidR="00382A8A">
        <w:t>Wave 1</w:t>
      </w:r>
      <w:r w:rsidR="003355DD">
        <w:t xml:space="preserve"> and 19% did the same in </w:t>
      </w:r>
      <w:r w:rsidR="00382A8A">
        <w:t>Wave 2</w:t>
      </w:r>
      <w:r w:rsidR="001E0BE3">
        <w:t xml:space="preserve"> </w:t>
      </w:r>
      <w:r w:rsidR="001E0BE3" w:rsidRPr="0002666C">
        <w:t>(t-value</w:t>
      </w:r>
      <w:r w:rsidR="000F212F">
        <w:t>=-2.09,</w:t>
      </w:r>
      <w:r w:rsidR="001E0BE3">
        <w:t xml:space="preserve"> </w:t>
      </w:r>
      <w:r w:rsidR="00567137">
        <w:t>p-value=</w:t>
      </w:r>
      <w:r w:rsidR="001E0BE3">
        <w:t>.04 level)</w:t>
      </w:r>
      <w:r w:rsidR="003355DD">
        <w:t>.  In a pai</w:t>
      </w:r>
      <w:r w:rsidR="00841C40">
        <w:t>r</w:t>
      </w:r>
      <w:r w:rsidR="003355DD">
        <w:t>ed comparison of responses across individuals, 76% report</w:t>
      </w:r>
      <w:r w:rsidR="009E6CDD">
        <w:t>ed</w:t>
      </w:r>
      <w:r w:rsidR="003355DD">
        <w:t xml:space="preserve"> the same level of telecommuting in their travel diaries in </w:t>
      </w:r>
      <w:r w:rsidR="00382A8A">
        <w:t>Wave 1</w:t>
      </w:r>
      <w:r w:rsidR="003355DD">
        <w:t xml:space="preserve"> as </w:t>
      </w:r>
      <w:r w:rsidR="00382A8A">
        <w:t>Wave 2</w:t>
      </w:r>
      <w:r w:rsidR="00BE28B2">
        <w:t xml:space="preserve"> (72% did not telecommute at all)</w:t>
      </w:r>
      <w:r w:rsidR="003355DD">
        <w:t xml:space="preserve">, 13% </w:t>
      </w:r>
      <w:r w:rsidR="00BE28B2">
        <w:t xml:space="preserve">reported </w:t>
      </w:r>
      <w:r w:rsidR="003355DD">
        <w:t>telecommuti</w:t>
      </w:r>
      <w:r w:rsidR="00BE28B2">
        <w:t>ng on more days, a</w:t>
      </w:r>
      <w:r w:rsidR="003355DD">
        <w:t xml:space="preserve">nd 11% </w:t>
      </w:r>
      <w:r w:rsidR="00BE28B2">
        <w:t xml:space="preserve">reported </w:t>
      </w:r>
      <w:r w:rsidR="003355DD">
        <w:t>telecommuting</w:t>
      </w:r>
      <w:r w:rsidR="00BE28B2">
        <w:t xml:space="preserve"> on fewer days</w:t>
      </w:r>
      <w:r w:rsidR="003355DD">
        <w:t xml:space="preserve">. </w:t>
      </w:r>
      <w:r w:rsidR="00F506EB">
        <w:t xml:space="preserve"> </w:t>
      </w:r>
    </w:p>
    <w:p w:rsidR="003A7720" w:rsidRPr="003A7720" w:rsidRDefault="003A7720" w:rsidP="003A7720">
      <w:pPr>
        <w:pStyle w:val="Heading3"/>
      </w:pPr>
      <w:bookmarkStart w:id="121" w:name="_Toc386410696"/>
      <w:r w:rsidRPr="003A7720">
        <w:t>Trip Purpose</w:t>
      </w:r>
      <w:bookmarkEnd w:id="121"/>
    </w:p>
    <w:p w:rsidR="00506862" w:rsidRDefault="0002666C" w:rsidP="00BC55EE">
      <w:r>
        <w:t xml:space="preserve">For each trip recorded in the trip diaries, respondents were asked to report </w:t>
      </w:r>
      <w:r w:rsidR="00506862">
        <w:t>the primary purpose of the trip.  The following response categories were provided:</w:t>
      </w:r>
    </w:p>
    <w:p w:rsidR="00506862" w:rsidRPr="00BC55EE" w:rsidRDefault="00506862" w:rsidP="005728D6">
      <w:pPr>
        <w:pStyle w:val="ListParagraph"/>
        <w:numPr>
          <w:ilvl w:val="0"/>
          <w:numId w:val="38"/>
        </w:numPr>
      </w:pPr>
      <w:r w:rsidRPr="00BC55EE">
        <w:t>Go home</w:t>
      </w:r>
    </w:p>
    <w:p w:rsidR="00506862" w:rsidRPr="00BC55EE" w:rsidRDefault="00506862" w:rsidP="005728D6">
      <w:pPr>
        <w:pStyle w:val="ListParagraph"/>
        <w:numPr>
          <w:ilvl w:val="0"/>
          <w:numId w:val="38"/>
        </w:numPr>
      </w:pPr>
      <w:r w:rsidRPr="00BC55EE">
        <w:t>Go to primary workplace</w:t>
      </w:r>
    </w:p>
    <w:p w:rsidR="00506862" w:rsidRPr="00BC55EE" w:rsidRDefault="00506862" w:rsidP="005728D6">
      <w:pPr>
        <w:pStyle w:val="ListParagraph"/>
        <w:numPr>
          <w:ilvl w:val="0"/>
          <w:numId w:val="38"/>
        </w:numPr>
      </w:pPr>
      <w:r w:rsidRPr="00BC55EE">
        <w:t>Other work –related location (</w:t>
      </w:r>
      <w:r w:rsidR="00026268" w:rsidRPr="00BC55EE">
        <w:t xml:space="preserve">e.g., </w:t>
      </w:r>
      <w:r w:rsidRPr="00BC55EE">
        <w:t>meeting, sales call)</w:t>
      </w:r>
    </w:p>
    <w:p w:rsidR="00506862" w:rsidRPr="00BC55EE" w:rsidRDefault="00506862" w:rsidP="005728D6">
      <w:pPr>
        <w:pStyle w:val="ListParagraph"/>
        <w:numPr>
          <w:ilvl w:val="0"/>
          <w:numId w:val="38"/>
        </w:numPr>
      </w:pPr>
      <w:r w:rsidRPr="00BC55EE">
        <w:t>Child care</w:t>
      </w:r>
    </w:p>
    <w:p w:rsidR="00506862" w:rsidRPr="00BC55EE" w:rsidRDefault="00506862" w:rsidP="005728D6">
      <w:pPr>
        <w:pStyle w:val="ListParagraph"/>
        <w:numPr>
          <w:ilvl w:val="0"/>
          <w:numId w:val="38"/>
        </w:numPr>
      </w:pPr>
      <w:r w:rsidRPr="00BC55EE">
        <w:t>School</w:t>
      </w:r>
    </w:p>
    <w:p w:rsidR="00506862" w:rsidRPr="00BC55EE" w:rsidRDefault="00506862" w:rsidP="005728D6">
      <w:pPr>
        <w:pStyle w:val="ListParagraph"/>
        <w:numPr>
          <w:ilvl w:val="0"/>
          <w:numId w:val="38"/>
        </w:numPr>
      </w:pPr>
      <w:r w:rsidRPr="00BC55EE">
        <w:t>Personal business (e.g., medical, banking, post office)</w:t>
      </w:r>
    </w:p>
    <w:p w:rsidR="00506862" w:rsidRPr="00BC55EE" w:rsidRDefault="00506862" w:rsidP="005728D6">
      <w:pPr>
        <w:pStyle w:val="ListParagraph"/>
        <w:numPr>
          <w:ilvl w:val="0"/>
          <w:numId w:val="38"/>
        </w:numPr>
      </w:pPr>
      <w:r w:rsidRPr="00BC55EE">
        <w:t>Social/recreational (e.g., movies, visit friends,/family)</w:t>
      </w:r>
    </w:p>
    <w:p w:rsidR="00506862" w:rsidRPr="00BC55EE" w:rsidRDefault="00506862" w:rsidP="005728D6">
      <w:pPr>
        <w:pStyle w:val="ListParagraph"/>
        <w:numPr>
          <w:ilvl w:val="0"/>
          <w:numId w:val="38"/>
        </w:numPr>
      </w:pPr>
      <w:r w:rsidRPr="00BC55EE">
        <w:t>Exercise/gym</w:t>
      </w:r>
    </w:p>
    <w:p w:rsidR="00506862" w:rsidRPr="00BC55EE" w:rsidRDefault="00506862" w:rsidP="005728D6">
      <w:pPr>
        <w:pStyle w:val="ListParagraph"/>
        <w:numPr>
          <w:ilvl w:val="0"/>
          <w:numId w:val="38"/>
        </w:numPr>
      </w:pPr>
      <w:r w:rsidRPr="00BC55EE">
        <w:t>Religious/community activity</w:t>
      </w:r>
    </w:p>
    <w:p w:rsidR="00506862" w:rsidRPr="00BC55EE" w:rsidRDefault="00506862" w:rsidP="005728D6">
      <w:pPr>
        <w:pStyle w:val="ListParagraph"/>
        <w:numPr>
          <w:ilvl w:val="0"/>
          <w:numId w:val="38"/>
        </w:numPr>
      </w:pPr>
      <w:r w:rsidRPr="00BC55EE">
        <w:t>Shopping</w:t>
      </w:r>
    </w:p>
    <w:p w:rsidR="00506862" w:rsidRPr="00BC55EE" w:rsidRDefault="00506862" w:rsidP="005728D6">
      <w:pPr>
        <w:pStyle w:val="ListParagraph"/>
        <w:numPr>
          <w:ilvl w:val="0"/>
          <w:numId w:val="38"/>
        </w:numPr>
      </w:pPr>
      <w:r w:rsidRPr="00BC55EE">
        <w:t>Eat out/pick up takeout</w:t>
      </w:r>
    </w:p>
    <w:p w:rsidR="00506862" w:rsidRPr="00BC55EE" w:rsidRDefault="00506862" w:rsidP="005728D6">
      <w:pPr>
        <w:pStyle w:val="ListParagraph"/>
        <w:numPr>
          <w:ilvl w:val="0"/>
          <w:numId w:val="38"/>
        </w:numPr>
      </w:pPr>
      <w:r w:rsidRPr="00BC55EE">
        <w:t>Drop off or pick up someone else</w:t>
      </w:r>
    </w:p>
    <w:p w:rsidR="00506862" w:rsidRPr="00BC55EE" w:rsidRDefault="00506862" w:rsidP="005728D6">
      <w:pPr>
        <w:pStyle w:val="ListParagraph"/>
        <w:numPr>
          <w:ilvl w:val="0"/>
          <w:numId w:val="38"/>
        </w:numPr>
      </w:pPr>
      <w:r w:rsidRPr="00BC55EE">
        <w:t>Other</w:t>
      </w:r>
    </w:p>
    <w:p w:rsidR="003A7720" w:rsidRDefault="00506862" w:rsidP="00BC55EE">
      <w:r>
        <w:t xml:space="preserve">When considering all trips reported in the corridor, </w:t>
      </w:r>
      <w:r w:rsidR="003A7720">
        <w:t xml:space="preserve">the distribution of trips </w:t>
      </w:r>
      <w:r w:rsidR="009E6CDD">
        <w:t>wa</w:t>
      </w:r>
      <w:r w:rsidR="003A7720">
        <w:t xml:space="preserve">s </w:t>
      </w:r>
      <w:r>
        <w:t>very similar across both waves</w:t>
      </w:r>
      <w:r w:rsidR="003A7720">
        <w:t xml:space="preserve">, with the exception of shopping trips, which </w:t>
      </w:r>
      <w:r w:rsidR="00DF0579">
        <w:t xml:space="preserve">had a small but statistically significant decline, from </w:t>
      </w:r>
      <w:r w:rsidR="003A7720">
        <w:t xml:space="preserve">6% in </w:t>
      </w:r>
      <w:r w:rsidR="00382A8A">
        <w:t>Wave 1</w:t>
      </w:r>
      <w:r w:rsidR="003A7720">
        <w:t xml:space="preserve"> to 4% in </w:t>
      </w:r>
      <w:r w:rsidR="00382A8A">
        <w:t>Wave 2</w:t>
      </w:r>
      <w:r w:rsidR="003A7720">
        <w:t>.</w:t>
      </w:r>
      <w:r w:rsidR="00DF0579">
        <w:rPr>
          <w:rStyle w:val="FootnoteReference"/>
          <w:rFonts w:ascii="Times New Roman" w:hAnsi="Times New Roman" w:cs="Times New Roman"/>
          <w:sz w:val="24"/>
          <w:szCs w:val="24"/>
        </w:rPr>
        <w:footnoteReference w:id="16"/>
      </w:r>
      <w:r w:rsidR="003A7720">
        <w:t xml:space="preserve">  For all I-85 driving trips, again, there </w:t>
      </w:r>
      <w:r w:rsidR="009E6CDD">
        <w:t>wa</w:t>
      </w:r>
      <w:r w:rsidR="003A7720">
        <w:t>s a slight decline in the proportion of shopping trips (5% to 3%), with no other notable changes</w:t>
      </w:r>
      <w:r w:rsidR="00BC565C">
        <w:t xml:space="preserve"> (see table below)</w:t>
      </w:r>
      <w:r w:rsidR="003A7720">
        <w:t>.</w:t>
      </w:r>
    </w:p>
    <w:p w:rsidR="00DB348C" w:rsidRDefault="00BF72D2" w:rsidP="00BC55EE">
      <w:r>
        <w:t xml:space="preserve">Looking specifically at trips that used the HOV/Express Lanes, there </w:t>
      </w:r>
      <w:r w:rsidR="00AF1935">
        <w:t>are</w:t>
      </w:r>
      <w:r>
        <w:t xml:space="preserve"> several shifts across the two waves.   The largest d</w:t>
      </w:r>
      <w:r w:rsidR="00AF1935">
        <w:t>ecline i</w:t>
      </w:r>
      <w:r>
        <w:t xml:space="preserve">s in the number of trips whose purpose was to drop off or pick up someone, which comprised 14% of HOV trips in </w:t>
      </w:r>
      <w:r w:rsidR="00382A8A">
        <w:t>Wave 1</w:t>
      </w:r>
      <w:r>
        <w:t xml:space="preserve"> and only 2% of Express Lane trips in </w:t>
      </w:r>
      <w:r w:rsidR="00382A8A">
        <w:t>Wave 2</w:t>
      </w:r>
      <w:r>
        <w:t xml:space="preserve"> (t-value=-20.72, </w:t>
      </w:r>
      <w:r w:rsidR="0088250C">
        <w:t>p-value=</w:t>
      </w:r>
      <w:r>
        <w:t xml:space="preserve"> &lt;.0001).  </w:t>
      </w:r>
      <w:r w:rsidR="00DB348C">
        <w:t>These pick-up/drop</w:t>
      </w:r>
      <w:r w:rsidR="008858AB">
        <w:t>-</w:t>
      </w:r>
      <w:r w:rsidR="00DB348C">
        <w:t xml:space="preserve">off trips tended to be 2-person trips </w:t>
      </w:r>
      <w:r w:rsidR="00196ACA">
        <w:t xml:space="preserve">that </w:t>
      </w:r>
      <w:r w:rsidR="00DB348C">
        <w:t xml:space="preserve">could thus use the HOV Lanes for free in Wave 1, but with the change in the vehicle occupancy requirement, they could no longer do so in Wave 2.  </w:t>
      </w:r>
    </w:p>
    <w:p w:rsidR="00BF72D2" w:rsidRDefault="00BF72D2" w:rsidP="00BC55EE">
      <w:r>
        <w:t>There was a slight downturn in “social</w:t>
      </w:r>
      <w:r w:rsidR="00196ACA">
        <w:t>/recreational</w:t>
      </w:r>
      <w:r>
        <w:t>” trips</w:t>
      </w:r>
      <w:r w:rsidR="00196ACA">
        <w:t xml:space="preserve"> in the HOV/Express Lanes</w:t>
      </w:r>
      <w:r>
        <w:t xml:space="preserve">, from 3% in </w:t>
      </w:r>
      <w:r w:rsidR="00382A8A">
        <w:t>Wave 1</w:t>
      </w:r>
      <w:r>
        <w:t xml:space="preserve"> to 1% in </w:t>
      </w:r>
      <w:r w:rsidR="00382A8A">
        <w:t>Wave 2</w:t>
      </w:r>
      <w:r>
        <w:t xml:space="preserve"> (t-value=-3.87, </w:t>
      </w:r>
      <w:r w:rsidR="0088250C">
        <w:t>p-value=</w:t>
      </w:r>
      <w:r>
        <w:t>.0001)</w:t>
      </w:r>
      <w:r w:rsidR="00196ACA">
        <w:t xml:space="preserve">, and there </w:t>
      </w:r>
      <w:r w:rsidR="00AF1935">
        <w:t>wa</w:t>
      </w:r>
      <w:r w:rsidR="00196ACA">
        <w:t>s also a trending down (though not statistically significant) of other discretionary trip types, such as shopping and eating out.</w:t>
      </w:r>
      <w:r>
        <w:t xml:space="preserve">  </w:t>
      </w:r>
      <w:r w:rsidR="00196ACA">
        <w:t xml:space="preserve">By contrast, </w:t>
      </w:r>
      <w:r w:rsidR="00AF1935">
        <w:t>there wa</w:t>
      </w:r>
      <w:r>
        <w:t>s a significant increase in the proportion of commute trips reported in the Express Lanes (42%) relative to the proportion reported in the HOV</w:t>
      </w:r>
      <w:r w:rsidR="00196ACA">
        <w:t>-2</w:t>
      </w:r>
      <w:r>
        <w:t xml:space="preserve"> lanes (34%) (</w:t>
      </w:r>
      <w:proofErr w:type="gramStart"/>
      <w:r>
        <w:t>t-value=</w:t>
      </w:r>
      <w:proofErr w:type="gramEnd"/>
      <w:r>
        <w:t xml:space="preserve">3.85, </w:t>
      </w:r>
      <w:r w:rsidR="0088250C">
        <w:t>p-value=</w:t>
      </w:r>
      <w:r>
        <w:t xml:space="preserve">.0001).  </w:t>
      </w:r>
      <w:r w:rsidR="00524696">
        <w:t xml:space="preserve">This suggests that </w:t>
      </w:r>
      <w:r w:rsidR="00AF1935">
        <w:t xml:space="preserve">respondents may be more willing to pay for a reliable trip in the case of </w:t>
      </w:r>
      <w:r w:rsidR="00524696">
        <w:t>time</w:t>
      </w:r>
      <w:r w:rsidR="00AF1935">
        <w:t>-</w:t>
      </w:r>
      <w:r w:rsidR="00524696">
        <w:t>constrained trips.</w:t>
      </w:r>
    </w:p>
    <w:p w:rsidR="00405F05" w:rsidRDefault="00405F05" w:rsidP="00405F05">
      <w:pPr>
        <w:pStyle w:val="Caption"/>
        <w:keepNext/>
      </w:pPr>
      <w:bookmarkStart w:id="122" w:name="_Toc386410533"/>
      <w:r>
        <w:t xml:space="preserve">Table </w:t>
      </w:r>
      <w:r w:rsidR="00F87674">
        <w:fldChar w:fldCharType="begin"/>
      </w:r>
      <w:r w:rsidR="00F87674">
        <w:instrText xml:space="preserve"> SEQ Table \* ARABIC </w:instrText>
      </w:r>
      <w:r w:rsidR="00F87674">
        <w:fldChar w:fldCharType="separate"/>
      </w:r>
      <w:r w:rsidR="00C17D48">
        <w:rPr>
          <w:noProof/>
        </w:rPr>
        <w:t>26</w:t>
      </w:r>
      <w:r w:rsidR="00F87674">
        <w:rPr>
          <w:noProof/>
        </w:rPr>
        <w:fldChar w:fldCharType="end"/>
      </w:r>
      <w:r w:rsidRPr="00962D48">
        <w:t>: Trip Purpose (based on trip diaries)</w:t>
      </w:r>
      <w:bookmarkEnd w:id="122"/>
    </w:p>
    <w:tbl>
      <w:tblPr>
        <w:tblStyle w:val="LightList-Accent1"/>
        <w:tblW w:w="0" w:type="auto"/>
        <w:tblLayout w:type="fixed"/>
        <w:tblLook w:val="04E0" w:firstRow="1" w:lastRow="1" w:firstColumn="1" w:lastColumn="0" w:noHBand="0" w:noVBand="1"/>
      </w:tblPr>
      <w:tblGrid>
        <w:gridCol w:w="2268"/>
        <w:gridCol w:w="990"/>
        <w:gridCol w:w="1170"/>
        <w:gridCol w:w="270"/>
        <w:gridCol w:w="1890"/>
        <w:gridCol w:w="1980"/>
      </w:tblGrid>
      <w:tr w:rsidR="005F2E43" w:rsidRPr="0001078B" w:rsidTr="000107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tc>
        <w:tc>
          <w:tcPr>
            <w:tcW w:w="990" w:type="dxa"/>
          </w:tcPr>
          <w:p w:rsidR="005F2E43" w:rsidRPr="0001078B" w:rsidRDefault="005F2E43" w:rsidP="0001078B">
            <w:pPr>
              <w:cnfStyle w:val="100000000000" w:firstRow="1" w:lastRow="0" w:firstColumn="0" w:lastColumn="0" w:oddVBand="0" w:evenVBand="0" w:oddHBand="0" w:evenHBand="0" w:firstRowFirstColumn="0" w:firstRowLastColumn="0" w:lastRowFirstColumn="0" w:lastRowLastColumn="0"/>
            </w:pPr>
            <w:r w:rsidRPr="0001078B">
              <w:t xml:space="preserve">I-85 </w:t>
            </w:r>
          </w:p>
          <w:p w:rsidR="005F2E43" w:rsidRPr="0001078B" w:rsidRDefault="005F2E43" w:rsidP="0001078B">
            <w:pPr>
              <w:cnfStyle w:val="100000000000" w:firstRow="1" w:lastRow="0" w:firstColumn="0" w:lastColumn="0" w:oddVBand="0" w:evenVBand="0" w:oddHBand="0" w:evenHBand="0" w:firstRowFirstColumn="0" w:firstRowLastColumn="0" w:lastRowFirstColumn="0" w:lastRowLastColumn="0"/>
            </w:pPr>
            <w:r w:rsidRPr="0001078B">
              <w:t>Wave 1</w:t>
            </w:r>
          </w:p>
        </w:tc>
        <w:tc>
          <w:tcPr>
            <w:tcW w:w="1170" w:type="dxa"/>
          </w:tcPr>
          <w:p w:rsidR="005F2E43" w:rsidRPr="0001078B" w:rsidRDefault="005F2E43" w:rsidP="0001078B">
            <w:pPr>
              <w:cnfStyle w:val="100000000000" w:firstRow="1" w:lastRow="0" w:firstColumn="0" w:lastColumn="0" w:oddVBand="0" w:evenVBand="0" w:oddHBand="0" w:evenHBand="0" w:firstRowFirstColumn="0" w:firstRowLastColumn="0" w:lastRowFirstColumn="0" w:lastRowLastColumn="0"/>
            </w:pPr>
            <w:r w:rsidRPr="0001078B">
              <w:t xml:space="preserve">I-85 </w:t>
            </w:r>
          </w:p>
          <w:p w:rsidR="005F2E43" w:rsidRPr="0001078B" w:rsidRDefault="005F2E43" w:rsidP="0001078B">
            <w:pPr>
              <w:cnfStyle w:val="100000000000" w:firstRow="1" w:lastRow="0" w:firstColumn="0" w:lastColumn="0" w:oddVBand="0" w:evenVBand="0" w:oddHBand="0" w:evenHBand="0" w:firstRowFirstColumn="0" w:firstRowLastColumn="0" w:lastRowFirstColumn="0" w:lastRowLastColumn="0"/>
            </w:pPr>
            <w:r w:rsidRPr="0001078B">
              <w:t>Wave 2</w:t>
            </w:r>
          </w:p>
        </w:tc>
        <w:tc>
          <w:tcPr>
            <w:tcW w:w="270" w:type="dxa"/>
          </w:tcPr>
          <w:p w:rsidR="005F2E43" w:rsidRPr="0001078B" w:rsidRDefault="005F2E43" w:rsidP="0001078B">
            <w:pPr>
              <w:cnfStyle w:val="100000000000" w:firstRow="1" w:lastRow="0" w:firstColumn="0" w:lastColumn="0" w:oddVBand="0" w:evenVBand="0" w:oddHBand="0" w:evenHBand="0" w:firstRowFirstColumn="0" w:firstRowLastColumn="0" w:lastRowFirstColumn="0" w:lastRowLastColumn="0"/>
            </w:pPr>
          </w:p>
        </w:tc>
        <w:tc>
          <w:tcPr>
            <w:tcW w:w="1890" w:type="dxa"/>
          </w:tcPr>
          <w:p w:rsidR="005F2E43" w:rsidRPr="0001078B" w:rsidRDefault="005F2E43" w:rsidP="0001078B">
            <w:pPr>
              <w:cnfStyle w:val="100000000000" w:firstRow="1" w:lastRow="0" w:firstColumn="0" w:lastColumn="0" w:oddVBand="0" w:evenVBand="0" w:oddHBand="0" w:evenHBand="0" w:firstRowFirstColumn="0" w:firstRowLastColumn="0" w:lastRowFirstColumn="0" w:lastRowLastColumn="0"/>
            </w:pPr>
            <w:r w:rsidRPr="0001078B">
              <w:t xml:space="preserve">HOV Lanes </w:t>
            </w:r>
          </w:p>
          <w:p w:rsidR="005F2E43" w:rsidRPr="0001078B" w:rsidRDefault="005F2E43" w:rsidP="0001078B">
            <w:pPr>
              <w:cnfStyle w:val="100000000000" w:firstRow="1" w:lastRow="0" w:firstColumn="0" w:lastColumn="0" w:oddVBand="0" w:evenVBand="0" w:oddHBand="0" w:evenHBand="0" w:firstRowFirstColumn="0" w:firstRowLastColumn="0" w:lastRowFirstColumn="0" w:lastRowLastColumn="0"/>
            </w:pPr>
            <w:r w:rsidRPr="0001078B">
              <w:t>Wave 1</w:t>
            </w:r>
          </w:p>
        </w:tc>
        <w:tc>
          <w:tcPr>
            <w:tcW w:w="1980" w:type="dxa"/>
          </w:tcPr>
          <w:p w:rsidR="005F2E43" w:rsidRPr="0001078B" w:rsidRDefault="005F2E43" w:rsidP="0001078B">
            <w:pPr>
              <w:cnfStyle w:val="100000000000" w:firstRow="1" w:lastRow="0" w:firstColumn="0" w:lastColumn="0" w:oddVBand="0" w:evenVBand="0" w:oddHBand="0" w:evenHBand="0" w:firstRowFirstColumn="0" w:firstRowLastColumn="0" w:lastRowFirstColumn="0" w:lastRowLastColumn="0"/>
            </w:pPr>
            <w:r w:rsidRPr="0001078B">
              <w:t>Express Lanes</w:t>
            </w:r>
          </w:p>
          <w:p w:rsidR="005F2E43" w:rsidRPr="0001078B" w:rsidRDefault="005F2E43" w:rsidP="0001078B">
            <w:pPr>
              <w:cnfStyle w:val="100000000000" w:firstRow="1" w:lastRow="0" w:firstColumn="0" w:lastColumn="0" w:oddVBand="0" w:evenVBand="0" w:oddHBand="0" w:evenHBand="0" w:firstRowFirstColumn="0" w:firstRowLastColumn="0" w:lastRowFirstColumn="0" w:lastRowLastColumn="0"/>
            </w:pPr>
            <w:r w:rsidRPr="0001078B">
              <w:t>Wave 2</w:t>
            </w:r>
          </w:p>
        </w:tc>
      </w:tr>
      <w:tr w:rsidR="005F2E43"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Go home</w:t>
            </w:r>
          </w:p>
        </w:tc>
        <w:tc>
          <w:tcPr>
            <w:tcW w:w="9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33%</w:t>
            </w:r>
          </w:p>
        </w:tc>
        <w:tc>
          <w:tcPr>
            <w:tcW w:w="11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36%</w:t>
            </w:r>
          </w:p>
        </w:tc>
        <w:tc>
          <w:tcPr>
            <w:tcW w:w="2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p>
        </w:tc>
        <w:tc>
          <w:tcPr>
            <w:tcW w:w="18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29%</w:t>
            </w:r>
          </w:p>
        </w:tc>
        <w:tc>
          <w:tcPr>
            <w:tcW w:w="198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35%</w:t>
            </w:r>
          </w:p>
        </w:tc>
      </w:tr>
      <w:tr w:rsidR="005F2E43" w:rsidRPr="0001078B" w:rsidTr="0001078B">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Go to primary workplace</w:t>
            </w:r>
          </w:p>
        </w:tc>
        <w:tc>
          <w:tcPr>
            <w:tcW w:w="99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42%</w:t>
            </w:r>
          </w:p>
        </w:tc>
        <w:tc>
          <w:tcPr>
            <w:tcW w:w="117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41%</w:t>
            </w:r>
          </w:p>
        </w:tc>
        <w:tc>
          <w:tcPr>
            <w:tcW w:w="27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p>
        </w:tc>
        <w:tc>
          <w:tcPr>
            <w:tcW w:w="189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34%</w:t>
            </w:r>
          </w:p>
        </w:tc>
        <w:tc>
          <w:tcPr>
            <w:tcW w:w="198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41%</w:t>
            </w:r>
          </w:p>
        </w:tc>
      </w:tr>
      <w:tr w:rsidR="005F2E43"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 xml:space="preserve">Other work –related location </w:t>
            </w:r>
          </w:p>
        </w:tc>
        <w:tc>
          <w:tcPr>
            <w:tcW w:w="9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1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3%</w:t>
            </w:r>
          </w:p>
        </w:tc>
        <w:tc>
          <w:tcPr>
            <w:tcW w:w="2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p>
        </w:tc>
        <w:tc>
          <w:tcPr>
            <w:tcW w:w="18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98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3%</w:t>
            </w:r>
          </w:p>
        </w:tc>
      </w:tr>
      <w:tr w:rsidR="005F2E43" w:rsidRPr="0001078B" w:rsidTr="0001078B">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Child Care</w:t>
            </w:r>
          </w:p>
        </w:tc>
        <w:tc>
          <w:tcPr>
            <w:tcW w:w="99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17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27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p>
        </w:tc>
        <w:tc>
          <w:tcPr>
            <w:tcW w:w="189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98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r>
      <w:tr w:rsidR="005F2E43"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School</w:t>
            </w:r>
          </w:p>
        </w:tc>
        <w:tc>
          <w:tcPr>
            <w:tcW w:w="9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c>
          <w:tcPr>
            <w:tcW w:w="11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c>
          <w:tcPr>
            <w:tcW w:w="2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p>
        </w:tc>
        <w:tc>
          <w:tcPr>
            <w:tcW w:w="18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98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r>
      <w:tr w:rsidR="005F2E43" w:rsidRPr="0001078B" w:rsidTr="0001078B">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 xml:space="preserve">Personal business </w:t>
            </w:r>
          </w:p>
        </w:tc>
        <w:tc>
          <w:tcPr>
            <w:tcW w:w="99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17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27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p>
        </w:tc>
        <w:tc>
          <w:tcPr>
            <w:tcW w:w="189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98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5%</w:t>
            </w:r>
          </w:p>
        </w:tc>
      </w:tr>
      <w:tr w:rsidR="005F2E43"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 xml:space="preserve">Social/recreational </w:t>
            </w:r>
          </w:p>
        </w:tc>
        <w:tc>
          <w:tcPr>
            <w:tcW w:w="9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1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2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p>
        </w:tc>
        <w:tc>
          <w:tcPr>
            <w:tcW w:w="18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3%</w:t>
            </w:r>
          </w:p>
        </w:tc>
        <w:tc>
          <w:tcPr>
            <w:tcW w:w="198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r>
      <w:tr w:rsidR="005F2E43" w:rsidRPr="0001078B" w:rsidTr="0001078B">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Exercise/gym</w:t>
            </w:r>
          </w:p>
        </w:tc>
        <w:tc>
          <w:tcPr>
            <w:tcW w:w="99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17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27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p>
        </w:tc>
        <w:tc>
          <w:tcPr>
            <w:tcW w:w="189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w:t>
            </w:r>
          </w:p>
        </w:tc>
        <w:tc>
          <w:tcPr>
            <w:tcW w:w="198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1%</w:t>
            </w:r>
          </w:p>
        </w:tc>
      </w:tr>
      <w:tr w:rsidR="005F2E43"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Religious/community activity</w:t>
            </w:r>
          </w:p>
        </w:tc>
        <w:tc>
          <w:tcPr>
            <w:tcW w:w="9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0.5%</w:t>
            </w:r>
          </w:p>
        </w:tc>
        <w:tc>
          <w:tcPr>
            <w:tcW w:w="11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0.5%</w:t>
            </w:r>
          </w:p>
        </w:tc>
        <w:tc>
          <w:tcPr>
            <w:tcW w:w="2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p>
        </w:tc>
        <w:tc>
          <w:tcPr>
            <w:tcW w:w="18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w:t>
            </w:r>
          </w:p>
        </w:tc>
        <w:tc>
          <w:tcPr>
            <w:tcW w:w="198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0%</w:t>
            </w:r>
          </w:p>
        </w:tc>
      </w:tr>
      <w:tr w:rsidR="005F2E43" w:rsidRPr="0001078B" w:rsidTr="0001078B">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Shopping</w:t>
            </w:r>
          </w:p>
        </w:tc>
        <w:tc>
          <w:tcPr>
            <w:tcW w:w="99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5%</w:t>
            </w:r>
          </w:p>
        </w:tc>
        <w:tc>
          <w:tcPr>
            <w:tcW w:w="117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3%</w:t>
            </w:r>
          </w:p>
        </w:tc>
        <w:tc>
          <w:tcPr>
            <w:tcW w:w="27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p>
        </w:tc>
        <w:tc>
          <w:tcPr>
            <w:tcW w:w="189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98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3%</w:t>
            </w:r>
          </w:p>
        </w:tc>
      </w:tr>
      <w:tr w:rsidR="005F2E43"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Eat out/pick up takeout</w:t>
            </w:r>
          </w:p>
        </w:tc>
        <w:tc>
          <w:tcPr>
            <w:tcW w:w="9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1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2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p>
        </w:tc>
        <w:tc>
          <w:tcPr>
            <w:tcW w:w="18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98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r>
      <w:tr w:rsidR="005F2E43" w:rsidRPr="0001078B" w:rsidTr="0001078B">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Drop off or pick up someone else</w:t>
            </w:r>
          </w:p>
        </w:tc>
        <w:tc>
          <w:tcPr>
            <w:tcW w:w="99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17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27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p>
        </w:tc>
        <w:tc>
          <w:tcPr>
            <w:tcW w:w="189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14%</w:t>
            </w:r>
          </w:p>
        </w:tc>
        <w:tc>
          <w:tcPr>
            <w:tcW w:w="1980" w:type="dxa"/>
          </w:tcPr>
          <w:p w:rsidR="005F2E43" w:rsidRPr="0001078B" w:rsidRDefault="005F2E43"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r>
      <w:tr w:rsidR="005F2E43" w:rsidRPr="0001078B" w:rsidTr="000107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Other</w:t>
            </w:r>
          </w:p>
        </w:tc>
        <w:tc>
          <w:tcPr>
            <w:tcW w:w="9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1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27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p>
        </w:tc>
        <w:tc>
          <w:tcPr>
            <w:tcW w:w="189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980" w:type="dxa"/>
          </w:tcPr>
          <w:p w:rsidR="005F2E43" w:rsidRPr="0001078B" w:rsidRDefault="005F2E43"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r>
      <w:tr w:rsidR="005F2E43" w:rsidRPr="0001078B" w:rsidTr="0001078B">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5F2E43" w:rsidRPr="0001078B" w:rsidRDefault="005F2E43" w:rsidP="0001078B">
            <w:r w:rsidRPr="0001078B">
              <w:t>Number of trips</w:t>
            </w:r>
          </w:p>
        </w:tc>
        <w:tc>
          <w:tcPr>
            <w:tcW w:w="990" w:type="dxa"/>
          </w:tcPr>
          <w:p w:rsidR="005F2E43" w:rsidRPr="0001078B" w:rsidRDefault="005F2E43" w:rsidP="0001078B">
            <w:pPr>
              <w:cnfStyle w:val="010000000000" w:firstRow="0" w:lastRow="1" w:firstColumn="0" w:lastColumn="0" w:oddVBand="0" w:evenVBand="0" w:oddHBand="0" w:evenHBand="0" w:firstRowFirstColumn="0" w:firstRowLastColumn="0" w:lastRowFirstColumn="0" w:lastRowLastColumn="0"/>
            </w:pPr>
            <w:r w:rsidRPr="0001078B">
              <w:t>6338</w:t>
            </w:r>
          </w:p>
        </w:tc>
        <w:tc>
          <w:tcPr>
            <w:tcW w:w="1170" w:type="dxa"/>
          </w:tcPr>
          <w:p w:rsidR="005F2E43" w:rsidRPr="0001078B" w:rsidRDefault="005F2E43" w:rsidP="0001078B">
            <w:pPr>
              <w:cnfStyle w:val="010000000000" w:firstRow="0" w:lastRow="1" w:firstColumn="0" w:lastColumn="0" w:oddVBand="0" w:evenVBand="0" w:oddHBand="0" w:evenHBand="0" w:firstRowFirstColumn="0" w:firstRowLastColumn="0" w:lastRowFirstColumn="0" w:lastRowLastColumn="0"/>
            </w:pPr>
            <w:r w:rsidRPr="0001078B">
              <w:t>5553</w:t>
            </w:r>
          </w:p>
        </w:tc>
        <w:tc>
          <w:tcPr>
            <w:tcW w:w="270" w:type="dxa"/>
          </w:tcPr>
          <w:p w:rsidR="005F2E43" w:rsidRPr="0001078B" w:rsidRDefault="005F2E43" w:rsidP="0001078B">
            <w:pPr>
              <w:cnfStyle w:val="010000000000" w:firstRow="0" w:lastRow="1" w:firstColumn="0" w:lastColumn="0" w:oddVBand="0" w:evenVBand="0" w:oddHBand="0" w:evenHBand="0" w:firstRowFirstColumn="0" w:firstRowLastColumn="0" w:lastRowFirstColumn="0" w:lastRowLastColumn="0"/>
            </w:pPr>
          </w:p>
        </w:tc>
        <w:tc>
          <w:tcPr>
            <w:tcW w:w="1890" w:type="dxa"/>
          </w:tcPr>
          <w:p w:rsidR="005F2E43" w:rsidRPr="0001078B" w:rsidRDefault="005F2E43" w:rsidP="0001078B">
            <w:pPr>
              <w:cnfStyle w:val="010000000000" w:firstRow="0" w:lastRow="1" w:firstColumn="0" w:lastColumn="0" w:oddVBand="0" w:evenVBand="0" w:oddHBand="0" w:evenHBand="0" w:firstRowFirstColumn="0" w:firstRowLastColumn="0" w:lastRowFirstColumn="0" w:lastRowLastColumn="0"/>
            </w:pPr>
            <w:r w:rsidRPr="0001078B">
              <w:t>426</w:t>
            </w:r>
          </w:p>
        </w:tc>
        <w:tc>
          <w:tcPr>
            <w:tcW w:w="1980" w:type="dxa"/>
          </w:tcPr>
          <w:p w:rsidR="005F2E43" w:rsidRPr="0001078B" w:rsidRDefault="005F2E43" w:rsidP="0001078B">
            <w:pPr>
              <w:cnfStyle w:val="010000000000" w:firstRow="0" w:lastRow="1" w:firstColumn="0" w:lastColumn="0" w:oddVBand="0" w:evenVBand="0" w:oddHBand="0" w:evenHBand="0" w:firstRowFirstColumn="0" w:firstRowLastColumn="0" w:lastRowFirstColumn="0" w:lastRowLastColumn="0"/>
            </w:pPr>
            <w:r w:rsidRPr="0001078B">
              <w:t>818</w:t>
            </w:r>
          </w:p>
        </w:tc>
      </w:tr>
    </w:tbl>
    <w:p w:rsidR="00B17C12" w:rsidRDefault="00B17C12" w:rsidP="00F07AEA">
      <w:pPr>
        <w:spacing w:after="0"/>
      </w:pPr>
    </w:p>
    <w:p w:rsidR="008657A4" w:rsidRDefault="00157353" w:rsidP="00BC55EE">
      <w:r>
        <w:t xml:space="preserve">The maps on the </w:t>
      </w:r>
      <w:r w:rsidR="00515074">
        <w:t>next</w:t>
      </w:r>
      <w:r>
        <w:t xml:space="preserve"> pag</w:t>
      </w:r>
      <w:r w:rsidRPr="00B17C12">
        <w:t xml:space="preserve">e </w:t>
      </w:r>
      <w:r w:rsidR="005F2E43" w:rsidRPr="00B17C12">
        <w:t>(</w:t>
      </w:r>
      <w:r w:rsidR="00B17C12" w:rsidRPr="00B17C12">
        <w:fldChar w:fldCharType="begin"/>
      </w:r>
      <w:r w:rsidR="00B17C12" w:rsidRPr="00B17C12">
        <w:instrText xml:space="preserve"> REF _Ref371692799 \h </w:instrText>
      </w:r>
      <w:r w:rsidR="00B17C12">
        <w:instrText xml:space="preserve"> \* MERGEFORMAT </w:instrText>
      </w:r>
      <w:r w:rsidR="00B17C12" w:rsidRPr="00B17C12">
        <w:fldChar w:fldCharType="separate"/>
      </w:r>
      <w:r w:rsidR="002B4EFB">
        <w:t xml:space="preserve">Figure </w:t>
      </w:r>
      <w:r w:rsidR="002B4EFB">
        <w:rPr>
          <w:noProof/>
        </w:rPr>
        <w:t>6</w:t>
      </w:r>
      <w:r w:rsidR="00B17C12" w:rsidRPr="00B17C12">
        <w:fldChar w:fldCharType="end"/>
      </w:r>
      <w:r w:rsidR="00DF6595">
        <w:t xml:space="preserve">) </w:t>
      </w:r>
      <w:r>
        <w:t>provide a visual representation of I-85 commute trips</w:t>
      </w:r>
      <w:r w:rsidR="00515074">
        <w:t xml:space="preserve">. </w:t>
      </w:r>
      <w:r>
        <w:t xml:space="preserve"> </w:t>
      </w:r>
      <w:r w:rsidR="00524696">
        <w:t>A separate map is shown for each wave of the survey (pre</w:t>
      </w:r>
      <w:r w:rsidR="004D367A">
        <w:t>-</w:t>
      </w:r>
      <w:r w:rsidR="00524696">
        <w:t>tolling and po</w:t>
      </w:r>
      <w:r w:rsidR="004D367A">
        <w:t>s</w:t>
      </w:r>
      <w:r w:rsidR="00524696">
        <w:t xml:space="preserve">t-tolling), with straight lines connecting origins and destinations.  </w:t>
      </w:r>
      <w:r>
        <w:t>The green lines represent trips that used the general purpose lanes and the red lines represent trips that used the HOV lanes (</w:t>
      </w:r>
      <w:r w:rsidR="00382A8A">
        <w:t>Wave 1</w:t>
      </w:r>
      <w:r>
        <w:t>) or the Express Lanes (</w:t>
      </w:r>
      <w:r w:rsidR="00382A8A">
        <w:t>Wave 2</w:t>
      </w:r>
      <w:r>
        <w:t xml:space="preserve">).  The </w:t>
      </w:r>
      <w:r w:rsidR="00382A8A">
        <w:t>Wave 1</w:t>
      </w:r>
      <w:r>
        <w:t xml:space="preserve"> image for commute trips shows a greater density of lines overall than in </w:t>
      </w:r>
      <w:r w:rsidR="00382A8A">
        <w:t>Wave 2</w:t>
      </w:r>
      <w:r>
        <w:t xml:space="preserve">, indicating more commute trips in </w:t>
      </w:r>
      <w:r w:rsidR="00382A8A">
        <w:t>Wave 1</w:t>
      </w:r>
      <w:r>
        <w:t xml:space="preserve"> than </w:t>
      </w:r>
      <w:r w:rsidR="00382A8A">
        <w:t>Wave 2</w:t>
      </w:r>
      <w:r>
        <w:t xml:space="preserve">.  In </w:t>
      </w:r>
      <w:r w:rsidR="00382A8A">
        <w:t>Wave 2</w:t>
      </w:r>
      <w:r>
        <w:t>, however, ther</w:t>
      </w:r>
      <w:r w:rsidR="00164CC2">
        <w:t>e</w:t>
      </w:r>
      <w:r>
        <w:t xml:space="preserve"> are many more red lines (</w:t>
      </w:r>
      <w:r w:rsidR="00524696">
        <w:t>E</w:t>
      </w:r>
      <w:r>
        <w:t xml:space="preserve">xpress </w:t>
      </w:r>
      <w:r w:rsidR="001A7FE8">
        <w:t>L</w:t>
      </w:r>
      <w:r>
        <w:t>ane trips</w:t>
      </w:r>
      <w:r w:rsidR="00164CC2">
        <w:t>)</w:t>
      </w:r>
      <w:r>
        <w:t xml:space="preserve"> than indicated by the </w:t>
      </w:r>
      <w:r w:rsidR="00382A8A">
        <w:t>Wave 1</w:t>
      </w:r>
      <w:r>
        <w:t xml:space="preserve"> map (HOV lane trips)</w:t>
      </w:r>
      <w:r w:rsidR="00164CC2">
        <w:t>.</w:t>
      </w:r>
    </w:p>
    <w:p w:rsidR="000648F8" w:rsidRDefault="000648F8" w:rsidP="000648F8">
      <w:pPr>
        <w:pStyle w:val="Caption"/>
        <w:keepNext/>
      </w:pPr>
      <w:bookmarkStart w:id="123" w:name="_Ref371683699"/>
      <w:bookmarkStart w:id="124" w:name="_Ref371692799"/>
      <w:bookmarkStart w:id="125" w:name="_Toc386410418"/>
      <w:r>
        <w:t xml:space="preserve">Figure </w:t>
      </w:r>
      <w:r w:rsidR="00F87674">
        <w:fldChar w:fldCharType="begin"/>
      </w:r>
      <w:r w:rsidR="00F87674">
        <w:instrText xml:space="preserve"> SEQ Figure \* ARABIC </w:instrText>
      </w:r>
      <w:r w:rsidR="00F87674">
        <w:fldChar w:fldCharType="separate"/>
      </w:r>
      <w:r w:rsidR="002B4EFB">
        <w:rPr>
          <w:noProof/>
        </w:rPr>
        <w:t>6</w:t>
      </w:r>
      <w:r w:rsidR="00F87674">
        <w:rPr>
          <w:noProof/>
        </w:rPr>
        <w:fldChar w:fldCharType="end"/>
      </w:r>
      <w:bookmarkEnd w:id="123"/>
      <w:bookmarkEnd w:id="124"/>
      <w:r w:rsidRPr="000D400F">
        <w:t>: Trips to Work: Wave 1 (top) and Wave 2 (bottom)</w:t>
      </w:r>
      <w:bookmarkEnd w:id="125"/>
    </w:p>
    <w:p w:rsidR="000648F8" w:rsidRPr="00DF6595" w:rsidRDefault="000648F8" w:rsidP="000648F8">
      <w:pPr>
        <w:pStyle w:val="note"/>
      </w:pPr>
      <w:r w:rsidRPr="00081EDB">
        <w:t>Wave 1</w:t>
      </w:r>
      <w:r>
        <w:t xml:space="preserve">:  </w:t>
      </w:r>
      <w:r w:rsidRPr="00DF6595">
        <w:t>Green=General Purpose Lanes; Red=HOV Lanes</w:t>
      </w:r>
    </w:p>
    <w:p w:rsidR="00B2232F" w:rsidRDefault="0017587D" w:rsidP="003A7720">
      <w:pPr>
        <w:rPr>
          <w:rFonts w:ascii="Times New Roman" w:hAnsi="Times New Roman" w:cs="Times New Roman"/>
          <w:b/>
          <w:i/>
          <w:sz w:val="24"/>
          <w:szCs w:val="24"/>
        </w:rPr>
      </w:pPr>
      <w:r>
        <w:rPr>
          <w:rFonts w:ascii="Times New Roman" w:hAnsi="Times New Roman" w:cs="Times New Roman"/>
          <w:b/>
          <w:i/>
          <w:noProof/>
          <w:sz w:val="24"/>
          <w:szCs w:val="24"/>
        </w:rPr>
        <w:drawing>
          <wp:inline distT="0" distB="0" distL="0" distR="0" wp14:anchorId="769134FA" wp14:editId="3BAA41D9">
            <wp:extent cx="4457700" cy="3170231"/>
            <wp:effectExtent l="0" t="0" r="0" b="0"/>
            <wp:docPr id="25" name="Picture 25" descr="Refer to next image for wave 2 for a description of the comparison of the two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UPA Traveler Behavior Impacts\GIS\Atlanta\images\for Battelle\hov_2_year_1.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11699" t="20165" r="5920" b="14446"/>
                    <a:stretch/>
                  </pic:blipFill>
                  <pic:spPr bwMode="auto">
                    <a:xfrm>
                      <a:off x="0" y="0"/>
                      <a:ext cx="4458211" cy="3170594"/>
                    </a:xfrm>
                    <a:prstGeom prst="rect">
                      <a:avLst/>
                    </a:prstGeom>
                    <a:noFill/>
                    <a:ln>
                      <a:noFill/>
                    </a:ln>
                    <a:extLst>
                      <a:ext uri="{53640926-AAD7-44D8-BBD7-CCE9431645EC}">
                        <a14:shadowObscured xmlns:a14="http://schemas.microsoft.com/office/drawing/2010/main"/>
                      </a:ext>
                    </a:extLst>
                  </pic:spPr>
                </pic:pic>
              </a:graphicData>
            </a:graphic>
          </wp:inline>
        </w:drawing>
      </w:r>
    </w:p>
    <w:p w:rsidR="00157353" w:rsidRPr="00DF6595" w:rsidRDefault="005F2E43" w:rsidP="000648F8">
      <w:pPr>
        <w:pStyle w:val="note"/>
      </w:pPr>
      <w:r>
        <w:t xml:space="preserve">Wave 2: </w:t>
      </w:r>
      <w:r w:rsidR="00157353" w:rsidRPr="00DF6595">
        <w:t>Green=General Purpose Lanes; Red=Express Lanes</w:t>
      </w:r>
    </w:p>
    <w:p w:rsidR="008657A4" w:rsidRDefault="0017587D" w:rsidP="008657A4">
      <w:pPr>
        <w:rPr>
          <w:rStyle w:val="Heading3Char"/>
        </w:rPr>
      </w:pPr>
      <w:r>
        <w:rPr>
          <w:rFonts w:asciiTheme="majorHAnsi" w:eastAsiaTheme="majorEastAsia" w:hAnsiTheme="majorHAnsi" w:cstheme="majorBidi"/>
          <w:b/>
          <w:bCs/>
          <w:noProof/>
          <w:color w:val="4F81BD" w:themeColor="accent1"/>
        </w:rPr>
        <w:drawing>
          <wp:inline distT="0" distB="0" distL="0" distR="0" wp14:anchorId="0DACF262" wp14:editId="3EDB5731">
            <wp:extent cx="4444838" cy="3143250"/>
            <wp:effectExtent l="0" t="0" r="0" b="0"/>
            <wp:docPr id="24" name="Picture 24" descr="Overall we see a reduction in trips between wave 1 and wave 2. However as a percentage of total trips, the special lane (express in wave 2 and HOV in wave 1) shows proportionally more trips in wav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UPA Traveler Behavior Impacts\GIS\Atlanta\images\for Battelle\express_2_year_2.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11700" t="27390" r="6401" b="14606"/>
                    <a:stretch/>
                  </pic:blipFill>
                  <pic:spPr bwMode="auto">
                    <a:xfrm>
                      <a:off x="0" y="0"/>
                      <a:ext cx="4450353" cy="3147150"/>
                    </a:xfrm>
                    <a:prstGeom prst="rect">
                      <a:avLst/>
                    </a:prstGeom>
                    <a:noFill/>
                    <a:ln>
                      <a:noFill/>
                    </a:ln>
                    <a:extLst>
                      <a:ext uri="{53640926-AAD7-44D8-BBD7-CCE9431645EC}">
                        <a14:shadowObscured xmlns:a14="http://schemas.microsoft.com/office/drawing/2010/main"/>
                      </a:ext>
                    </a:extLst>
                  </pic:spPr>
                </pic:pic>
              </a:graphicData>
            </a:graphic>
          </wp:inline>
        </w:drawing>
      </w:r>
    </w:p>
    <w:p w:rsidR="00E33EDD" w:rsidRDefault="00E33EDD" w:rsidP="00E33EDD">
      <w:pPr>
        <w:pStyle w:val="Heading3"/>
      </w:pPr>
      <w:bookmarkStart w:id="126" w:name="_Toc386410697"/>
      <w:r>
        <w:t>Trip Tours</w:t>
      </w:r>
      <w:bookmarkEnd w:id="126"/>
    </w:p>
    <w:p w:rsidR="00E33EDD" w:rsidRPr="0077163F" w:rsidRDefault="00E33EDD" w:rsidP="00BC55EE">
      <w:r w:rsidRPr="0077163F">
        <w:t xml:space="preserve">In a separate analysis, individual legs of trips were aggregated, as appropriate, into “tours.”  For example, a Home-to-Work tour starts at home and ends at work, but it may consist of multiple legs, </w:t>
      </w:r>
      <w:r w:rsidR="004D367A">
        <w:t>including</w:t>
      </w:r>
      <w:r w:rsidRPr="0077163F">
        <w:t xml:space="preserve"> stops at </w:t>
      </w:r>
      <w:r w:rsidR="004D367A">
        <w:t xml:space="preserve">locations </w:t>
      </w:r>
      <w:r w:rsidRPr="0077163F">
        <w:t>along the way</w:t>
      </w:r>
      <w:r w:rsidR="004D367A">
        <w:t xml:space="preserve"> (e.g., dry cleaners, </w:t>
      </w:r>
      <w:r w:rsidRPr="0077163F">
        <w:t>coffee shop</w:t>
      </w:r>
      <w:r w:rsidR="004D367A">
        <w:t>)</w:t>
      </w:r>
      <w:r w:rsidRPr="0077163F">
        <w:t xml:space="preserve">.  The following table describes the classification scheme used to aggregate trips into tours, and the distribution of tours for </w:t>
      </w:r>
      <w:r w:rsidR="00382A8A">
        <w:t>Wave 1</w:t>
      </w:r>
      <w:r w:rsidRPr="0077163F">
        <w:t xml:space="preserve"> and </w:t>
      </w:r>
      <w:r w:rsidR="00382A8A">
        <w:t>Wave 2</w:t>
      </w:r>
      <w:r w:rsidRPr="0077163F">
        <w:t xml:space="preserve">.   </w:t>
      </w:r>
      <w:r w:rsidR="00BD3515" w:rsidRPr="0077163F">
        <w:t xml:space="preserve">Overall, in keeping with the decline in the number of trips across the two waves, there </w:t>
      </w:r>
      <w:r w:rsidR="00AF1935">
        <w:t>wa</w:t>
      </w:r>
      <w:r w:rsidR="00BD3515" w:rsidRPr="0077163F">
        <w:t xml:space="preserve">s also a decline in the number of tours, from 11,530 tours in </w:t>
      </w:r>
      <w:r w:rsidR="00382A8A">
        <w:t>Wave 1</w:t>
      </w:r>
      <w:r w:rsidR="00BD3515" w:rsidRPr="0077163F">
        <w:t xml:space="preserve"> to 10,097 in </w:t>
      </w:r>
      <w:r w:rsidR="00382A8A">
        <w:t>Wave 2</w:t>
      </w:r>
      <w:r w:rsidR="00BD3515" w:rsidRPr="0077163F">
        <w:t xml:space="preserve"> (12% decline).  The distribution of tour types is quite similar across the waves, though work-related tours (either</w:t>
      </w:r>
      <w:r w:rsidR="00524696">
        <w:t xml:space="preserve"> home-to-work or work-to-home</w:t>
      </w:r>
      <w:r w:rsidR="00BD3515" w:rsidRPr="0077163F">
        <w:t>) comprise</w:t>
      </w:r>
      <w:r w:rsidR="00AF1935">
        <w:t>d</w:t>
      </w:r>
      <w:r w:rsidR="00BD3515" w:rsidRPr="0077163F">
        <w:t xml:space="preserve"> a slightly greater share of </w:t>
      </w:r>
      <w:r w:rsidR="00382A8A">
        <w:t>Wave 2</w:t>
      </w:r>
      <w:r w:rsidR="00BD3515" w:rsidRPr="0077163F">
        <w:t xml:space="preserve"> tours compared to </w:t>
      </w:r>
      <w:r w:rsidR="00382A8A">
        <w:t>Wave 1</w:t>
      </w:r>
      <w:r w:rsidR="00BD3515" w:rsidRPr="0077163F">
        <w:t xml:space="preserve"> tours (71% vs. 68%).  </w:t>
      </w:r>
      <w:r w:rsidR="00F07AEA">
        <w:t>Again, this aligns with the finding that discretionary trip types decreased more than non-discretionary trip types (e.g. commute, other work-related).</w:t>
      </w:r>
    </w:p>
    <w:p w:rsidR="00405F05" w:rsidRDefault="00405F05" w:rsidP="00405F05">
      <w:pPr>
        <w:pStyle w:val="Caption"/>
        <w:keepNext/>
      </w:pPr>
      <w:bookmarkStart w:id="127" w:name="_Toc386410534"/>
      <w:r>
        <w:t xml:space="preserve">Table </w:t>
      </w:r>
      <w:r w:rsidR="00F87674">
        <w:fldChar w:fldCharType="begin"/>
      </w:r>
      <w:r w:rsidR="00F87674">
        <w:instrText xml:space="preserve"> SEQ Table \* ARABIC </w:instrText>
      </w:r>
      <w:r w:rsidR="00F87674">
        <w:fldChar w:fldCharType="separate"/>
      </w:r>
      <w:r w:rsidR="00C17D48">
        <w:rPr>
          <w:noProof/>
        </w:rPr>
        <w:t>27</w:t>
      </w:r>
      <w:r w:rsidR="00F87674">
        <w:rPr>
          <w:noProof/>
        </w:rPr>
        <w:fldChar w:fldCharType="end"/>
      </w:r>
      <w:r w:rsidRPr="00B636CD">
        <w:t>: Distribution of Tour Types</w:t>
      </w:r>
      <w:bookmarkEnd w:id="127"/>
    </w:p>
    <w:tbl>
      <w:tblPr>
        <w:tblStyle w:val="LightList-Accent1"/>
        <w:tblW w:w="0" w:type="auto"/>
        <w:tblLook w:val="04A0" w:firstRow="1" w:lastRow="0" w:firstColumn="1" w:lastColumn="0" w:noHBand="0" w:noVBand="1"/>
      </w:tblPr>
      <w:tblGrid>
        <w:gridCol w:w="1818"/>
        <w:gridCol w:w="5310"/>
        <w:gridCol w:w="1080"/>
        <w:gridCol w:w="1170"/>
      </w:tblGrid>
      <w:tr w:rsidR="00E33EDD" w:rsidRPr="00BC55EE" w:rsidTr="00BC55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E33EDD" w:rsidRPr="00BC55EE" w:rsidRDefault="00E33EDD" w:rsidP="00BC55EE">
            <w:r w:rsidRPr="00BC55EE">
              <w:t>Tour</w:t>
            </w:r>
            <w:r w:rsidR="00735E00" w:rsidRPr="00BC55EE">
              <w:t xml:space="preserve"> Type</w:t>
            </w:r>
          </w:p>
        </w:tc>
        <w:tc>
          <w:tcPr>
            <w:tcW w:w="5310" w:type="dxa"/>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Description</w:t>
            </w:r>
          </w:p>
        </w:tc>
        <w:tc>
          <w:tcPr>
            <w:tcW w:w="1080" w:type="dxa"/>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Wave 1</w:t>
            </w:r>
          </w:p>
        </w:tc>
        <w:tc>
          <w:tcPr>
            <w:tcW w:w="1170" w:type="dxa"/>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Wave 2</w:t>
            </w:r>
          </w:p>
        </w:tc>
      </w:tr>
      <w:tr w:rsidR="00E33EDD"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E33EDD" w:rsidRPr="00BC55EE" w:rsidRDefault="00E33EDD" w:rsidP="00BC55EE">
            <w:r w:rsidRPr="00BC55EE">
              <w:t xml:space="preserve">Discretionary </w:t>
            </w:r>
          </w:p>
        </w:tc>
        <w:tc>
          <w:tcPr>
            <w:tcW w:w="531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 xml:space="preserve">A tour of trips that starts at home, involves 1 or more non-commute trips, and ends either at home or at some other location </w:t>
            </w:r>
          </w:p>
        </w:tc>
        <w:tc>
          <w:tcPr>
            <w:tcW w:w="108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25%</w:t>
            </w:r>
          </w:p>
        </w:tc>
        <w:tc>
          <w:tcPr>
            <w:tcW w:w="117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24%</w:t>
            </w:r>
          </w:p>
        </w:tc>
      </w:tr>
      <w:tr w:rsidR="00E33EDD" w:rsidRPr="00BC55EE" w:rsidTr="00BC55EE">
        <w:tc>
          <w:tcPr>
            <w:cnfStyle w:val="001000000000" w:firstRow="0" w:lastRow="0" w:firstColumn="1" w:lastColumn="0" w:oddVBand="0" w:evenVBand="0" w:oddHBand="0" w:evenHBand="0" w:firstRowFirstColumn="0" w:firstRowLastColumn="0" w:lastRowFirstColumn="0" w:lastRowLastColumn="0"/>
            <w:tcW w:w="1818" w:type="dxa"/>
          </w:tcPr>
          <w:p w:rsidR="00E33EDD" w:rsidRPr="00BC55EE" w:rsidRDefault="00E33EDD" w:rsidP="00BC55EE">
            <w:r w:rsidRPr="00BC55EE">
              <w:t>Home to Work</w:t>
            </w:r>
          </w:p>
        </w:tc>
        <w:tc>
          <w:tcPr>
            <w:tcW w:w="5310" w:type="dxa"/>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A tour that starts at home and ends at work, including any stops along the way</w:t>
            </w:r>
          </w:p>
        </w:tc>
        <w:tc>
          <w:tcPr>
            <w:tcW w:w="1080" w:type="dxa"/>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35%</w:t>
            </w:r>
          </w:p>
        </w:tc>
        <w:tc>
          <w:tcPr>
            <w:tcW w:w="1170" w:type="dxa"/>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36%</w:t>
            </w:r>
          </w:p>
        </w:tc>
      </w:tr>
      <w:tr w:rsidR="00E33EDD"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E33EDD" w:rsidRPr="00BC55EE" w:rsidRDefault="00E33EDD" w:rsidP="00BC55EE">
            <w:r w:rsidRPr="00BC55EE">
              <w:t>Work-to-Work</w:t>
            </w:r>
          </w:p>
        </w:tc>
        <w:tc>
          <w:tcPr>
            <w:tcW w:w="531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A tour that starts at work and ends at work (</w:t>
            </w:r>
            <w:r w:rsidR="00026268" w:rsidRPr="00BC55EE">
              <w:t xml:space="preserve">e.g., </w:t>
            </w:r>
            <w:r w:rsidRPr="00BC55EE">
              <w:t>going out to lunch or running an errand during lunch)</w:t>
            </w:r>
          </w:p>
        </w:tc>
        <w:tc>
          <w:tcPr>
            <w:tcW w:w="108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7%</w:t>
            </w:r>
          </w:p>
        </w:tc>
        <w:tc>
          <w:tcPr>
            <w:tcW w:w="117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5%</w:t>
            </w:r>
          </w:p>
        </w:tc>
      </w:tr>
      <w:tr w:rsidR="00E33EDD" w:rsidRPr="00BC55EE" w:rsidTr="00BC55EE">
        <w:tc>
          <w:tcPr>
            <w:cnfStyle w:val="001000000000" w:firstRow="0" w:lastRow="0" w:firstColumn="1" w:lastColumn="0" w:oddVBand="0" w:evenVBand="0" w:oddHBand="0" w:evenHBand="0" w:firstRowFirstColumn="0" w:firstRowLastColumn="0" w:lastRowFirstColumn="0" w:lastRowLastColumn="0"/>
            <w:tcW w:w="1818" w:type="dxa"/>
            <w:tcBorders>
              <w:bottom w:val="double" w:sz="4" w:space="0" w:color="4F81BD" w:themeColor="accent1"/>
            </w:tcBorders>
          </w:tcPr>
          <w:p w:rsidR="00E33EDD" w:rsidRPr="00BC55EE" w:rsidRDefault="00E33EDD" w:rsidP="00BC55EE">
            <w:r w:rsidRPr="00BC55EE">
              <w:t xml:space="preserve">Work to Home/Other </w:t>
            </w:r>
          </w:p>
        </w:tc>
        <w:tc>
          <w:tcPr>
            <w:tcW w:w="5310" w:type="dxa"/>
            <w:tcBorders>
              <w:bottom w:val="double" w:sz="4" w:space="0" w:color="4F81BD" w:themeColor="accent1"/>
            </w:tcBorders>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A tour that starts at work and ends either at home or at some other location, including any stops along the way</w:t>
            </w:r>
          </w:p>
        </w:tc>
        <w:tc>
          <w:tcPr>
            <w:tcW w:w="1080" w:type="dxa"/>
            <w:tcBorders>
              <w:bottom w:val="double" w:sz="4" w:space="0" w:color="4F81BD" w:themeColor="accent1"/>
            </w:tcBorders>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33%</w:t>
            </w:r>
          </w:p>
        </w:tc>
        <w:tc>
          <w:tcPr>
            <w:tcW w:w="1170" w:type="dxa"/>
            <w:tcBorders>
              <w:bottom w:val="double" w:sz="4" w:space="0" w:color="4F81BD" w:themeColor="accent1"/>
            </w:tcBorders>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35%</w:t>
            </w:r>
          </w:p>
        </w:tc>
      </w:tr>
      <w:tr w:rsidR="00A93B4C"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Borders>
              <w:top w:val="double" w:sz="4" w:space="0" w:color="4F81BD" w:themeColor="accent1"/>
            </w:tcBorders>
          </w:tcPr>
          <w:p w:rsidR="00A93B4C" w:rsidRPr="0001078B" w:rsidRDefault="00A93B4C" w:rsidP="0026256D">
            <w:r w:rsidRPr="0001078B">
              <w:t>Total tours</w:t>
            </w:r>
          </w:p>
        </w:tc>
        <w:tc>
          <w:tcPr>
            <w:tcW w:w="5310" w:type="dxa"/>
            <w:tcBorders>
              <w:top w:val="double" w:sz="4" w:space="0" w:color="4F81BD" w:themeColor="accent1"/>
            </w:tcBorders>
          </w:tcPr>
          <w:p w:rsidR="00A93B4C" w:rsidRPr="0001078B" w:rsidRDefault="00A93B4C" w:rsidP="0026256D">
            <w:pPr>
              <w:cnfStyle w:val="000000100000" w:firstRow="0" w:lastRow="0" w:firstColumn="0" w:lastColumn="0" w:oddVBand="0" w:evenVBand="0" w:oddHBand="1" w:evenHBand="0" w:firstRowFirstColumn="0" w:firstRowLastColumn="0" w:lastRowFirstColumn="0" w:lastRowLastColumn="0"/>
              <w:rPr>
                <w:b/>
              </w:rPr>
            </w:pPr>
          </w:p>
        </w:tc>
        <w:tc>
          <w:tcPr>
            <w:tcW w:w="1080" w:type="dxa"/>
            <w:tcBorders>
              <w:top w:val="double" w:sz="4" w:space="0" w:color="4F81BD" w:themeColor="accent1"/>
            </w:tcBorders>
          </w:tcPr>
          <w:p w:rsidR="00A93B4C" w:rsidRPr="0001078B" w:rsidRDefault="00A93B4C" w:rsidP="0026256D">
            <w:pPr>
              <w:cnfStyle w:val="000000100000" w:firstRow="0" w:lastRow="0" w:firstColumn="0" w:lastColumn="0" w:oddVBand="0" w:evenVBand="0" w:oddHBand="1" w:evenHBand="0" w:firstRowFirstColumn="0" w:firstRowLastColumn="0" w:lastRowFirstColumn="0" w:lastRowLastColumn="0"/>
              <w:rPr>
                <w:b/>
              </w:rPr>
            </w:pPr>
            <w:r w:rsidRPr="0001078B">
              <w:rPr>
                <w:b/>
              </w:rPr>
              <w:t>11,530</w:t>
            </w:r>
          </w:p>
        </w:tc>
        <w:tc>
          <w:tcPr>
            <w:tcW w:w="1170" w:type="dxa"/>
            <w:tcBorders>
              <w:top w:val="double" w:sz="4" w:space="0" w:color="4F81BD" w:themeColor="accent1"/>
            </w:tcBorders>
          </w:tcPr>
          <w:p w:rsidR="00A93B4C" w:rsidRPr="0001078B" w:rsidRDefault="00A93B4C" w:rsidP="0026256D">
            <w:pPr>
              <w:cnfStyle w:val="000000100000" w:firstRow="0" w:lastRow="0" w:firstColumn="0" w:lastColumn="0" w:oddVBand="0" w:evenVBand="0" w:oddHBand="1" w:evenHBand="0" w:firstRowFirstColumn="0" w:firstRowLastColumn="0" w:lastRowFirstColumn="0" w:lastRowLastColumn="0"/>
              <w:rPr>
                <w:b/>
              </w:rPr>
            </w:pPr>
            <w:r w:rsidRPr="0001078B">
              <w:rPr>
                <w:b/>
              </w:rPr>
              <w:t>10,097</w:t>
            </w:r>
          </w:p>
        </w:tc>
      </w:tr>
    </w:tbl>
    <w:p w:rsidR="002A38FE" w:rsidRDefault="002A38FE" w:rsidP="00BC55EE"/>
    <w:p w:rsidR="00E33EDD" w:rsidRPr="00081EDB" w:rsidRDefault="001A7FE8" w:rsidP="00BC55EE">
      <w:r>
        <w:t xml:space="preserve">The analysis that follows focuses on the core panel (those respondents who did not experience changes in their home  location or work/ school location or schedule) in order to control for exogenous factors that might otherwise explain changes in travel behavior.   </w:t>
      </w:r>
      <w:r w:rsidR="00CB1F78">
        <w:fldChar w:fldCharType="begin"/>
      </w:r>
      <w:r w:rsidR="00CB1F78">
        <w:instrText xml:space="preserve"> REF _Ref371676634 \h </w:instrText>
      </w:r>
      <w:r w:rsidR="00CB1F78">
        <w:fldChar w:fldCharType="separate"/>
      </w:r>
      <w:r w:rsidR="002B4EFB">
        <w:t xml:space="preserve">Table </w:t>
      </w:r>
      <w:r w:rsidR="002B4EFB">
        <w:rPr>
          <w:noProof/>
        </w:rPr>
        <w:t>28</w:t>
      </w:r>
      <w:r w:rsidR="00CB1F78">
        <w:fldChar w:fldCharType="end"/>
      </w:r>
      <w:r w:rsidR="0077163F" w:rsidRPr="00081EDB">
        <w:t xml:space="preserve"> shows the </w:t>
      </w:r>
      <w:r w:rsidR="00CB1F78">
        <w:t>percentage</w:t>
      </w:r>
      <w:r w:rsidR="00CB1F78" w:rsidRPr="00081EDB">
        <w:t xml:space="preserve"> </w:t>
      </w:r>
      <w:r w:rsidR="0077163F" w:rsidRPr="00081EDB">
        <w:t xml:space="preserve">of trips for each tour type, based on the </w:t>
      </w:r>
      <w:r w:rsidR="00DE01A4" w:rsidRPr="00081EDB">
        <w:t xml:space="preserve">“core panel” from the </w:t>
      </w:r>
      <w:r w:rsidR="00382A8A" w:rsidRPr="00081EDB">
        <w:t>Wave 2</w:t>
      </w:r>
      <w:r w:rsidR="0077163F" w:rsidRPr="00081EDB">
        <w:t xml:space="preserve"> survey.</w:t>
      </w:r>
      <w:r w:rsidR="00DE01A4" w:rsidRPr="00081EDB">
        <w:rPr>
          <w:rStyle w:val="FootnoteReference"/>
          <w:sz w:val="24"/>
        </w:rPr>
        <w:footnoteReference w:id="17"/>
      </w:r>
      <w:r w:rsidR="0077163F" w:rsidRPr="00081EDB">
        <w:t xml:space="preserve">  </w:t>
      </w:r>
      <w:r w:rsidR="00E33EDD" w:rsidRPr="00081EDB">
        <w:t>Home-to-work tours were most likely to include one trip (</w:t>
      </w:r>
      <w:r w:rsidR="00026268" w:rsidRPr="00081EDB">
        <w:t xml:space="preserve">e.g., </w:t>
      </w:r>
      <w:r w:rsidR="00E33EDD" w:rsidRPr="00081EDB">
        <w:t>no stops along the way); more than eight-in ten of these tours (8</w:t>
      </w:r>
      <w:r w:rsidR="0077163F" w:rsidRPr="00081EDB">
        <w:t>6</w:t>
      </w:r>
      <w:r w:rsidR="00E33EDD" w:rsidRPr="00081EDB">
        <w:t>%) went directly from home to work, with an additional 1</w:t>
      </w:r>
      <w:r w:rsidR="0077163F" w:rsidRPr="00081EDB">
        <w:t>2</w:t>
      </w:r>
      <w:r w:rsidR="00E33EDD" w:rsidRPr="00081EDB">
        <w:t>% of these tours making just one stop.  While work-to-home tours also tended to be comprised of single trips (</w:t>
      </w:r>
      <w:r w:rsidR="0077163F" w:rsidRPr="00081EDB">
        <w:t>72</w:t>
      </w:r>
      <w:r w:rsidR="00E33EDD" w:rsidRPr="00081EDB">
        <w:t xml:space="preserve">%), respondents were more likely to make stops on their way home (vs. their way </w:t>
      </w:r>
      <w:r w:rsidR="00E33EDD" w:rsidRPr="00081EDB">
        <w:rPr>
          <w:i/>
        </w:rPr>
        <w:t>to</w:t>
      </w:r>
      <w:r w:rsidR="00E33EDD" w:rsidRPr="00081EDB">
        <w:t xml:space="preserve"> work).  </w:t>
      </w:r>
      <w:r w:rsidR="0077163F" w:rsidRPr="00081EDB">
        <w:t>O</w:t>
      </w:r>
      <w:r w:rsidR="00E33EDD" w:rsidRPr="00081EDB">
        <w:t>ne-fifth (2</w:t>
      </w:r>
      <w:r w:rsidR="0077163F" w:rsidRPr="00081EDB">
        <w:t>0</w:t>
      </w:r>
      <w:r w:rsidR="00E33EDD" w:rsidRPr="00081EDB">
        <w:t xml:space="preserve">%) of work-to-home tours made a stop and </w:t>
      </w:r>
      <w:r w:rsidR="0077163F" w:rsidRPr="00081EDB">
        <w:t>6</w:t>
      </w:r>
      <w:r w:rsidR="00E33EDD" w:rsidRPr="00081EDB">
        <w:t>% made two stops.  Discretionary tours and work-to-work tours, on the other hand, tend to be comprised of two trips (</w:t>
      </w:r>
      <w:r w:rsidR="0077163F" w:rsidRPr="00081EDB">
        <w:t>59</w:t>
      </w:r>
      <w:r w:rsidR="00E33EDD" w:rsidRPr="00081EDB">
        <w:t>% and 5</w:t>
      </w:r>
      <w:r w:rsidR="0077163F" w:rsidRPr="00081EDB">
        <w:t>1</w:t>
      </w:r>
      <w:r w:rsidR="00E33EDD" w:rsidRPr="00081EDB">
        <w:t xml:space="preserve">%, respectively).  In particular, discretionary tours tended to be comprised of more trips, with 28% of these tours containing three or more trips.  </w:t>
      </w:r>
    </w:p>
    <w:p w:rsidR="0077163F" w:rsidRPr="00081EDB" w:rsidRDefault="0077163F" w:rsidP="00BC55EE">
      <w:r w:rsidRPr="00081EDB">
        <w:t xml:space="preserve">The findings in </w:t>
      </w:r>
      <w:r w:rsidR="00382A8A" w:rsidRPr="00081EDB">
        <w:t>Wave 2</w:t>
      </w:r>
      <w:r w:rsidRPr="00081EDB">
        <w:t xml:space="preserve"> reflect the same pattern </w:t>
      </w:r>
      <w:r w:rsidR="000128CA" w:rsidRPr="00081EDB">
        <w:t xml:space="preserve">found in </w:t>
      </w:r>
      <w:r w:rsidR="00382A8A" w:rsidRPr="00081EDB">
        <w:t>Wave 1</w:t>
      </w:r>
      <w:r w:rsidR="000128CA" w:rsidRPr="00081EDB">
        <w:t xml:space="preserve">.  The largest difference across the waves is that work-to-home tours were somewhat more likely to be comprised of 1 trip in </w:t>
      </w:r>
      <w:r w:rsidR="00382A8A" w:rsidRPr="00081EDB">
        <w:t>Wave 2</w:t>
      </w:r>
      <w:r w:rsidR="000128CA" w:rsidRPr="00081EDB">
        <w:t xml:space="preserve"> compared to </w:t>
      </w:r>
      <w:r w:rsidR="00382A8A" w:rsidRPr="00081EDB">
        <w:t>Wave 1</w:t>
      </w:r>
      <w:r w:rsidR="000128CA" w:rsidRPr="00081EDB">
        <w:t xml:space="preserve"> (72% vs. 68%), indicating fewer multi-leg</w:t>
      </w:r>
      <w:r w:rsidR="001A7FE8">
        <w:t xml:space="preserve"> commute</w:t>
      </w:r>
      <w:r w:rsidR="000128CA" w:rsidRPr="00081EDB">
        <w:t xml:space="preserve"> trips</w:t>
      </w:r>
      <w:r w:rsidR="001A7FE8">
        <w:t xml:space="preserve"> home </w:t>
      </w:r>
      <w:r w:rsidR="000128CA" w:rsidRPr="00081EDB">
        <w:t xml:space="preserve">in the post-pricing survey period. </w:t>
      </w:r>
    </w:p>
    <w:p w:rsidR="00CB1F78" w:rsidRDefault="00CB1F78" w:rsidP="00CB1F78">
      <w:pPr>
        <w:pStyle w:val="Caption"/>
        <w:keepNext/>
      </w:pPr>
      <w:bookmarkStart w:id="128" w:name="_Ref371676634"/>
      <w:bookmarkStart w:id="129" w:name="_Toc386410535"/>
      <w:r>
        <w:t xml:space="preserve">Table </w:t>
      </w:r>
      <w:r w:rsidR="00F87674">
        <w:fldChar w:fldCharType="begin"/>
      </w:r>
      <w:r w:rsidR="00F87674">
        <w:instrText xml:space="preserve"> SEQ Table \* ARABIC </w:instrText>
      </w:r>
      <w:r w:rsidR="00F87674">
        <w:fldChar w:fldCharType="separate"/>
      </w:r>
      <w:r w:rsidR="00C17D48">
        <w:rPr>
          <w:noProof/>
        </w:rPr>
        <w:t>28</w:t>
      </w:r>
      <w:r w:rsidR="00F87674">
        <w:rPr>
          <w:noProof/>
        </w:rPr>
        <w:fldChar w:fldCharType="end"/>
      </w:r>
      <w:bookmarkEnd w:id="128"/>
      <w:r w:rsidRPr="00025185">
        <w:t>: Number of Trips per Tour Type: Wave 2</w:t>
      </w:r>
      <w:bookmarkEnd w:id="129"/>
    </w:p>
    <w:p w:rsidR="00CB1F78" w:rsidRPr="00CB1F78" w:rsidRDefault="00CB1F78" w:rsidP="00CB1F78">
      <w:pPr>
        <w:pStyle w:val="note"/>
      </w:pPr>
      <w:r>
        <w:t>Based on the core panel</w:t>
      </w:r>
    </w:p>
    <w:tbl>
      <w:tblPr>
        <w:tblStyle w:val="LightList-Accent1"/>
        <w:tblW w:w="0" w:type="auto"/>
        <w:tblLook w:val="04A0" w:firstRow="1" w:lastRow="0" w:firstColumn="1" w:lastColumn="0" w:noHBand="0" w:noVBand="1"/>
      </w:tblPr>
      <w:tblGrid>
        <w:gridCol w:w="1928"/>
        <w:gridCol w:w="1623"/>
        <w:gridCol w:w="1732"/>
        <w:gridCol w:w="1671"/>
        <w:gridCol w:w="2380"/>
      </w:tblGrid>
      <w:tr w:rsidR="00E33EDD" w:rsidRPr="00BC55EE" w:rsidTr="00BC55EE">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0" w:type="auto"/>
            <w:hideMark/>
          </w:tcPr>
          <w:p w:rsidR="00E33EDD" w:rsidRPr="00BC55EE" w:rsidRDefault="00735E00" w:rsidP="00BC55EE">
            <w:r w:rsidRPr="00BC55EE">
              <w:t>Number of Trips</w:t>
            </w:r>
          </w:p>
        </w:tc>
        <w:tc>
          <w:tcPr>
            <w:tcW w:w="0" w:type="auto"/>
            <w:hideMark/>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 xml:space="preserve">Discretionary </w:t>
            </w:r>
          </w:p>
        </w:tc>
        <w:tc>
          <w:tcPr>
            <w:tcW w:w="0" w:type="auto"/>
            <w:hideMark/>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Home-to-Work</w:t>
            </w:r>
          </w:p>
        </w:tc>
        <w:tc>
          <w:tcPr>
            <w:tcW w:w="0" w:type="auto"/>
            <w:hideMark/>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Work-to-Work</w:t>
            </w:r>
          </w:p>
        </w:tc>
        <w:tc>
          <w:tcPr>
            <w:tcW w:w="0" w:type="auto"/>
            <w:hideMark/>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Work-to-Home/Other</w:t>
            </w:r>
          </w:p>
        </w:tc>
      </w:tr>
      <w:tr w:rsidR="00E33EDD" w:rsidRPr="00BC55EE" w:rsidTr="00BC55EE">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0" w:type="auto"/>
            <w:hideMark/>
          </w:tcPr>
          <w:p w:rsidR="00E33EDD" w:rsidRPr="00BC55EE" w:rsidRDefault="00E33EDD" w:rsidP="00BC55EE">
            <w:r w:rsidRPr="00BC55EE">
              <w:t>1 trip</w:t>
            </w:r>
          </w:p>
        </w:tc>
        <w:tc>
          <w:tcPr>
            <w:tcW w:w="0" w:type="auto"/>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w:t>
            </w:r>
            <w:r w:rsidR="00217418" w:rsidRPr="00BC55EE">
              <w:t>3</w:t>
            </w:r>
            <w:r w:rsidRPr="00BC55EE">
              <w:t>%</w:t>
            </w:r>
          </w:p>
        </w:tc>
        <w:tc>
          <w:tcPr>
            <w:tcW w:w="0" w:type="auto"/>
            <w:hideMark/>
          </w:tcPr>
          <w:p w:rsidR="00E33EDD" w:rsidRPr="00BC55EE" w:rsidRDefault="00217418" w:rsidP="00BC55EE">
            <w:pPr>
              <w:cnfStyle w:val="000000100000" w:firstRow="0" w:lastRow="0" w:firstColumn="0" w:lastColumn="0" w:oddVBand="0" w:evenVBand="0" w:oddHBand="1" w:evenHBand="0" w:firstRowFirstColumn="0" w:firstRowLastColumn="0" w:lastRowFirstColumn="0" w:lastRowLastColumn="0"/>
            </w:pPr>
            <w:r w:rsidRPr="00BC55EE">
              <w:t>86</w:t>
            </w:r>
            <w:r w:rsidR="00E33EDD" w:rsidRPr="00BC55EE">
              <w:t>%</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41</w:t>
            </w:r>
            <w:r w:rsidR="00E33EDD" w:rsidRPr="00BC55EE">
              <w:t>%</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72</w:t>
            </w:r>
            <w:r w:rsidR="00E33EDD" w:rsidRPr="00BC55EE">
              <w:t>%</w:t>
            </w:r>
          </w:p>
        </w:tc>
      </w:tr>
      <w:tr w:rsidR="00E33EDD" w:rsidRPr="00BC55EE" w:rsidTr="00BC55EE">
        <w:trPr>
          <w:trHeight w:val="144"/>
        </w:trPr>
        <w:tc>
          <w:tcPr>
            <w:cnfStyle w:val="001000000000" w:firstRow="0" w:lastRow="0" w:firstColumn="1" w:lastColumn="0" w:oddVBand="0" w:evenVBand="0" w:oddHBand="0" w:evenHBand="0" w:firstRowFirstColumn="0" w:firstRowLastColumn="0" w:lastRowFirstColumn="0" w:lastRowLastColumn="0"/>
            <w:tcW w:w="0" w:type="auto"/>
            <w:hideMark/>
          </w:tcPr>
          <w:p w:rsidR="00E33EDD" w:rsidRPr="00BC55EE" w:rsidRDefault="00E33EDD" w:rsidP="00BC55EE">
            <w:r w:rsidRPr="00BC55EE">
              <w:t>2 trips</w:t>
            </w:r>
          </w:p>
        </w:tc>
        <w:tc>
          <w:tcPr>
            <w:tcW w:w="0" w:type="auto"/>
            <w:hideMark/>
          </w:tcPr>
          <w:p w:rsidR="00E33EDD" w:rsidRPr="00BC55EE" w:rsidRDefault="00217418" w:rsidP="00BC55EE">
            <w:pPr>
              <w:cnfStyle w:val="000000000000" w:firstRow="0" w:lastRow="0" w:firstColumn="0" w:lastColumn="0" w:oddVBand="0" w:evenVBand="0" w:oddHBand="0" w:evenHBand="0" w:firstRowFirstColumn="0" w:firstRowLastColumn="0" w:lastRowFirstColumn="0" w:lastRowLastColumn="0"/>
            </w:pPr>
            <w:r w:rsidRPr="00BC55EE">
              <w:t>59</w:t>
            </w:r>
            <w:r w:rsidR="00E33EDD" w:rsidRPr="00BC55EE">
              <w:t>%</w:t>
            </w:r>
          </w:p>
        </w:tc>
        <w:tc>
          <w:tcPr>
            <w:tcW w:w="0" w:type="auto"/>
            <w:hideMark/>
          </w:tcPr>
          <w:p w:rsidR="00E33EDD" w:rsidRPr="00BC55EE" w:rsidRDefault="0077163F" w:rsidP="00BC55EE">
            <w:pPr>
              <w:cnfStyle w:val="000000000000" w:firstRow="0" w:lastRow="0" w:firstColumn="0" w:lastColumn="0" w:oddVBand="0" w:evenVBand="0" w:oddHBand="0" w:evenHBand="0" w:firstRowFirstColumn="0" w:firstRowLastColumn="0" w:lastRowFirstColumn="0" w:lastRowLastColumn="0"/>
            </w:pPr>
            <w:r w:rsidRPr="00BC55EE">
              <w:t>12</w:t>
            </w:r>
            <w:r w:rsidR="00E33EDD" w:rsidRPr="00BC55EE">
              <w:t>%</w:t>
            </w:r>
          </w:p>
        </w:tc>
        <w:tc>
          <w:tcPr>
            <w:tcW w:w="0" w:type="auto"/>
            <w:hideMark/>
          </w:tcPr>
          <w:p w:rsidR="00E33EDD" w:rsidRPr="00BC55EE" w:rsidRDefault="0077163F" w:rsidP="00BC55EE">
            <w:pPr>
              <w:cnfStyle w:val="000000000000" w:firstRow="0" w:lastRow="0" w:firstColumn="0" w:lastColumn="0" w:oddVBand="0" w:evenVBand="0" w:oddHBand="0" w:evenHBand="0" w:firstRowFirstColumn="0" w:firstRowLastColumn="0" w:lastRowFirstColumn="0" w:lastRowLastColumn="0"/>
            </w:pPr>
            <w:r w:rsidRPr="00BC55EE">
              <w:t>51</w:t>
            </w:r>
            <w:r w:rsidR="00E33EDD" w:rsidRPr="00BC55EE">
              <w:t>%</w:t>
            </w:r>
          </w:p>
        </w:tc>
        <w:tc>
          <w:tcPr>
            <w:tcW w:w="0" w:type="auto"/>
            <w:hideMark/>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2</w:t>
            </w:r>
            <w:r w:rsidR="0077163F" w:rsidRPr="00BC55EE">
              <w:t>0</w:t>
            </w:r>
            <w:r w:rsidRPr="00BC55EE">
              <w:t>%</w:t>
            </w:r>
          </w:p>
        </w:tc>
      </w:tr>
      <w:tr w:rsidR="00E33EDD" w:rsidRPr="00BC55EE" w:rsidTr="00BC55EE">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0" w:type="auto"/>
            <w:hideMark/>
          </w:tcPr>
          <w:p w:rsidR="00E33EDD" w:rsidRPr="00BC55EE" w:rsidRDefault="00E33EDD" w:rsidP="00BC55EE">
            <w:r w:rsidRPr="00BC55EE">
              <w:t>3 trips</w:t>
            </w:r>
          </w:p>
        </w:tc>
        <w:tc>
          <w:tcPr>
            <w:tcW w:w="0" w:type="auto"/>
            <w:hideMark/>
          </w:tcPr>
          <w:p w:rsidR="00E33EDD" w:rsidRPr="00BC55EE" w:rsidRDefault="00217418" w:rsidP="00BC55EE">
            <w:pPr>
              <w:cnfStyle w:val="000000100000" w:firstRow="0" w:lastRow="0" w:firstColumn="0" w:lastColumn="0" w:oddVBand="0" w:evenVBand="0" w:oddHBand="1" w:evenHBand="0" w:firstRowFirstColumn="0" w:firstRowLastColumn="0" w:lastRowFirstColumn="0" w:lastRowLastColumn="0"/>
            </w:pPr>
            <w:r w:rsidRPr="00BC55EE">
              <w:t>17</w:t>
            </w:r>
            <w:r w:rsidR="00E33EDD" w:rsidRPr="00BC55EE">
              <w:t>%</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E33EDD" w:rsidRPr="00BC55EE">
              <w:t>2%</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6</w:t>
            </w:r>
            <w:r w:rsidR="00E33EDD" w:rsidRPr="00BC55EE">
              <w:t>%</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6</w:t>
            </w:r>
            <w:r w:rsidR="00E33EDD" w:rsidRPr="00BC55EE">
              <w:t>%</w:t>
            </w:r>
          </w:p>
        </w:tc>
      </w:tr>
      <w:tr w:rsidR="00E33EDD" w:rsidRPr="00BC55EE" w:rsidTr="00BC55EE">
        <w:trPr>
          <w:trHeight w:val="144"/>
        </w:trPr>
        <w:tc>
          <w:tcPr>
            <w:cnfStyle w:val="001000000000" w:firstRow="0" w:lastRow="0" w:firstColumn="1" w:lastColumn="0" w:oddVBand="0" w:evenVBand="0" w:oddHBand="0" w:evenHBand="0" w:firstRowFirstColumn="0" w:firstRowLastColumn="0" w:lastRowFirstColumn="0" w:lastRowLastColumn="0"/>
            <w:tcW w:w="0" w:type="auto"/>
            <w:tcBorders>
              <w:bottom w:val="double" w:sz="4" w:space="0" w:color="4F81BD" w:themeColor="accent1"/>
            </w:tcBorders>
            <w:hideMark/>
          </w:tcPr>
          <w:p w:rsidR="00E33EDD" w:rsidRPr="00BC55EE" w:rsidRDefault="00E33EDD" w:rsidP="00BC55EE">
            <w:r w:rsidRPr="00BC55EE">
              <w:t>4 + trips</w:t>
            </w:r>
          </w:p>
        </w:tc>
        <w:tc>
          <w:tcPr>
            <w:tcW w:w="0" w:type="auto"/>
            <w:tcBorders>
              <w:bottom w:val="double" w:sz="4" w:space="0" w:color="4F81BD" w:themeColor="accent1"/>
            </w:tcBorders>
            <w:hideMark/>
          </w:tcPr>
          <w:p w:rsidR="00E33EDD" w:rsidRPr="00BC55EE" w:rsidRDefault="00217418" w:rsidP="00BC55EE">
            <w:pPr>
              <w:cnfStyle w:val="000000000000" w:firstRow="0" w:lastRow="0" w:firstColumn="0" w:lastColumn="0" w:oddVBand="0" w:evenVBand="0" w:oddHBand="0" w:evenHBand="0" w:firstRowFirstColumn="0" w:firstRowLastColumn="0" w:lastRowFirstColumn="0" w:lastRowLastColumn="0"/>
            </w:pPr>
            <w:r w:rsidRPr="00BC55EE">
              <w:t>11</w:t>
            </w:r>
            <w:r w:rsidR="00E33EDD" w:rsidRPr="00BC55EE">
              <w:t>%</w:t>
            </w:r>
          </w:p>
        </w:tc>
        <w:tc>
          <w:tcPr>
            <w:tcW w:w="0" w:type="auto"/>
            <w:tcBorders>
              <w:bottom w:val="double" w:sz="4" w:space="0" w:color="4F81BD" w:themeColor="accent1"/>
            </w:tcBorders>
            <w:hideMark/>
          </w:tcPr>
          <w:p w:rsidR="00E33EDD" w:rsidRPr="00BC55EE" w:rsidRDefault="0077163F" w:rsidP="00BC55EE">
            <w:pPr>
              <w:cnfStyle w:val="000000000000" w:firstRow="0" w:lastRow="0" w:firstColumn="0" w:lastColumn="0" w:oddVBand="0" w:evenVBand="0" w:oddHBand="0" w:evenHBand="0" w:firstRowFirstColumn="0" w:firstRowLastColumn="0" w:lastRowFirstColumn="0" w:lastRowLastColumn="0"/>
            </w:pPr>
            <w:r w:rsidRPr="00BC55EE">
              <w:t xml:space="preserve">  *</w:t>
            </w:r>
          </w:p>
        </w:tc>
        <w:tc>
          <w:tcPr>
            <w:tcW w:w="0" w:type="auto"/>
            <w:tcBorders>
              <w:bottom w:val="double" w:sz="4" w:space="0" w:color="4F81BD" w:themeColor="accent1"/>
            </w:tcBorders>
            <w:hideMark/>
          </w:tcPr>
          <w:p w:rsidR="00E33EDD" w:rsidRPr="00BC55EE" w:rsidRDefault="0077163F" w:rsidP="00BC55EE">
            <w:pPr>
              <w:cnfStyle w:val="000000000000" w:firstRow="0" w:lastRow="0" w:firstColumn="0" w:lastColumn="0" w:oddVBand="0" w:evenVBand="0" w:oddHBand="0" w:evenHBand="0" w:firstRowFirstColumn="0" w:firstRowLastColumn="0" w:lastRowFirstColumn="0" w:lastRowLastColumn="0"/>
            </w:pPr>
            <w:r w:rsidRPr="00BC55EE">
              <w:t>2</w:t>
            </w:r>
            <w:r w:rsidR="00E33EDD" w:rsidRPr="00BC55EE">
              <w:t>%</w:t>
            </w:r>
          </w:p>
        </w:tc>
        <w:tc>
          <w:tcPr>
            <w:tcW w:w="0" w:type="auto"/>
            <w:tcBorders>
              <w:bottom w:val="double" w:sz="4" w:space="0" w:color="4F81BD" w:themeColor="accent1"/>
            </w:tcBorders>
            <w:hideMark/>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2%</w:t>
            </w:r>
          </w:p>
        </w:tc>
      </w:tr>
      <w:tr w:rsidR="00E33EDD" w:rsidRPr="00BC55EE" w:rsidTr="00BC55EE">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4F81BD" w:themeColor="accent1"/>
            </w:tcBorders>
            <w:hideMark/>
          </w:tcPr>
          <w:p w:rsidR="00E33EDD" w:rsidRPr="00BC55EE" w:rsidRDefault="00E33EDD" w:rsidP="00BC55EE">
            <w:r w:rsidRPr="00BC55EE">
              <w:t>Total</w:t>
            </w:r>
          </w:p>
        </w:tc>
        <w:tc>
          <w:tcPr>
            <w:tcW w:w="0" w:type="auto"/>
            <w:tcBorders>
              <w:top w:val="double" w:sz="4" w:space="0" w:color="4F81BD" w:themeColor="accent1"/>
            </w:tcBorders>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100%</w:t>
            </w:r>
          </w:p>
        </w:tc>
        <w:tc>
          <w:tcPr>
            <w:tcW w:w="0" w:type="auto"/>
            <w:tcBorders>
              <w:top w:val="double" w:sz="4" w:space="0" w:color="4F81BD" w:themeColor="accent1"/>
            </w:tcBorders>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100%</w:t>
            </w:r>
          </w:p>
        </w:tc>
        <w:tc>
          <w:tcPr>
            <w:tcW w:w="0" w:type="auto"/>
            <w:tcBorders>
              <w:top w:val="double" w:sz="4" w:space="0" w:color="4F81BD" w:themeColor="accent1"/>
            </w:tcBorders>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100%</w:t>
            </w:r>
          </w:p>
        </w:tc>
        <w:tc>
          <w:tcPr>
            <w:tcW w:w="0" w:type="auto"/>
            <w:tcBorders>
              <w:top w:val="double" w:sz="4" w:space="0" w:color="4F81BD" w:themeColor="accent1"/>
            </w:tcBorders>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100%</w:t>
            </w:r>
          </w:p>
        </w:tc>
      </w:tr>
      <w:tr w:rsidR="00E33EDD" w:rsidRPr="00BC55EE" w:rsidTr="00BC55EE">
        <w:trPr>
          <w:trHeight w:val="144"/>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F81BD" w:themeColor="accent1"/>
              <w:bottom w:val="single" w:sz="8" w:space="0" w:color="4F81BD" w:themeColor="accent1"/>
            </w:tcBorders>
          </w:tcPr>
          <w:p w:rsidR="00E33EDD" w:rsidRPr="00BC55EE" w:rsidRDefault="00E33EDD" w:rsidP="00BC55EE">
            <w:r w:rsidRPr="00BC55EE">
              <w:t>Number of tours</w:t>
            </w:r>
          </w:p>
        </w:tc>
        <w:tc>
          <w:tcPr>
            <w:tcW w:w="0" w:type="auto"/>
            <w:tcBorders>
              <w:top w:val="single" w:sz="8" w:space="0" w:color="4F81BD" w:themeColor="accent1"/>
              <w:bottom w:val="single" w:sz="8" w:space="0" w:color="4F81BD" w:themeColor="accent1"/>
            </w:tcBorders>
          </w:tcPr>
          <w:p w:rsidR="00E33EDD" w:rsidRPr="002A38FE" w:rsidRDefault="0077163F" w:rsidP="00BC55EE">
            <w:pPr>
              <w:cnfStyle w:val="000000000000" w:firstRow="0" w:lastRow="0" w:firstColumn="0" w:lastColumn="0" w:oddVBand="0" w:evenVBand="0" w:oddHBand="0" w:evenHBand="0" w:firstRowFirstColumn="0" w:firstRowLastColumn="0" w:lastRowFirstColumn="0" w:lastRowLastColumn="0"/>
              <w:rPr>
                <w:b/>
              </w:rPr>
            </w:pPr>
            <w:r w:rsidRPr="002A38FE">
              <w:rPr>
                <w:b/>
              </w:rPr>
              <w:t>1685</w:t>
            </w:r>
          </w:p>
        </w:tc>
        <w:tc>
          <w:tcPr>
            <w:tcW w:w="0" w:type="auto"/>
            <w:tcBorders>
              <w:top w:val="single" w:sz="8" w:space="0" w:color="4F81BD" w:themeColor="accent1"/>
              <w:bottom w:val="single" w:sz="8" w:space="0" w:color="4F81BD" w:themeColor="accent1"/>
            </w:tcBorders>
          </w:tcPr>
          <w:p w:rsidR="00E33EDD" w:rsidRPr="002A38FE" w:rsidRDefault="0077163F" w:rsidP="00BC55EE">
            <w:pPr>
              <w:cnfStyle w:val="000000000000" w:firstRow="0" w:lastRow="0" w:firstColumn="0" w:lastColumn="0" w:oddVBand="0" w:evenVBand="0" w:oddHBand="0" w:evenHBand="0" w:firstRowFirstColumn="0" w:firstRowLastColumn="0" w:lastRowFirstColumn="0" w:lastRowLastColumn="0"/>
              <w:rPr>
                <w:b/>
              </w:rPr>
            </w:pPr>
            <w:r w:rsidRPr="002A38FE">
              <w:rPr>
                <w:b/>
              </w:rPr>
              <w:t>2509</w:t>
            </w:r>
          </w:p>
        </w:tc>
        <w:tc>
          <w:tcPr>
            <w:tcW w:w="0" w:type="auto"/>
            <w:tcBorders>
              <w:top w:val="single" w:sz="8" w:space="0" w:color="4F81BD" w:themeColor="accent1"/>
              <w:bottom w:val="single" w:sz="8" w:space="0" w:color="4F81BD" w:themeColor="accent1"/>
            </w:tcBorders>
          </w:tcPr>
          <w:p w:rsidR="00E33EDD" w:rsidRPr="002A38FE" w:rsidRDefault="0077163F" w:rsidP="00BC55EE">
            <w:pPr>
              <w:cnfStyle w:val="000000000000" w:firstRow="0" w:lastRow="0" w:firstColumn="0" w:lastColumn="0" w:oddVBand="0" w:evenVBand="0" w:oddHBand="0" w:evenHBand="0" w:firstRowFirstColumn="0" w:firstRowLastColumn="0" w:lastRowFirstColumn="0" w:lastRowLastColumn="0"/>
              <w:rPr>
                <w:b/>
              </w:rPr>
            </w:pPr>
            <w:r w:rsidRPr="002A38FE">
              <w:rPr>
                <w:b/>
              </w:rPr>
              <w:t>360</w:t>
            </w:r>
          </w:p>
        </w:tc>
        <w:tc>
          <w:tcPr>
            <w:tcW w:w="0" w:type="auto"/>
            <w:tcBorders>
              <w:top w:val="single" w:sz="8" w:space="0" w:color="4F81BD" w:themeColor="accent1"/>
              <w:bottom w:val="single" w:sz="8" w:space="0" w:color="4F81BD" w:themeColor="accent1"/>
            </w:tcBorders>
          </w:tcPr>
          <w:p w:rsidR="00E33EDD" w:rsidRPr="002A38FE" w:rsidRDefault="0077163F" w:rsidP="00BC55EE">
            <w:pPr>
              <w:cnfStyle w:val="000000000000" w:firstRow="0" w:lastRow="0" w:firstColumn="0" w:lastColumn="0" w:oddVBand="0" w:evenVBand="0" w:oddHBand="0" w:evenHBand="0" w:firstRowFirstColumn="0" w:firstRowLastColumn="0" w:lastRowFirstColumn="0" w:lastRowLastColumn="0"/>
              <w:rPr>
                <w:b/>
              </w:rPr>
            </w:pPr>
            <w:r w:rsidRPr="002A38FE">
              <w:rPr>
                <w:b/>
              </w:rPr>
              <w:t>2428</w:t>
            </w:r>
          </w:p>
        </w:tc>
      </w:tr>
    </w:tbl>
    <w:p w:rsidR="00E33EDD" w:rsidRDefault="00E33EDD" w:rsidP="00E33EDD">
      <w:pPr>
        <w:pStyle w:val="BodyText"/>
        <w:rPr>
          <w:color w:val="FF0000"/>
          <w:sz w:val="32"/>
          <w:szCs w:val="32"/>
        </w:rPr>
      </w:pPr>
    </w:p>
    <w:p w:rsidR="00E33EDD" w:rsidRDefault="000128CA" w:rsidP="00BC55EE">
      <w:r w:rsidRPr="000128CA">
        <w:t>In addition, we analyzed use of I-85 (by lane) for the different tour types.</w:t>
      </w:r>
      <w:r w:rsidR="00576C44">
        <w:t xml:space="preserve">  For discretionary trips, the use of the corridor is very similar across the waves, with approximately two-thirds of trips occurring on roads </w:t>
      </w:r>
      <w:r w:rsidR="00BF2337">
        <w:t>other than I-85.  F</w:t>
      </w:r>
      <w:r w:rsidR="002A38FE">
        <w:t>or all other tour types, there wa</w:t>
      </w:r>
      <w:r w:rsidR="00BF2337">
        <w:t>s a significant increase in use of the Express Lanes over the HOV lanes.  In the case of work-to-home tours, the share of trips in the Express Lanes i</w:t>
      </w:r>
      <w:r w:rsidR="00D32D8B">
        <w:t>ncreased from 4% to 11%, and similarly for home-to-work tours, the share more than doubled (from 4% to 9%).  Work-to</w:t>
      </w:r>
      <w:r w:rsidR="004D367A">
        <w:t>-</w:t>
      </w:r>
      <w:r w:rsidR="00D32D8B">
        <w:t>Work tours were also significantly more likely to use the Express Lanes compared to the HOV Lanes (</w:t>
      </w:r>
      <w:r w:rsidR="001A7FE8">
        <w:t>6</w:t>
      </w:r>
      <w:r w:rsidR="00D32D8B">
        <w:t>% vs. 1%).</w:t>
      </w:r>
      <w:r w:rsidR="00BF2337">
        <w:t xml:space="preserve">   </w:t>
      </w:r>
    </w:p>
    <w:p w:rsidR="005A16F6" w:rsidRDefault="005A16F6" w:rsidP="00BC55EE">
      <w:r>
        <w:t xml:space="preserve">These data suggest that respondents are more willing to use the Express Lanes for time-constrained trips, such as commute trips.  The increased use of the Express lanes for work-to-home trips is a little </w:t>
      </w:r>
      <w:r w:rsidR="004D367A">
        <w:t>less intuitive</w:t>
      </w:r>
      <w:r>
        <w:t>; however, respondents may have other constraints on their time (such as picking up children at school or daycare or attending personal meetings) for which they are willing to pay a toll.  In addition, respondents</w:t>
      </w:r>
      <w:r w:rsidR="00683F1A">
        <w:t>’</w:t>
      </w:r>
      <w:r>
        <w:t xml:space="preserve"> </w:t>
      </w:r>
      <w:r w:rsidR="006A3313">
        <w:t xml:space="preserve">value of time </w:t>
      </w:r>
      <w:r w:rsidR="00191F0E">
        <w:t>may also be high after a day at work, when they want to be able to relax and enjoy time at home.</w:t>
      </w:r>
      <w:r>
        <w:t xml:space="preserve">  </w:t>
      </w:r>
    </w:p>
    <w:p w:rsidR="00CB1F78" w:rsidRDefault="00CB1F78" w:rsidP="00CB1F78">
      <w:pPr>
        <w:pStyle w:val="Caption"/>
        <w:keepNext/>
      </w:pPr>
      <w:bookmarkStart w:id="130" w:name="_Toc386410536"/>
      <w:r>
        <w:t xml:space="preserve">Table </w:t>
      </w:r>
      <w:r w:rsidR="00F87674">
        <w:fldChar w:fldCharType="begin"/>
      </w:r>
      <w:r w:rsidR="00F87674">
        <w:instrText xml:space="preserve"> SEQ Table \* ARABIC </w:instrText>
      </w:r>
      <w:r w:rsidR="00F87674">
        <w:fldChar w:fldCharType="separate"/>
      </w:r>
      <w:r w:rsidR="00C17D48">
        <w:rPr>
          <w:noProof/>
        </w:rPr>
        <w:t>29</w:t>
      </w:r>
      <w:r w:rsidR="00F87674">
        <w:rPr>
          <w:noProof/>
        </w:rPr>
        <w:fldChar w:fldCharType="end"/>
      </w:r>
      <w:r w:rsidRPr="00397CF0">
        <w:t>: Use of I-85 by Tour Types</w:t>
      </w:r>
      <w:bookmarkEnd w:id="130"/>
    </w:p>
    <w:p w:rsidR="00CB1F78" w:rsidRPr="00CB1F78" w:rsidRDefault="00CB1F78" w:rsidP="00CB1F78">
      <w:pPr>
        <w:pStyle w:val="note"/>
      </w:pPr>
      <w:r w:rsidRPr="00735E00">
        <w:t xml:space="preserve">Based on the </w:t>
      </w:r>
      <w:r>
        <w:t>Core Panel</w:t>
      </w:r>
    </w:p>
    <w:tbl>
      <w:tblPr>
        <w:tblStyle w:val="LightList-Accent1"/>
        <w:tblW w:w="0" w:type="auto"/>
        <w:tblLook w:val="0420" w:firstRow="1" w:lastRow="0" w:firstColumn="0" w:lastColumn="0" w:noHBand="0" w:noVBand="1"/>
      </w:tblPr>
      <w:tblGrid>
        <w:gridCol w:w="1638"/>
        <w:gridCol w:w="870"/>
        <w:gridCol w:w="930"/>
        <w:gridCol w:w="915"/>
        <w:gridCol w:w="1061"/>
        <w:gridCol w:w="1005"/>
        <w:gridCol w:w="979"/>
        <w:gridCol w:w="870"/>
        <w:gridCol w:w="1073"/>
      </w:tblGrid>
      <w:tr w:rsidR="008B7D06" w:rsidRPr="00AB123B" w:rsidTr="0023514A">
        <w:trPr>
          <w:cnfStyle w:val="100000000000" w:firstRow="1" w:lastRow="0" w:firstColumn="0" w:lastColumn="0" w:oddVBand="0" w:evenVBand="0" w:oddHBand="0" w:evenHBand="0" w:firstRowFirstColumn="0" w:firstRowLastColumn="0" w:lastRowFirstColumn="0" w:lastRowLastColumn="0"/>
          <w:trHeight w:val="144"/>
        </w:trPr>
        <w:tc>
          <w:tcPr>
            <w:tcW w:w="1638" w:type="dxa"/>
            <w:hideMark/>
          </w:tcPr>
          <w:p w:rsidR="008B7D06" w:rsidRPr="0023514A" w:rsidRDefault="008B7D06" w:rsidP="0023514A"/>
        </w:tc>
        <w:tc>
          <w:tcPr>
            <w:tcW w:w="1800" w:type="dxa"/>
            <w:gridSpan w:val="2"/>
            <w:hideMark/>
          </w:tcPr>
          <w:p w:rsidR="008B7D06" w:rsidRPr="0023514A" w:rsidRDefault="008B7D06" w:rsidP="0023514A">
            <w:r w:rsidRPr="0023514A">
              <w:t xml:space="preserve">Discretionary </w:t>
            </w:r>
          </w:p>
        </w:tc>
        <w:tc>
          <w:tcPr>
            <w:tcW w:w="1976" w:type="dxa"/>
            <w:gridSpan w:val="2"/>
            <w:hideMark/>
          </w:tcPr>
          <w:p w:rsidR="008B7D06" w:rsidRPr="0023514A" w:rsidRDefault="008B7D06" w:rsidP="0023514A">
            <w:r w:rsidRPr="0023514A">
              <w:t>Home-to-Work</w:t>
            </w:r>
          </w:p>
        </w:tc>
        <w:tc>
          <w:tcPr>
            <w:tcW w:w="1984" w:type="dxa"/>
            <w:gridSpan w:val="2"/>
            <w:hideMark/>
          </w:tcPr>
          <w:p w:rsidR="008B7D06" w:rsidRPr="0023514A" w:rsidRDefault="008B7D06" w:rsidP="0023514A">
            <w:r w:rsidRPr="0023514A">
              <w:t>Work-to-Work</w:t>
            </w:r>
          </w:p>
        </w:tc>
        <w:tc>
          <w:tcPr>
            <w:tcW w:w="1943" w:type="dxa"/>
            <w:gridSpan w:val="2"/>
            <w:hideMark/>
          </w:tcPr>
          <w:p w:rsidR="008B7D06" w:rsidRPr="0023514A" w:rsidRDefault="008B7D06" w:rsidP="0023514A">
            <w:r w:rsidRPr="0023514A">
              <w:t>Work-to-Home/Other</w:t>
            </w:r>
          </w:p>
        </w:tc>
      </w:tr>
      <w:tr w:rsidR="00BF2337" w:rsidRPr="00AB123B" w:rsidTr="0023514A">
        <w:trPr>
          <w:cnfStyle w:val="000000100000" w:firstRow="0" w:lastRow="0" w:firstColumn="0" w:lastColumn="0" w:oddVBand="0" w:evenVBand="0" w:oddHBand="1" w:evenHBand="0" w:firstRowFirstColumn="0" w:firstRowLastColumn="0" w:lastRowFirstColumn="0" w:lastRowLastColumn="0"/>
          <w:trHeight w:val="144"/>
        </w:trPr>
        <w:tc>
          <w:tcPr>
            <w:tcW w:w="1638" w:type="dxa"/>
            <w:hideMark/>
          </w:tcPr>
          <w:p w:rsidR="00BF2337" w:rsidRPr="0023514A" w:rsidRDefault="00BF2337" w:rsidP="0023514A"/>
        </w:tc>
        <w:tc>
          <w:tcPr>
            <w:tcW w:w="870" w:type="dxa"/>
          </w:tcPr>
          <w:p w:rsidR="00BF2337" w:rsidRPr="0023514A" w:rsidRDefault="00BF2337" w:rsidP="0023514A">
            <w:r w:rsidRPr="0023514A">
              <w:t>W1</w:t>
            </w:r>
          </w:p>
        </w:tc>
        <w:tc>
          <w:tcPr>
            <w:tcW w:w="930" w:type="dxa"/>
          </w:tcPr>
          <w:p w:rsidR="00BF2337" w:rsidRPr="0023514A" w:rsidRDefault="00BF2337" w:rsidP="0023514A">
            <w:r w:rsidRPr="0023514A">
              <w:t>W2</w:t>
            </w:r>
          </w:p>
        </w:tc>
        <w:tc>
          <w:tcPr>
            <w:tcW w:w="915" w:type="dxa"/>
          </w:tcPr>
          <w:p w:rsidR="00BF2337" w:rsidRPr="0023514A" w:rsidRDefault="00BF2337" w:rsidP="0023514A">
            <w:r w:rsidRPr="0023514A">
              <w:t>W1</w:t>
            </w:r>
          </w:p>
        </w:tc>
        <w:tc>
          <w:tcPr>
            <w:tcW w:w="1061" w:type="dxa"/>
          </w:tcPr>
          <w:p w:rsidR="00BF2337" w:rsidRPr="0023514A" w:rsidRDefault="00BF2337" w:rsidP="0023514A">
            <w:r w:rsidRPr="0023514A">
              <w:t>W2</w:t>
            </w:r>
          </w:p>
        </w:tc>
        <w:tc>
          <w:tcPr>
            <w:tcW w:w="1005" w:type="dxa"/>
          </w:tcPr>
          <w:p w:rsidR="00BF2337" w:rsidRPr="0023514A" w:rsidRDefault="00BF2337" w:rsidP="0023514A">
            <w:r w:rsidRPr="0023514A">
              <w:t>W1</w:t>
            </w:r>
          </w:p>
        </w:tc>
        <w:tc>
          <w:tcPr>
            <w:tcW w:w="979" w:type="dxa"/>
          </w:tcPr>
          <w:p w:rsidR="00BF2337" w:rsidRPr="0023514A" w:rsidRDefault="00BF2337" w:rsidP="0023514A">
            <w:r w:rsidRPr="0023514A">
              <w:t>W2</w:t>
            </w:r>
          </w:p>
        </w:tc>
        <w:tc>
          <w:tcPr>
            <w:tcW w:w="870" w:type="dxa"/>
          </w:tcPr>
          <w:p w:rsidR="00BF2337" w:rsidRPr="0023514A" w:rsidRDefault="00BF2337" w:rsidP="0023514A">
            <w:r w:rsidRPr="0023514A">
              <w:t>W1</w:t>
            </w:r>
          </w:p>
        </w:tc>
        <w:tc>
          <w:tcPr>
            <w:tcW w:w="1073" w:type="dxa"/>
          </w:tcPr>
          <w:p w:rsidR="00BF2337" w:rsidRPr="0023514A" w:rsidRDefault="00BF2337" w:rsidP="0023514A">
            <w:r w:rsidRPr="0023514A">
              <w:t>W2</w:t>
            </w:r>
          </w:p>
        </w:tc>
      </w:tr>
      <w:tr w:rsidR="00BF2337" w:rsidRPr="00AB123B" w:rsidTr="0023514A">
        <w:trPr>
          <w:trHeight w:val="144"/>
        </w:trPr>
        <w:tc>
          <w:tcPr>
            <w:tcW w:w="1638" w:type="dxa"/>
            <w:hideMark/>
          </w:tcPr>
          <w:p w:rsidR="00BF2337" w:rsidRPr="002A38FE" w:rsidRDefault="00BF2337" w:rsidP="0023514A">
            <w:pPr>
              <w:rPr>
                <w:b/>
              </w:rPr>
            </w:pPr>
            <w:r w:rsidRPr="002A38FE">
              <w:rPr>
                <w:b/>
              </w:rPr>
              <w:t>General Purpose Lanes</w:t>
            </w:r>
          </w:p>
        </w:tc>
        <w:tc>
          <w:tcPr>
            <w:tcW w:w="870" w:type="dxa"/>
          </w:tcPr>
          <w:p w:rsidR="00BF2337" w:rsidRPr="0023514A" w:rsidRDefault="00BF2337" w:rsidP="0023514A">
            <w:r w:rsidRPr="0023514A">
              <w:t>33%</w:t>
            </w:r>
          </w:p>
        </w:tc>
        <w:tc>
          <w:tcPr>
            <w:tcW w:w="930" w:type="dxa"/>
          </w:tcPr>
          <w:p w:rsidR="00BF2337" w:rsidRPr="0023514A" w:rsidRDefault="00BF2337" w:rsidP="0023514A">
            <w:r w:rsidRPr="0023514A">
              <w:t>32%</w:t>
            </w:r>
          </w:p>
        </w:tc>
        <w:tc>
          <w:tcPr>
            <w:tcW w:w="915" w:type="dxa"/>
          </w:tcPr>
          <w:p w:rsidR="00BF2337" w:rsidRPr="0023514A" w:rsidRDefault="00BF2337" w:rsidP="0023514A">
            <w:pPr>
              <w:rPr>
                <w:b/>
              </w:rPr>
            </w:pPr>
            <w:r w:rsidRPr="0023514A">
              <w:rPr>
                <w:b/>
              </w:rPr>
              <w:t>66%</w:t>
            </w:r>
          </w:p>
        </w:tc>
        <w:tc>
          <w:tcPr>
            <w:tcW w:w="1061" w:type="dxa"/>
          </w:tcPr>
          <w:p w:rsidR="00BF2337" w:rsidRPr="0023514A" w:rsidRDefault="00BF2337" w:rsidP="0023514A">
            <w:pPr>
              <w:rPr>
                <w:b/>
              </w:rPr>
            </w:pPr>
            <w:r w:rsidRPr="0023514A">
              <w:rPr>
                <w:b/>
              </w:rPr>
              <w:t>58%</w:t>
            </w:r>
          </w:p>
        </w:tc>
        <w:tc>
          <w:tcPr>
            <w:tcW w:w="1005" w:type="dxa"/>
          </w:tcPr>
          <w:p w:rsidR="00BF2337" w:rsidRPr="0023514A" w:rsidRDefault="00BF2337" w:rsidP="0023514A">
            <w:r w:rsidRPr="0023514A">
              <w:t>34%</w:t>
            </w:r>
          </w:p>
        </w:tc>
        <w:tc>
          <w:tcPr>
            <w:tcW w:w="979" w:type="dxa"/>
          </w:tcPr>
          <w:p w:rsidR="00BF2337" w:rsidRPr="0023514A" w:rsidRDefault="00BF2337" w:rsidP="0023514A">
            <w:r w:rsidRPr="0023514A">
              <w:t>34%</w:t>
            </w:r>
          </w:p>
        </w:tc>
        <w:tc>
          <w:tcPr>
            <w:tcW w:w="870" w:type="dxa"/>
          </w:tcPr>
          <w:p w:rsidR="00BF2337" w:rsidRPr="0023514A" w:rsidRDefault="00BF2337" w:rsidP="0023514A">
            <w:pPr>
              <w:rPr>
                <w:b/>
              </w:rPr>
            </w:pPr>
            <w:r w:rsidRPr="0023514A">
              <w:rPr>
                <w:b/>
              </w:rPr>
              <w:t>66%</w:t>
            </w:r>
          </w:p>
        </w:tc>
        <w:tc>
          <w:tcPr>
            <w:tcW w:w="1073" w:type="dxa"/>
          </w:tcPr>
          <w:p w:rsidR="00BF2337" w:rsidRPr="0023514A" w:rsidRDefault="00BF2337" w:rsidP="0023514A">
            <w:pPr>
              <w:rPr>
                <w:b/>
              </w:rPr>
            </w:pPr>
            <w:r w:rsidRPr="0023514A">
              <w:rPr>
                <w:b/>
              </w:rPr>
              <w:t>57%</w:t>
            </w:r>
          </w:p>
        </w:tc>
      </w:tr>
      <w:tr w:rsidR="00BF2337" w:rsidRPr="00AB123B" w:rsidTr="0023514A">
        <w:trPr>
          <w:cnfStyle w:val="000000100000" w:firstRow="0" w:lastRow="0" w:firstColumn="0" w:lastColumn="0" w:oddVBand="0" w:evenVBand="0" w:oddHBand="1" w:evenHBand="0" w:firstRowFirstColumn="0" w:firstRowLastColumn="0" w:lastRowFirstColumn="0" w:lastRowLastColumn="0"/>
          <w:trHeight w:val="144"/>
        </w:trPr>
        <w:tc>
          <w:tcPr>
            <w:tcW w:w="1638" w:type="dxa"/>
            <w:hideMark/>
          </w:tcPr>
          <w:p w:rsidR="00BF2337" w:rsidRPr="002A38FE" w:rsidRDefault="00BF2337" w:rsidP="0023514A">
            <w:pPr>
              <w:rPr>
                <w:b/>
              </w:rPr>
            </w:pPr>
            <w:r w:rsidRPr="002A38FE">
              <w:rPr>
                <w:b/>
              </w:rPr>
              <w:t>HOV/Express</w:t>
            </w:r>
          </w:p>
        </w:tc>
        <w:tc>
          <w:tcPr>
            <w:tcW w:w="870" w:type="dxa"/>
          </w:tcPr>
          <w:p w:rsidR="00BF2337" w:rsidRPr="0023514A" w:rsidRDefault="00BF2337" w:rsidP="0023514A">
            <w:r w:rsidRPr="0023514A">
              <w:t>3%</w:t>
            </w:r>
          </w:p>
        </w:tc>
        <w:tc>
          <w:tcPr>
            <w:tcW w:w="930" w:type="dxa"/>
          </w:tcPr>
          <w:p w:rsidR="00BF2337" w:rsidRPr="0023514A" w:rsidRDefault="00BF2337" w:rsidP="0023514A">
            <w:r w:rsidRPr="0023514A">
              <w:t>2%</w:t>
            </w:r>
          </w:p>
        </w:tc>
        <w:tc>
          <w:tcPr>
            <w:tcW w:w="915" w:type="dxa"/>
          </w:tcPr>
          <w:p w:rsidR="00BF2337" w:rsidRPr="0023514A" w:rsidRDefault="00BF2337" w:rsidP="0023514A">
            <w:pPr>
              <w:rPr>
                <w:b/>
              </w:rPr>
            </w:pPr>
            <w:r w:rsidRPr="0023514A">
              <w:rPr>
                <w:b/>
              </w:rPr>
              <w:t>4%</w:t>
            </w:r>
          </w:p>
        </w:tc>
        <w:tc>
          <w:tcPr>
            <w:tcW w:w="1061" w:type="dxa"/>
          </w:tcPr>
          <w:p w:rsidR="00BF2337" w:rsidRPr="0023514A" w:rsidRDefault="00BF2337" w:rsidP="0023514A">
            <w:pPr>
              <w:rPr>
                <w:b/>
              </w:rPr>
            </w:pPr>
            <w:r w:rsidRPr="0023514A">
              <w:rPr>
                <w:b/>
              </w:rPr>
              <w:t>9%</w:t>
            </w:r>
          </w:p>
        </w:tc>
        <w:tc>
          <w:tcPr>
            <w:tcW w:w="1005" w:type="dxa"/>
          </w:tcPr>
          <w:p w:rsidR="00BF2337" w:rsidRPr="0023514A" w:rsidRDefault="00BF2337" w:rsidP="0023514A">
            <w:pPr>
              <w:rPr>
                <w:b/>
              </w:rPr>
            </w:pPr>
            <w:r w:rsidRPr="0023514A">
              <w:rPr>
                <w:b/>
              </w:rPr>
              <w:t>1%</w:t>
            </w:r>
          </w:p>
        </w:tc>
        <w:tc>
          <w:tcPr>
            <w:tcW w:w="979" w:type="dxa"/>
          </w:tcPr>
          <w:p w:rsidR="00BF2337" w:rsidRPr="0023514A" w:rsidRDefault="00BF2337" w:rsidP="0023514A">
            <w:pPr>
              <w:rPr>
                <w:b/>
              </w:rPr>
            </w:pPr>
            <w:r w:rsidRPr="0023514A">
              <w:rPr>
                <w:b/>
              </w:rPr>
              <w:t>6%</w:t>
            </w:r>
          </w:p>
        </w:tc>
        <w:tc>
          <w:tcPr>
            <w:tcW w:w="870" w:type="dxa"/>
          </w:tcPr>
          <w:p w:rsidR="00BF2337" w:rsidRPr="0023514A" w:rsidRDefault="00BF2337" w:rsidP="0023514A">
            <w:pPr>
              <w:rPr>
                <w:b/>
              </w:rPr>
            </w:pPr>
            <w:r w:rsidRPr="0023514A">
              <w:rPr>
                <w:b/>
              </w:rPr>
              <w:t>4%</w:t>
            </w:r>
          </w:p>
        </w:tc>
        <w:tc>
          <w:tcPr>
            <w:tcW w:w="1073" w:type="dxa"/>
          </w:tcPr>
          <w:p w:rsidR="00BF2337" w:rsidRPr="0023514A" w:rsidRDefault="00BF2337" w:rsidP="0023514A">
            <w:pPr>
              <w:rPr>
                <w:b/>
              </w:rPr>
            </w:pPr>
            <w:r w:rsidRPr="0023514A">
              <w:rPr>
                <w:b/>
              </w:rPr>
              <w:t>11%</w:t>
            </w:r>
          </w:p>
        </w:tc>
      </w:tr>
      <w:tr w:rsidR="00BF2337" w:rsidRPr="00AB123B" w:rsidTr="0023514A">
        <w:trPr>
          <w:trHeight w:val="144"/>
        </w:trPr>
        <w:tc>
          <w:tcPr>
            <w:tcW w:w="1638" w:type="dxa"/>
            <w:hideMark/>
          </w:tcPr>
          <w:p w:rsidR="00BF2337" w:rsidRPr="002A38FE" w:rsidRDefault="00BF2337" w:rsidP="0023514A">
            <w:pPr>
              <w:rPr>
                <w:b/>
              </w:rPr>
            </w:pPr>
            <w:r w:rsidRPr="002A38FE">
              <w:rPr>
                <w:b/>
              </w:rPr>
              <w:t>Non-I-85</w:t>
            </w:r>
          </w:p>
        </w:tc>
        <w:tc>
          <w:tcPr>
            <w:tcW w:w="870" w:type="dxa"/>
          </w:tcPr>
          <w:p w:rsidR="00BF2337" w:rsidRPr="0023514A" w:rsidRDefault="00BF2337" w:rsidP="0023514A">
            <w:r w:rsidRPr="0023514A">
              <w:t>64%</w:t>
            </w:r>
          </w:p>
        </w:tc>
        <w:tc>
          <w:tcPr>
            <w:tcW w:w="930" w:type="dxa"/>
          </w:tcPr>
          <w:p w:rsidR="00BF2337" w:rsidRPr="0023514A" w:rsidRDefault="00BF2337" w:rsidP="0023514A">
            <w:r w:rsidRPr="0023514A">
              <w:t>66%</w:t>
            </w:r>
          </w:p>
        </w:tc>
        <w:tc>
          <w:tcPr>
            <w:tcW w:w="915" w:type="dxa"/>
          </w:tcPr>
          <w:p w:rsidR="00BF2337" w:rsidRPr="0023514A" w:rsidRDefault="00BF2337" w:rsidP="0023514A">
            <w:r w:rsidRPr="0023514A">
              <w:t>30%</w:t>
            </w:r>
          </w:p>
        </w:tc>
        <w:tc>
          <w:tcPr>
            <w:tcW w:w="1061" w:type="dxa"/>
          </w:tcPr>
          <w:p w:rsidR="00BF2337" w:rsidRPr="0023514A" w:rsidRDefault="00BF2337" w:rsidP="0023514A">
            <w:r w:rsidRPr="0023514A">
              <w:t>33%</w:t>
            </w:r>
          </w:p>
        </w:tc>
        <w:tc>
          <w:tcPr>
            <w:tcW w:w="1005" w:type="dxa"/>
          </w:tcPr>
          <w:p w:rsidR="00BF2337" w:rsidRPr="0023514A" w:rsidRDefault="00BF2337" w:rsidP="0023514A">
            <w:pPr>
              <w:rPr>
                <w:b/>
              </w:rPr>
            </w:pPr>
            <w:r w:rsidRPr="0023514A">
              <w:rPr>
                <w:b/>
              </w:rPr>
              <w:t>65%</w:t>
            </w:r>
          </w:p>
        </w:tc>
        <w:tc>
          <w:tcPr>
            <w:tcW w:w="979" w:type="dxa"/>
          </w:tcPr>
          <w:p w:rsidR="00BF2337" w:rsidRPr="0023514A" w:rsidRDefault="00BF2337" w:rsidP="0023514A">
            <w:pPr>
              <w:rPr>
                <w:b/>
              </w:rPr>
            </w:pPr>
            <w:r w:rsidRPr="0023514A">
              <w:rPr>
                <w:b/>
              </w:rPr>
              <w:t>60%</w:t>
            </w:r>
          </w:p>
        </w:tc>
        <w:tc>
          <w:tcPr>
            <w:tcW w:w="870" w:type="dxa"/>
          </w:tcPr>
          <w:p w:rsidR="00BF2337" w:rsidRPr="0023514A" w:rsidRDefault="00BF2337" w:rsidP="0023514A">
            <w:r w:rsidRPr="0023514A">
              <w:t>30%</w:t>
            </w:r>
          </w:p>
        </w:tc>
        <w:tc>
          <w:tcPr>
            <w:tcW w:w="1073" w:type="dxa"/>
          </w:tcPr>
          <w:p w:rsidR="00BF2337" w:rsidRPr="0023514A" w:rsidRDefault="00BF2337" w:rsidP="0023514A">
            <w:r w:rsidRPr="0023514A">
              <w:t>32%</w:t>
            </w:r>
          </w:p>
        </w:tc>
      </w:tr>
      <w:tr w:rsidR="00BF2337" w:rsidRPr="00AB123B" w:rsidTr="0023514A">
        <w:trPr>
          <w:cnfStyle w:val="000000100000" w:firstRow="0" w:lastRow="0" w:firstColumn="0" w:lastColumn="0" w:oddVBand="0" w:evenVBand="0" w:oddHBand="1" w:evenHBand="0" w:firstRowFirstColumn="0" w:firstRowLastColumn="0" w:lastRowFirstColumn="0" w:lastRowLastColumn="0"/>
          <w:trHeight w:val="144"/>
        </w:trPr>
        <w:tc>
          <w:tcPr>
            <w:tcW w:w="1638" w:type="dxa"/>
          </w:tcPr>
          <w:p w:rsidR="00BF2337" w:rsidRPr="002A38FE" w:rsidRDefault="00BF2337" w:rsidP="0023514A">
            <w:pPr>
              <w:rPr>
                <w:b/>
              </w:rPr>
            </w:pPr>
            <w:r w:rsidRPr="002A38FE">
              <w:rPr>
                <w:b/>
              </w:rPr>
              <w:t>Number of tours</w:t>
            </w:r>
          </w:p>
        </w:tc>
        <w:tc>
          <w:tcPr>
            <w:tcW w:w="870" w:type="dxa"/>
          </w:tcPr>
          <w:p w:rsidR="00BF2337" w:rsidRPr="002A38FE" w:rsidRDefault="00BF2337" w:rsidP="0023514A">
            <w:pPr>
              <w:rPr>
                <w:b/>
              </w:rPr>
            </w:pPr>
            <w:r w:rsidRPr="002A38FE">
              <w:rPr>
                <w:b/>
              </w:rPr>
              <w:t>1951</w:t>
            </w:r>
          </w:p>
        </w:tc>
        <w:tc>
          <w:tcPr>
            <w:tcW w:w="930" w:type="dxa"/>
          </w:tcPr>
          <w:p w:rsidR="00BF2337" w:rsidRPr="002A38FE" w:rsidRDefault="00BF2337" w:rsidP="0023514A">
            <w:pPr>
              <w:rPr>
                <w:b/>
              </w:rPr>
            </w:pPr>
            <w:r w:rsidRPr="002A38FE">
              <w:rPr>
                <w:b/>
              </w:rPr>
              <w:t>1685</w:t>
            </w:r>
          </w:p>
        </w:tc>
        <w:tc>
          <w:tcPr>
            <w:tcW w:w="915" w:type="dxa"/>
          </w:tcPr>
          <w:p w:rsidR="00BF2337" w:rsidRPr="002A38FE" w:rsidRDefault="00BF2337" w:rsidP="0023514A">
            <w:pPr>
              <w:rPr>
                <w:b/>
              </w:rPr>
            </w:pPr>
            <w:r w:rsidRPr="002A38FE">
              <w:rPr>
                <w:b/>
              </w:rPr>
              <w:t>2816</w:t>
            </w:r>
          </w:p>
        </w:tc>
        <w:tc>
          <w:tcPr>
            <w:tcW w:w="1061" w:type="dxa"/>
          </w:tcPr>
          <w:p w:rsidR="00BF2337" w:rsidRPr="002A38FE" w:rsidRDefault="00BF2337" w:rsidP="0023514A">
            <w:pPr>
              <w:rPr>
                <w:b/>
              </w:rPr>
            </w:pPr>
            <w:r w:rsidRPr="002A38FE">
              <w:rPr>
                <w:b/>
              </w:rPr>
              <w:t>2509</w:t>
            </w:r>
          </w:p>
        </w:tc>
        <w:tc>
          <w:tcPr>
            <w:tcW w:w="1005" w:type="dxa"/>
          </w:tcPr>
          <w:p w:rsidR="00BF2337" w:rsidRPr="002A38FE" w:rsidRDefault="00BF2337" w:rsidP="0023514A">
            <w:pPr>
              <w:rPr>
                <w:b/>
              </w:rPr>
            </w:pPr>
            <w:r w:rsidRPr="002A38FE">
              <w:rPr>
                <w:b/>
              </w:rPr>
              <w:t>594</w:t>
            </w:r>
          </w:p>
        </w:tc>
        <w:tc>
          <w:tcPr>
            <w:tcW w:w="979" w:type="dxa"/>
          </w:tcPr>
          <w:p w:rsidR="00BF2337" w:rsidRPr="002A38FE" w:rsidRDefault="00BF2337" w:rsidP="0023514A">
            <w:pPr>
              <w:rPr>
                <w:b/>
              </w:rPr>
            </w:pPr>
            <w:r w:rsidRPr="002A38FE">
              <w:rPr>
                <w:b/>
              </w:rPr>
              <w:t>360</w:t>
            </w:r>
          </w:p>
        </w:tc>
        <w:tc>
          <w:tcPr>
            <w:tcW w:w="870" w:type="dxa"/>
          </w:tcPr>
          <w:p w:rsidR="00BF2337" w:rsidRPr="002A38FE" w:rsidRDefault="00BF2337" w:rsidP="0023514A">
            <w:pPr>
              <w:rPr>
                <w:b/>
              </w:rPr>
            </w:pPr>
            <w:r w:rsidRPr="002A38FE">
              <w:rPr>
                <w:b/>
              </w:rPr>
              <w:t>2669</w:t>
            </w:r>
          </w:p>
        </w:tc>
        <w:tc>
          <w:tcPr>
            <w:tcW w:w="1073" w:type="dxa"/>
          </w:tcPr>
          <w:p w:rsidR="00BF2337" w:rsidRPr="002A38FE" w:rsidRDefault="00BF2337" w:rsidP="0023514A">
            <w:pPr>
              <w:rPr>
                <w:b/>
              </w:rPr>
            </w:pPr>
            <w:r w:rsidRPr="002A38FE">
              <w:rPr>
                <w:b/>
              </w:rPr>
              <w:t>2428</w:t>
            </w:r>
          </w:p>
        </w:tc>
      </w:tr>
    </w:tbl>
    <w:p w:rsidR="005F2E43" w:rsidRDefault="005F2E43" w:rsidP="003A7720">
      <w:pPr>
        <w:rPr>
          <w:rStyle w:val="Heading3Char"/>
        </w:rPr>
      </w:pPr>
    </w:p>
    <w:p w:rsidR="003A7720" w:rsidRDefault="003A7720" w:rsidP="003A7720">
      <w:pPr>
        <w:rPr>
          <w:rFonts w:ascii="Times New Roman" w:hAnsi="Times New Roman" w:cs="Times New Roman"/>
          <w:sz w:val="24"/>
          <w:szCs w:val="24"/>
        </w:rPr>
      </w:pPr>
      <w:bookmarkStart w:id="131" w:name="_Toc386410698"/>
      <w:r w:rsidRPr="003A7720">
        <w:rPr>
          <w:rStyle w:val="Heading3Char"/>
        </w:rPr>
        <w:t xml:space="preserve">Trip </w:t>
      </w:r>
      <w:r w:rsidR="005F2E43">
        <w:rPr>
          <w:rStyle w:val="Heading3Char"/>
        </w:rPr>
        <w:t>Departure Times</w:t>
      </w:r>
      <w:bookmarkEnd w:id="131"/>
      <w:r w:rsidR="005F2E43">
        <w:rPr>
          <w:rStyle w:val="Heading3Char"/>
        </w:rPr>
        <w:t xml:space="preserve"> </w:t>
      </w:r>
      <w:r>
        <w:rPr>
          <w:rFonts w:ascii="Times New Roman" w:hAnsi="Times New Roman" w:cs="Times New Roman"/>
          <w:sz w:val="24"/>
          <w:szCs w:val="24"/>
        </w:rPr>
        <w:t xml:space="preserve"> </w:t>
      </w:r>
    </w:p>
    <w:p w:rsidR="00A65C01" w:rsidRDefault="003A7720" w:rsidP="00BC55EE">
      <w:r>
        <w:t xml:space="preserve">Another topic of investigation is the effect of pricing on </w:t>
      </w:r>
      <w:r w:rsidR="00021DE6">
        <w:t xml:space="preserve">the </w:t>
      </w:r>
      <w:r>
        <w:t>timing</w:t>
      </w:r>
      <w:r w:rsidR="00DF3CF1">
        <w:t xml:space="preserve"> of trips</w:t>
      </w:r>
      <w:r>
        <w:t>, and whether pricing serve</w:t>
      </w:r>
      <w:r w:rsidR="00DF3CF1">
        <w:t>s</w:t>
      </w:r>
      <w:r>
        <w:t xml:space="preserve"> to shift some drivers out of the peak.  For this analysis, the core panel was used – those respondents who </w:t>
      </w:r>
      <w:r w:rsidR="00F07AEA">
        <w:t xml:space="preserve">reported that they </w:t>
      </w:r>
      <w:r>
        <w:t>did not experience any change in work location or schedule or in the location or schedule of their children’s school.  When analyzing all I-85 trips recorded in the trip diaries by the core panel, the</w:t>
      </w:r>
      <w:r w:rsidR="00CD564B">
        <w:t xml:space="preserve"> </w:t>
      </w:r>
      <w:r w:rsidR="00B87EE7">
        <w:t>distribution of departure times</w:t>
      </w:r>
      <w:r w:rsidR="00CD564B">
        <w:t xml:space="preserve"> looks fairly similar across the two waves, though there is a very slight decrease in trips departing in the AM peak and a slight increase in trips departing in the AM shoulder (9 AM – 9:59 AM) and in the midday non-peak.  </w:t>
      </w:r>
      <w:r w:rsidR="00A65C01">
        <w:t xml:space="preserve">  </w:t>
      </w:r>
    </w:p>
    <w:p w:rsidR="001C49BE" w:rsidRDefault="003A7720" w:rsidP="00BC55EE">
      <w:r>
        <w:t>When trips are isolated by lane,</w:t>
      </w:r>
      <w:r w:rsidR="00B87EE7">
        <w:t xml:space="preserve"> interesting differences emerge.  For general purpose lane trips, there </w:t>
      </w:r>
      <w:r w:rsidR="002A38FE">
        <w:t>wa</w:t>
      </w:r>
      <w:r w:rsidR="00B87EE7">
        <w:t>s a</w:t>
      </w:r>
      <w:r w:rsidR="00A533CA">
        <w:t xml:space="preserve"> decrease in AM peak hour trip departures (19.3% Wave 1 vs. 17.6% Wave 2) and </w:t>
      </w:r>
      <w:r w:rsidR="003C3465">
        <w:t xml:space="preserve">slight shifts into the AM shoulder periods.  In addition, there </w:t>
      </w:r>
      <w:r w:rsidR="002A38FE">
        <w:t>wa</w:t>
      </w:r>
      <w:r w:rsidR="003C3465">
        <w:t xml:space="preserve">s an </w:t>
      </w:r>
      <w:r w:rsidR="00B87EE7">
        <w:t xml:space="preserve">increase in </w:t>
      </w:r>
      <w:r w:rsidR="00A533CA">
        <w:t xml:space="preserve">midday </w:t>
      </w:r>
      <w:r w:rsidR="00B87EE7">
        <w:t xml:space="preserve">non-peak trips </w:t>
      </w:r>
      <w:r w:rsidR="00A533CA">
        <w:t>(10.0% to 11.3%)</w:t>
      </w:r>
      <w:r w:rsidR="003C3465">
        <w:t>.  The changes during the PM period</w:t>
      </w:r>
      <w:r w:rsidR="002D602D">
        <w:t xml:space="preserve"> (</w:t>
      </w:r>
      <w:r w:rsidR="003C3465">
        <w:t>including very small declines in both the peak and the shoulders</w:t>
      </w:r>
      <w:r w:rsidR="002D602D">
        <w:t>)</w:t>
      </w:r>
      <w:r w:rsidR="003C3465">
        <w:t xml:space="preserve"> </w:t>
      </w:r>
      <w:r w:rsidR="002A38FE">
        <w:t>we</w:t>
      </w:r>
      <w:r w:rsidR="003C3465">
        <w:t xml:space="preserve">re less pronounced than </w:t>
      </w:r>
      <w:r w:rsidR="002D602D">
        <w:t xml:space="preserve">changes measured for </w:t>
      </w:r>
      <w:r w:rsidR="003C3465">
        <w:t>AM</w:t>
      </w:r>
      <w:r w:rsidR="002D602D">
        <w:t xml:space="preserve"> trips</w:t>
      </w:r>
      <w:r w:rsidR="003C3465">
        <w:t xml:space="preserve">.  </w:t>
      </w:r>
      <w:r w:rsidR="00C06EE0">
        <w:t xml:space="preserve">Given respondents’ comments about the increased traffic congestion on I-85, these data suggest that some general purpose lane users sought to adjust their trip timing to avoid the most congested times of day. </w:t>
      </w:r>
      <w:r w:rsidR="001A7FE8">
        <w:t xml:space="preserve"> As described</w:t>
      </w:r>
      <w:r w:rsidR="00FF37EC">
        <w:t xml:space="preserve"> </w:t>
      </w:r>
      <w:r w:rsidR="002A38FE">
        <w:t xml:space="preserve">below </w:t>
      </w:r>
      <w:r w:rsidR="00FF37EC">
        <w:t xml:space="preserve">in the report, the most frequent travel behavior change reported by respondents is “changed trip departure time to avoid congestion in the I-85 regular lanes” (53% said they do so “often” or “sometimes”).  </w:t>
      </w:r>
    </w:p>
    <w:p w:rsidR="00234AA9" w:rsidRDefault="00B87EE7" w:rsidP="00BC55EE">
      <w:r>
        <w:t xml:space="preserve">For Express Lane trips, </w:t>
      </w:r>
      <w:r w:rsidR="002A38FE">
        <w:t>there wa</w:t>
      </w:r>
      <w:r w:rsidR="00E53960">
        <w:t>s a</w:t>
      </w:r>
      <w:r w:rsidR="002D602D">
        <w:t xml:space="preserve"> significant </w:t>
      </w:r>
      <w:r w:rsidR="00E53960">
        <w:t xml:space="preserve">increase in the proportion of </w:t>
      </w:r>
      <w:r w:rsidR="003A7720">
        <w:t xml:space="preserve">trips occurring </w:t>
      </w:r>
      <w:r w:rsidR="002D602D">
        <w:t xml:space="preserve">during the AM peak (from 18.1% to 24%), and a decline in trips occurring in the early shoulder period, between 6 </w:t>
      </w:r>
      <w:r w:rsidR="002A38FE">
        <w:t xml:space="preserve">AM </w:t>
      </w:r>
      <w:r w:rsidR="002D602D">
        <w:t xml:space="preserve">and 7 AM </w:t>
      </w:r>
      <w:r w:rsidR="00E53960">
        <w:t>(1</w:t>
      </w:r>
      <w:r w:rsidR="002D602D">
        <w:t>8.5</w:t>
      </w:r>
      <w:r w:rsidR="00E53960">
        <w:t xml:space="preserve">% in </w:t>
      </w:r>
      <w:r w:rsidR="00382A8A">
        <w:t>Wave 1</w:t>
      </w:r>
      <w:r w:rsidR="00E53960">
        <w:t xml:space="preserve"> and 1</w:t>
      </w:r>
      <w:r w:rsidR="002D602D">
        <w:t>4.3</w:t>
      </w:r>
      <w:r w:rsidR="00E53960">
        <w:t xml:space="preserve">% in </w:t>
      </w:r>
      <w:r w:rsidR="00382A8A">
        <w:t>Wave 2</w:t>
      </w:r>
      <w:r w:rsidR="00E53960">
        <w:t>)</w:t>
      </w:r>
      <w:r w:rsidR="002D602D">
        <w:t>.  During the PM period</w:t>
      </w:r>
      <w:r w:rsidR="00D04809">
        <w:t xml:space="preserve">, the shifts </w:t>
      </w:r>
      <w:r w:rsidR="002A38FE">
        <w:t>we</w:t>
      </w:r>
      <w:r w:rsidR="00D04809">
        <w:t>re less dramatic; nonetheless</w:t>
      </w:r>
      <w:r w:rsidR="002A38FE">
        <w:t>,</w:t>
      </w:r>
      <w:r w:rsidR="00D04809">
        <w:t xml:space="preserve"> there </w:t>
      </w:r>
      <w:r w:rsidR="002A38FE">
        <w:t>wa</w:t>
      </w:r>
      <w:r w:rsidR="00D04809">
        <w:t xml:space="preserve">s a small increase in trips made during the peak as well as during the later shoulder period (6:00-6:59 PM), when traffic conditions are still likely to be congested. Also of note </w:t>
      </w:r>
      <w:r w:rsidR="00D402F8">
        <w:t>wa</w:t>
      </w:r>
      <w:r w:rsidR="00D04809">
        <w:t xml:space="preserve">s the </w:t>
      </w:r>
      <w:r w:rsidR="003A7720">
        <w:t>decrease in the number of</w:t>
      </w:r>
      <w:r w:rsidR="002D602D">
        <w:t xml:space="preserve"> Express Lane </w:t>
      </w:r>
      <w:r w:rsidR="003A7720">
        <w:t>trips (relative to HOV lane</w:t>
      </w:r>
      <w:r w:rsidR="002D602D">
        <w:t xml:space="preserve"> trips</w:t>
      </w:r>
      <w:r w:rsidR="003A7720">
        <w:t xml:space="preserve">) during the midday </w:t>
      </w:r>
      <w:r w:rsidR="002D602D">
        <w:t>non</w:t>
      </w:r>
      <w:r w:rsidR="003A7720">
        <w:t>-peak hours</w:t>
      </w:r>
      <w:r w:rsidR="00E53960">
        <w:t xml:space="preserve"> (from </w:t>
      </w:r>
      <w:r w:rsidR="002D602D">
        <w:t>8.6</w:t>
      </w:r>
      <w:r w:rsidR="00E53960">
        <w:t xml:space="preserve">% in </w:t>
      </w:r>
      <w:r w:rsidR="00382A8A">
        <w:t>Wave 1</w:t>
      </w:r>
      <w:r w:rsidR="00E53960">
        <w:t xml:space="preserve"> to </w:t>
      </w:r>
      <w:r w:rsidR="002D602D">
        <w:t>5.4</w:t>
      </w:r>
      <w:r w:rsidR="00E53960">
        <w:t xml:space="preserve">% in </w:t>
      </w:r>
      <w:r w:rsidR="00382A8A">
        <w:t>Wave 2</w:t>
      </w:r>
      <w:r w:rsidR="00E53960">
        <w:t>)</w:t>
      </w:r>
      <w:r w:rsidR="003A7720">
        <w:t>.</w:t>
      </w:r>
      <w:r w:rsidR="00A63390">
        <w:t xml:space="preserve">  It makes sense that during off-peak hours, drivers are less willing to use the Express Lanes and pay a toll, given the </w:t>
      </w:r>
      <w:r w:rsidR="00331398">
        <w:t xml:space="preserve">generally </w:t>
      </w:r>
      <w:r w:rsidR="00A63390">
        <w:t>less congested conditions</w:t>
      </w:r>
      <w:r w:rsidR="002D602D">
        <w:t xml:space="preserve">.  </w:t>
      </w:r>
      <w:r w:rsidR="00A63390">
        <w:t xml:space="preserve"> </w:t>
      </w:r>
      <w:r w:rsidR="00021DE6">
        <w:t xml:space="preserve">  </w:t>
      </w:r>
    </w:p>
    <w:p w:rsidR="00CB1F78" w:rsidRDefault="00CB1F78" w:rsidP="00CB1F78">
      <w:pPr>
        <w:pStyle w:val="Caption"/>
        <w:keepNext/>
      </w:pPr>
      <w:bookmarkStart w:id="132" w:name="_Toc386410537"/>
      <w:r>
        <w:t xml:space="preserve">Table </w:t>
      </w:r>
      <w:r w:rsidR="00F87674">
        <w:fldChar w:fldCharType="begin"/>
      </w:r>
      <w:r w:rsidR="00F87674">
        <w:instrText xml:space="preserve"> SEQ Table \* ARABIC </w:instrText>
      </w:r>
      <w:r w:rsidR="00F87674">
        <w:fldChar w:fldCharType="separate"/>
      </w:r>
      <w:r w:rsidR="00C17D48">
        <w:rPr>
          <w:noProof/>
        </w:rPr>
        <w:t>30</w:t>
      </w:r>
      <w:r w:rsidR="00F87674">
        <w:rPr>
          <w:noProof/>
        </w:rPr>
        <w:fldChar w:fldCharType="end"/>
      </w:r>
      <w:r w:rsidRPr="005C40C8">
        <w:t>: Trip Departure Times (trip diaries)</w:t>
      </w:r>
      <w:bookmarkEnd w:id="132"/>
    </w:p>
    <w:p w:rsidR="00CB1F78" w:rsidRPr="00CB1F78" w:rsidRDefault="00CB1F78" w:rsidP="00CB1F78">
      <w:pPr>
        <w:pStyle w:val="note"/>
      </w:pPr>
      <w:r w:rsidRPr="00081EDB">
        <w:t xml:space="preserve">Based on the core panel  </w:t>
      </w:r>
      <w:r>
        <w:t xml:space="preserve">  </w:t>
      </w:r>
    </w:p>
    <w:tbl>
      <w:tblPr>
        <w:tblStyle w:val="LightList-Accent1"/>
        <w:tblW w:w="0" w:type="auto"/>
        <w:tblLayout w:type="fixed"/>
        <w:tblLook w:val="04E0" w:firstRow="1" w:lastRow="1" w:firstColumn="1" w:lastColumn="0" w:noHBand="0" w:noVBand="1"/>
      </w:tblPr>
      <w:tblGrid>
        <w:gridCol w:w="2610"/>
        <w:gridCol w:w="1190"/>
        <w:gridCol w:w="1075"/>
        <w:gridCol w:w="1155"/>
        <w:gridCol w:w="1008"/>
        <w:gridCol w:w="1170"/>
        <w:gridCol w:w="990"/>
      </w:tblGrid>
      <w:tr w:rsidR="003A7720" w:rsidRPr="00BC55EE" w:rsidTr="00BC55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3A7720" w:rsidRPr="00BC55EE" w:rsidRDefault="003A7720" w:rsidP="00BC55EE"/>
        </w:tc>
        <w:tc>
          <w:tcPr>
            <w:tcW w:w="2265" w:type="dxa"/>
            <w:gridSpan w:val="2"/>
          </w:tcPr>
          <w:p w:rsidR="003A7720" w:rsidRPr="00BC55EE" w:rsidRDefault="003A7720" w:rsidP="00BC55EE">
            <w:pPr>
              <w:cnfStyle w:val="100000000000" w:firstRow="1" w:lastRow="0" w:firstColumn="0" w:lastColumn="0" w:oddVBand="0" w:evenVBand="0" w:oddHBand="0" w:evenHBand="0" w:firstRowFirstColumn="0" w:firstRowLastColumn="0" w:lastRowFirstColumn="0" w:lastRowLastColumn="0"/>
            </w:pPr>
            <w:r w:rsidRPr="00BC55EE">
              <w:t>All I-85 trips</w:t>
            </w:r>
          </w:p>
        </w:tc>
        <w:tc>
          <w:tcPr>
            <w:tcW w:w="2163" w:type="dxa"/>
            <w:gridSpan w:val="2"/>
          </w:tcPr>
          <w:p w:rsidR="003A7720" w:rsidRPr="00BC55EE" w:rsidRDefault="003A7720" w:rsidP="00BC55EE">
            <w:pPr>
              <w:cnfStyle w:val="100000000000" w:firstRow="1" w:lastRow="0" w:firstColumn="0" w:lastColumn="0" w:oddVBand="0" w:evenVBand="0" w:oddHBand="0" w:evenHBand="0" w:firstRowFirstColumn="0" w:firstRowLastColumn="0" w:lastRowFirstColumn="0" w:lastRowLastColumn="0"/>
            </w:pPr>
            <w:r w:rsidRPr="00BC55EE">
              <w:t>General Purpose Lane Trips</w:t>
            </w:r>
          </w:p>
        </w:tc>
        <w:tc>
          <w:tcPr>
            <w:tcW w:w="2160" w:type="dxa"/>
            <w:gridSpan w:val="2"/>
          </w:tcPr>
          <w:p w:rsidR="003A7720" w:rsidRPr="00BC55EE" w:rsidRDefault="003A7720" w:rsidP="00BC55EE">
            <w:pPr>
              <w:cnfStyle w:val="100000000000" w:firstRow="1" w:lastRow="0" w:firstColumn="0" w:lastColumn="0" w:oddVBand="0" w:evenVBand="0" w:oddHBand="0" w:evenHBand="0" w:firstRowFirstColumn="0" w:firstRowLastColumn="0" w:lastRowFirstColumn="0" w:lastRowLastColumn="0"/>
            </w:pPr>
            <w:r w:rsidRPr="00BC55EE">
              <w:t>HOV/Express Lane Trips</w:t>
            </w:r>
          </w:p>
        </w:tc>
      </w:tr>
      <w:tr w:rsidR="003A7720" w:rsidRPr="00BC55EE" w:rsidTr="00BC55EE">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610" w:type="dxa"/>
          </w:tcPr>
          <w:p w:rsidR="003A7720" w:rsidRPr="00BC55EE" w:rsidRDefault="003A7720" w:rsidP="00BC55EE">
            <w:r w:rsidRPr="00BC55EE">
              <w:t>Trip Departure Time</w:t>
            </w:r>
          </w:p>
        </w:tc>
        <w:tc>
          <w:tcPr>
            <w:tcW w:w="1190" w:type="dxa"/>
          </w:tcPr>
          <w:p w:rsidR="003A7720" w:rsidRPr="00BC55EE" w:rsidRDefault="003A7720" w:rsidP="00BC55EE">
            <w:pPr>
              <w:cnfStyle w:val="000000100000" w:firstRow="0" w:lastRow="0" w:firstColumn="0" w:lastColumn="0" w:oddVBand="0" w:evenVBand="0" w:oddHBand="1" w:evenHBand="0" w:firstRowFirstColumn="0" w:firstRowLastColumn="0" w:lastRowFirstColumn="0" w:lastRowLastColumn="0"/>
            </w:pPr>
            <w:r w:rsidRPr="00BC55EE">
              <w:t>Wave 1</w:t>
            </w:r>
          </w:p>
        </w:tc>
        <w:tc>
          <w:tcPr>
            <w:tcW w:w="1075" w:type="dxa"/>
          </w:tcPr>
          <w:p w:rsidR="003A7720" w:rsidRPr="00BC55EE" w:rsidRDefault="003A7720" w:rsidP="00BC55EE">
            <w:pPr>
              <w:cnfStyle w:val="000000100000" w:firstRow="0" w:lastRow="0" w:firstColumn="0" w:lastColumn="0" w:oddVBand="0" w:evenVBand="0" w:oddHBand="1" w:evenHBand="0" w:firstRowFirstColumn="0" w:firstRowLastColumn="0" w:lastRowFirstColumn="0" w:lastRowLastColumn="0"/>
            </w:pPr>
            <w:r w:rsidRPr="00BC55EE">
              <w:t>Wave 2</w:t>
            </w:r>
          </w:p>
        </w:tc>
        <w:tc>
          <w:tcPr>
            <w:tcW w:w="1155" w:type="dxa"/>
          </w:tcPr>
          <w:p w:rsidR="003A7720" w:rsidRPr="00BC55EE" w:rsidRDefault="003A7720" w:rsidP="00BC55EE">
            <w:pPr>
              <w:cnfStyle w:val="000000100000" w:firstRow="0" w:lastRow="0" w:firstColumn="0" w:lastColumn="0" w:oddVBand="0" w:evenVBand="0" w:oddHBand="1" w:evenHBand="0" w:firstRowFirstColumn="0" w:firstRowLastColumn="0" w:lastRowFirstColumn="0" w:lastRowLastColumn="0"/>
            </w:pPr>
            <w:r w:rsidRPr="00BC55EE">
              <w:t>Wave 1</w:t>
            </w:r>
          </w:p>
        </w:tc>
        <w:tc>
          <w:tcPr>
            <w:tcW w:w="1008" w:type="dxa"/>
          </w:tcPr>
          <w:p w:rsidR="003A7720" w:rsidRPr="00BC55EE" w:rsidRDefault="003A7720" w:rsidP="00BC55EE">
            <w:pPr>
              <w:cnfStyle w:val="000000100000" w:firstRow="0" w:lastRow="0" w:firstColumn="0" w:lastColumn="0" w:oddVBand="0" w:evenVBand="0" w:oddHBand="1" w:evenHBand="0" w:firstRowFirstColumn="0" w:firstRowLastColumn="0" w:lastRowFirstColumn="0" w:lastRowLastColumn="0"/>
            </w:pPr>
            <w:r w:rsidRPr="00BC55EE">
              <w:t>Wave 2</w:t>
            </w:r>
          </w:p>
        </w:tc>
        <w:tc>
          <w:tcPr>
            <w:tcW w:w="1170" w:type="dxa"/>
          </w:tcPr>
          <w:p w:rsidR="003A7720" w:rsidRPr="00BC55EE" w:rsidRDefault="003A7720" w:rsidP="00BC55EE">
            <w:pPr>
              <w:cnfStyle w:val="000000100000" w:firstRow="0" w:lastRow="0" w:firstColumn="0" w:lastColumn="0" w:oddVBand="0" w:evenVBand="0" w:oddHBand="1" w:evenHBand="0" w:firstRowFirstColumn="0" w:firstRowLastColumn="0" w:lastRowFirstColumn="0" w:lastRowLastColumn="0"/>
            </w:pPr>
            <w:r w:rsidRPr="00BC55EE">
              <w:t>Wave 1</w:t>
            </w:r>
          </w:p>
        </w:tc>
        <w:tc>
          <w:tcPr>
            <w:tcW w:w="990" w:type="dxa"/>
          </w:tcPr>
          <w:p w:rsidR="003A7720" w:rsidRPr="00BC55EE" w:rsidRDefault="003A7720" w:rsidP="00BC55EE">
            <w:pPr>
              <w:cnfStyle w:val="000000100000" w:firstRow="0" w:lastRow="0" w:firstColumn="0" w:lastColumn="0" w:oddVBand="0" w:evenVBand="0" w:oddHBand="1" w:evenHBand="0" w:firstRowFirstColumn="0" w:firstRowLastColumn="0" w:lastRowFirstColumn="0" w:lastRowLastColumn="0"/>
            </w:pPr>
            <w:r w:rsidRPr="00BC55EE">
              <w:t>Wave 2</w:t>
            </w:r>
          </w:p>
        </w:tc>
      </w:tr>
      <w:tr w:rsidR="00E6446D" w:rsidRPr="00BC55EE" w:rsidTr="00BC55EE">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4B6FB4">
            <w:r>
              <w:t xml:space="preserve">Midnight – 5:59 </w:t>
            </w:r>
            <w:r w:rsidRPr="00BC55EE">
              <w:t>AM</w:t>
            </w:r>
          </w:p>
        </w:tc>
        <w:tc>
          <w:tcPr>
            <w:tcW w:w="1190" w:type="dxa"/>
          </w:tcPr>
          <w:p w:rsidR="00E6446D" w:rsidRPr="00BC55EE" w:rsidRDefault="00CD564B" w:rsidP="00BC55EE">
            <w:pPr>
              <w:cnfStyle w:val="000000000000" w:firstRow="0" w:lastRow="0" w:firstColumn="0" w:lastColumn="0" w:oddVBand="0" w:evenVBand="0" w:oddHBand="0" w:evenHBand="0" w:firstRowFirstColumn="0" w:firstRowLastColumn="0" w:lastRowFirstColumn="0" w:lastRowLastColumn="0"/>
            </w:pPr>
            <w:r>
              <w:t xml:space="preserve">  </w:t>
            </w:r>
            <w:r w:rsidR="00E6446D">
              <w:t>6.8%</w:t>
            </w:r>
          </w:p>
        </w:tc>
        <w:tc>
          <w:tcPr>
            <w:tcW w:w="1075" w:type="dxa"/>
          </w:tcPr>
          <w:p w:rsidR="00E6446D" w:rsidRPr="00BC55EE" w:rsidRDefault="00F0639E" w:rsidP="00E6446D">
            <w:pPr>
              <w:cnfStyle w:val="000000000000" w:firstRow="0" w:lastRow="0" w:firstColumn="0" w:lastColumn="0" w:oddVBand="0" w:evenVBand="0" w:oddHBand="0" w:evenHBand="0" w:firstRowFirstColumn="0" w:firstRowLastColumn="0" w:lastRowFirstColumn="0" w:lastRowLastColumn="0"/>
            </w:pPr>
            <w:r>
              <w:t xml:space="preserve">  </w:t>
            </w:r>
            <w:r w:rsidR="00E6446D">
              <w:t>6.3</w:t>
            </w:r>
            <w:r>
              <w:t>%</w:t>
            </w:r>
          </w:p>
        </w:tc>
        <w:tc>
          <w:tcPr>
            <w:tcW w:w="1155"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7.0</w:t>
            </w:r>
            <w:r w:rsidRPr="00BC55EE">
              <w:t>%</w:t>
            </w:r>
          </w:p>
        </w:tc>
        <w:tc>
          <w:tcPr>
            <w:tcW w:w="1008"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6.8</w:t>
            </w:r>
            <w:r w:rsidRPr="00BC55EE">
              <w:t>%</w:t>
            </w:r>
          </w:p>
        </w:tc>
        <w:tc>
          <w:tcPr>
            <w:tcW w:w="117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3.5%</w:t>
            </w:r>
          </w:p>
        </w:tc>
        <w:tc>
          <w:tcPr>
            <w:tcW w:w="99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3.9%</w:t>
            </w:r>
          </w:p>
        </w:tc>
      </w:tr>
      <w:tr w:rsidR="00E6446D"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BC55EE">
            <w:r>
              <w:t>6 – 6:59 AM (shoulder)</w:t>
            </w:r>
          </w:p>
        </w:tc>
        <w:tc>
          <w:tcPr>
            <w:tcW w:w="1190" w:type="dxa"/>
          </w:tcPr>
          <w:p w:rsidR="00E6446D" w:rsidRPr="00BC55EE" w:rsidRDefault="00E6446D" w:rsidP="00E6446D">
            <w:pPr>
              <w:cnfStyle w:val="000000100000" w:firstRow="0" w:lastRow="0" w:firstColumn="0" w:lastColumn="0" w:oddVBand="0" w:evenVBand="0" w:oddHBand="1" w:evenHBand="0" w:firstRowFirstColumn="0" w:firstRowLastColumn="0" w:lastRowFirstColumn="0" w:lastRowLastColumn="0"/>
            </w:pPr>
            <w:r>
              <w:t>15.4%</w:t>
            </w:r>
          </w:p>
        </w:tc>
        <w:tc>
          <w:tcPr>
            <w:tcW w:w="1075" w:type="dxa"/>
          </w:tcPr>
          <w:p w:rsidR="00E6446D" w:rsidRPr="00BC55EE" w:rsidRDefault="00E6446D" w:rsidP="00BC55EE">
            <w:pPr>
              <w:cnfStyle w:val="000000100000" w:firstRow="0" w:lastRow="0" w:firstColumn="0" w:lastColumn="0" w:oddVBand="0" w:evenVBand="0" w:oddHBand="1" w:evenHBand="0" w:firstRowFirstColumn="0" w:firstRowLastColumn="0" w:lastRowFirstColumn="0" w:lastRowLastColumn="0"/>
            </w:pPr>
            <w:r>
              <w:t>15.2</w:t>
            </w:r>
            <w:r w:rsidR="00F0639E">
              <w:t>%</w:t>
            </w:r>
          </w:p>
        </w:tc>
        <w:tc>
          <w:tcPr>
            <w:tcW w:w="1155"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15.1%</w:t>
            </w:r>
          </w:p>
        </w:tc>
        <w:tc>
          <w:tcPr>
            <w:tcW w:w="1008"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15.4%</w:t>
            </w:r>
          </w:p>
        </w:tc>
        <w:tc>
          <w:tcPr>
            <w:tcW w:w="117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18.5%</w:t>
            </w:r>
          </w:p>
        </w:tc>
        <w:tc>
          <w:tcPr>
            <w:tcW w:w="99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14.3%</w:t>
            </w:r>
          </w:p>
        </w:tc>
      </w:tr>
      <w:tr w:rsidR="00E6446D" w:rsidRPr="00BC55EE" w:rsidTr="00BC55EE">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4B6FB4">
            <w:r w:rsidRPr="00BC55EE">
              <w:t>7</w:t>
            </w:r>
            <w:r>
              <w:t xml:space="preserve"> AM </w:t>
            </w:r>
            <w:r w:rsidRPr="00BC55EE">
              <w:t>-</w:t>
            </w:r>
            <w:r>
              <w:t xml:space="preserve"> 8:5</w:t>
            </w:r>
            <w:r w:rsidRPr="00BC55EE">
              <w:t>9 AM (</w:t>
            </w:r>
            <w:r>
              <w:t>p</w:t>
            </w:r>
            <w:r w:rsidRPr="00BC55EE">
              <w:t>eak)</w:t>
            </w:r>
          </w:p>
        </w:tc>
        <w:tc>
          <w:tcPr>
            <w:tcW w:w="1190" w:type="dxa"/>
          </w:tcPr>
          <w:p w:rsidR="00E6446D" w:rsidRPr="00BC55EE" w:rsidRDefault="00E6446D" w:rsidP="00E6446D">
            <w:pPr>
              <w:cnfStyle w:val="000000000000" w:firstRow="0" w:lastRow="0" w:firstColumn="0" w:lastColumn="0" w:oddVBand="0" w:evenVBand="0" w:oddHBand="0" w:evenHBand="0" w:firstRowFirstColumn="0" w:firstRowLastColumn="0" w:lastRowFirstColumn="0" w:lastRowLastColumn="0"/>
            </w:pPr>
            <w:r>
              <w:t>19.2%</w:t>
            </w:r>
          </w:p>
        </w:tc>
        <w:tc>
          <w:tcPr>
            <w:tcW w:w="1075" w:type="dxa"/>
          </w:tcPr>
          <w:p w:rsidR="00E6446D" w:rsidRPr="00BC55EE" w:rsidRDefault="00E6446D" w:rsidP="00E6446D">
            <w:pPr>
              <w:cnfStyle w:val="000000000000" w:firstRow="0" w:lastRow="0" w:firstColumn="0" w:lastColumn="0" w:oddVBand="0" w:evenVBand="0" w:oddHBand="0" w:evenHBand="0" w:firstRowFirstColumn="0" w:firstRowLastColumn="0" w:lastRowFirstColumn="0" w:lastRowLastColumn="0"/>
            </w:pPr>
            <w:r>
              <w:t>18.6</w:t>
            </w:r>
            <w:r w:rsidR="00F0639E">
              <w:t>%</w:t>
            </w:r>
          </w:p>
        </w:tc>
        <w:tc>
          <w:tcPr>
            <w:tcW w:w="1155"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19.3</w:t>
            </w:r>
            <w:r w:rsidRPr="00BC55EE">
              <w:t>%</w:t>
            </w:r>
          </w:p>
        </w:tc>
        <w:tc>
          <w:tcPr>
            <w:tcW w:w="1008"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17.6</w:t>
            </w:r>
            <w:r w:rsidRPr="00BC55EE">
              <w:t>%</w:t>
            </w:r>
          </w:p>
        </w:tc>
        <w:tc>
          <w:tcPr>
            <w:tcW w:w="117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18.1%</w:t>
            </w:r>
          </w:p>
        </w:tc>
        <w:tc>
          <w:tcPr>
            <w:tcW w:w="99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24.0%</w:t>
            </w:r>
          </w:p>
        </w:tc>
      </w:tr>
      <w:tr w:rsidR="00E6446D"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4B6FB4">
            <w:r>
              <w:t>9 – 9:59 AM (shoulder)</w:t>
            </w:r>
          </w:p>
        </w:tc>
        <w:tc>
          <w:tcPr>
            <w:tcW w:w="1190" w:type="dxa"/>
          </w:tcPr>
          <w:p w:rsidR="00E6446D" w:rsidRPr="00BC55EE" w:rsidRDefault="00CD564B" w:rsidP="00BC55EE">
            <w:pPr>
              <w:cnfStyle w:val="000000100000" w:firstRow="0" w:lastRow="0" w:firstColumn="0" w:lastColumn="0" w:oddVBand="0" w:evenVBand="0" w:oddHBand="1" w:evenHBand="0" w:firstRowFirstColumn="0" w:firstRowLastColumn="0" w:lastRowFirstColumn="0" w:lastRowLastColumn="0"/>
            </w:pPr>
            <w:r>
              <w:t xml:space="preserve">  </w:t>
            </w:r>
            <w:r w:rsidR="00E6446D">
              <w:t>3.1%</w:t>
            </w:r>
          </w:p>
        </w:tc>
        <w:tc>
          <w:tcPr>
            <w:tcW w:w="1075"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w:t>
            </w:r>
            <w:r w:rsidR="00E6446D">
              <w:t>3.6</w:t>
            </w:r>
            <w:r>
              <w:t>%</w:t>
            </w:r>
          </w:p>
        </w:tc>
        <w:tc>
          <w:tcPr>
            <w:tcW w:w="1155"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3.0%</w:t>
            </w:r>
          </w:p>
        </w:tc>
        <w:tc>
          <w:tcPr>
            <w:tcW w:w="1008"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3.6%</w:t>
            </w:r>
          </w:p>
        </w:tc>
        <w:tc>
          <w:tcPr>
            <w:tcW w:w="117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4.1%</w:t>
            </w:r>
          </w:p>
        </w:tc>
        <w:tc>
          <w:tcPr>
            <w:tcW w:w="99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4.1%</w:t>
            </w:r>
          </w:p>
        </w:tc>
      </w:tr>
      <w:tr w:rsidR="00E6446D" w:rsidRPr="00BC55EE" w:rsidTr="00BC55EE">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4B6FB4">
            <w:r>
              <w:t xml:space="preserve">10 </w:t>
            </w:r>
            <w:r w:rsidRPr="00BC55EE">
              <w:t>AM – 2:59 PM</w:t>
            </w:r>
            <w:r w:rsidR="00A533CA">
              <w:t xml:space="preserve"> (midday non-peak)</w:t>
            </w:r>
          </w:p>
        </w:tc>
        <w:tc>
          <w:tcPr>
            <w:tcW w:w="1190" w:type="dxa"/>
          </w:tcPr>
          <w:p w:rsidR="00E6446D" w:rsidRPr="00BC55EE" w:rsidRDefault="00E6446D" w:rsidP="00BC55EE">
            <w:pPr>
              <w:cnfStyle w:val="000000000000" w:firstRow="0" w:lastRow="0" w:firstColumn="0" w:lastColumn="0" w:oddVBand="0" w:evenVBand="0" w:oddHBand="0" w:evenHBand="0" w:firstRowFirstColumn="0" w:firstRowLastColumn="0" w:lastRowFirstColumn="0" w:lastRowLastColumn="0"/>
            </w:pPr>
            <w:r>
              <w:t>9.9%</w:t>
            </w:r>
          </w:p>
        </w:tc>
        <w:tc>
          <w:tcPr>
            <w:tcW w:w="1075" w:type="dxa"/>
          </w:tcPr>
          <w:p w:rsidR="00E6446D" w:rsidRPr="00BC55EE" w:rsidRDefault="00E6446D" w:rsidP="00E6446D">
            <w:pPr>
              <w:cnfStyle w:val="000000000000" w:firstRow="0" w:lastRow="0" w:firstColumn="0" w:lastColumn="0" w:oddVBand="0" w:evenVBand="0" w:oddHBand="0" w:evenHBand="0" w:firstRowFirstColumn="0" w:firstRowLastColumn="0" w:lastRowFirstColumn="0" w:lastRowLastColumn="0"/>
            </w:pPr>
            <w:r>
              <w:t>10.4</w:t>
            </w:r>
            <w:r w:rsidR="00F0639E">
              <w:t>%</w:t>
            </w:r>
          </w:p>
        </w:tc>
        <w:tc>
          <w:tcPr>
            <w:tcW w:w="1155"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10.0%</w:t>
            </w:r>
          </w:p>
        </w:tc>
        <w:tc>
          <w:tcPr>
            <w:tcW w:w="1008"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rsidRPr="00BC55EE">
              <w:t>1</w:t>
            </w:r>
            <w:r>
              <w:t>1</w:t>
            </w:r>
            <w:r w:rsidRPr="00BC55EE">
              <w:t>.</w:t>
            </w:r>
            <w:r>
              <w:t>3</w:t>
            </w:r>
            <w:r w:rsidRPr="00BC55EE">
              <w:t>%</w:t>
            </w:r>
          </w:p>
        </w:tc>
        <w:tc>
          <w:tcPr>
            <w:tcW w:w="117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8.6%</w:t>
            </w:r>
          </w:p>
        </w:tc>
        <w:tc>
          <w:tcPr>
            <w:tcW w:w="99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5.4%</w:t>
            </w:r>
          </w:p>
        </w:tc>
      </w:tr>
      <w:tr w:rsidR="00E6446D"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4B6FB4">
            <w:r w:rsidRPr="00BC55EE">
              <w:t xml:space="preserve">3 </w:t>
            </w:r>
            <w:r>
              <w:t xml:space="preserve">– 3:59 </w:t>
            </w:r>
            <w:r w:rsidRPr="00BC55EE">
              <w:t>PM (</w:t>
            </w:r>
            <w:r>
              <w:t xml:space="preserve">shoulder) </w:t>
            </w:r>
          </w:p>
        </w:tc>
        <w:tc>
          <w:tcPr>
            <w:tcW w:w="1190" w:type="dxa"/>
          </w:tcPr>
          <w:p w:rsidR="00E6446D" w:rsidRPr="00BC55EE" w:rsidRDefault="00E6446D" w:rsidP="00BC55EE">
            <w:pPr>
              <w:cnfStyle w:val="000000100000" w:firstRow="0" w:lastRow="0" w:firstColumn="0" w:lastColumn="0" w:oddVBand="0" w:evenVBand="0" w:oddHBand="1" w:evenHBand="0" w:firstRowFirstColumn="0" w:firstRowLastColumn="0" w:lastRowFirstColumn="0" w:lastRowLastColumn="0"/>
            </w:pPr>
            <w:r>
              <w:t>8.1%</w:t>
            </w:r>
          </w:p>
        </w:tc>
        <w:tc>
          <w:tcPr>
            <w:tcW w:w="1075"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w:t>
            </w:r>
            <w:r w:rsidR="00E6446D">
              <w:t>7.3</w:t>
            </w:r>
            <w:r>
              <w:t>%</w:t>
            </w:r>
          </w:p>
        </w:tc>
        <w:tc>
          <w:tcPr>
            <w:tcW w:w="1155"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8.1%</w:t>
            </w:r>
          </w:p>
        </w:tc>
        <w:tc>
          <w:tcPr>
            <w:tcW w:w="1008"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7.4</w:t>
            </w:r>
            <w:r w:rsidRPr="00BC55EE">
              <w:t>%</w:t>
            </w:r>
          </w:p>
        </w:tc>
        <w:tc>
          <w:tcPr>
            <w:tcW w:w="117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8.1%</w:t>
            </w:r>
          </w:p>
        </w:tc>
        <w:tc>
          <w:tcPr>
            <w:tcW w:w="99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6.6%</w:t>
            </w:r>
          </w:p>
        </w:tc>
      </w:tr>
      <w:tr w:rsidR="00E6446D" w:rsidRPr="00BC55EE" w:rsidTr="00BC55EE">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BC55EE">
            <w:r>
              <w:t>4 -5:59 PM (peak)</w:t>
            </w:r>
          </w:p>
        </w:tc>
        <w:tc>
          <w:tcPr>
            <w:tcW w:w="1190" w:type="dxa"/>
          </w:tcPr>
          <w:p w:rsidR="00E6446D" w:rsidRPr="00BC55EE" w:rsidRDefault="00E6446D" w:rsidP="00BC55EE">
            <w:pPr>
              <w:cnfStyle w:val="000000000000" w:firstRow="0" w:lastRow="0" w:firstColumn="0" w:lastColumn="0" w:oddVBand="0" w:evenVBand="0" w:oddHBand="0" w:evenHBand="0" w:firstRowFirstColumn="0" w:firstRowLastColumn="0" w:lastRowFirstColumn="0" w:lastRowLastColumn="0"/>
            </w:pPr>
            <w:r>
              <w:t>24.0%</w:t>
            </w:r>
          </w:p>
        </w:tc>
        <w:tc>
          <w:tcPr>
            <w:tcW w:w="1075" w:type="dxa"/>
          </w:tcPr>
          <w:p w:rsidR="00E6446D" w:rsidRPr="00BC55EE" w:rsidRDefault="00E6446D" w:rsidP="00BC55EE">
            <w:pPr>
              <w:cnfStyle w:val="000000000000" w:firstRow="0" w:lastRow="0" w:firstColumn="0" w:lastColumn="0" w:oddVBand="0" w:evenVBand="0" w:oddHBand="0" w:evenHBand="0" w:firstRowFirstColumn="0" w:firstRowLastColumn="0" w:lastRowFirstColumn="0" w:lastRowLastColumn="0"/>
            </w:pPr>
            <w:r>
              <w:t>24.4</w:t>
            </w:r>
            <w:r w:rsidR="00F0639E">
              <w:t>%</w:t>
            </w:r>
          </w:p>
        </w:tc>
        <w:tc>
          <w:tcPr>
            <w:tcW w:w="1155"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23.7%</w:t>
            </w:r>
          </w:p>
        </w:tc>
        <w:tc>
          <w:tcPr>
            <w:tcW w:w="1008"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23.3%</w:t>
            </w:r>
          </w:p>
        </w:tc>
        <w:tc>
          <w:tcPr>
            <w:tcW w:w="117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28.3%</w:t>
            </w:r>
          </w:p>
        </w:tc>
        <w:tc>
          <w:tcPr>
            <w:tcW w:w="99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30.5%</w:t>
            </w:r>
          </w:p>
        </w:tc>
      </w:tr>
      <w:tr w:rsidR="00E6446D"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BC55EE">
            <w:r>
              <w:t>6 – 6:59 PM (shoulder)</w:t>
            </w:r>
          </w:p>
        </w:tc>
        <w:tc>
          <w:tcPr>
            <w:tcW w:w="1190" w:type="dxa"/>
          </w:tcPr>
          <w:p w:rsidR="00E6446D" w:rsidRPr="00BC55EE" w:rsidRDefault="00E6446D" w:rsidP="00BC55EE">
            <w:pPr>
              <w:cnfStyle w:val="000000100000" w:firstRow="0" w:lastRow="0" w:firstColumn="0" w:lastColumn="0" w:oddVBand="0" w:evenVBand="0" w:oddHBand="1" w:evenHBand="0" w:firstRowFirstColumn="0" w:firstRowLastColumn="0" w:lastRowFirstColumn="0" w:lastRowLastColumn="0"/>
            </w:pPr>
            <w:r>
              <w:t>6.7%</w:t>
            </w:r>
          </w:p>
        </w:tc>
        <w:tc>
          <w:tcPr>
            <w:tcW w:w="1075"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w:t>
            </w:r>
            <w:r w:rsidR="00E6446D">
              <w:t>6.7</w:t>
            </w:r>
            <w:r>
              <w:t>%</w:t>
            </w:r>
          </w:p>
        </w:tc>
        <w:tc>
          <w:tcPr>
            <w:tcW w:w="1155"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6.8%</w:t>
            </w:r>
          </w:p>
        </w:tc>
        <w:tc>
          <w:tcPr>
            <w:tcW w:w="1008"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6.4%</w:t>
            </w:r>
          </w:p>
        </w:tc>
        <w:tc>
          <w:tcPr>
            <w:tcW w:w="117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5.5%</w:t>
            </w:r>
          </w:p>
        </w:tc>
        <w:tc>
          <w:tcPr>
            <w:tcW w:w="99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8.1%</w:t>
            </w:r>
          </w:p>
        </w:tc>
      </w:tr>
      <w:tr w:rsidR="00E6446D" w:rsidRPr="00BC55EE" w:rsidTr="00BC55EE">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4B6FB4">
            <w:r>
              <w:t>7</w:t>
            </w:r>
            <w:r w:rsidRPr="00BC55EE">
              <w:t xml:space="preserve"> </w:t>
            </w:r>
            <w:r>
              <w:t>– 11:59 P</w:t>
            </w:r>
            <w:r w:rsidRPr="00BC55EE">
              <w:t>M</w:t>
            </w:r>
          </w:p>
        </w:tc>
        <w:tc>
          <w:tcPr>
            <w:tcW w:w="1190" w:type="dxa"/>
          </w:tcPr>
          <w:p w:rsidR="00E6446D" w:rsidRPr="00BC55EE" w:rsidRDefault="00E6446D" w:rsidP="00BC55EE">
            <w:pPr>
              <w:cnfStyle w:val="000000000000" w:firstRow="0" w:lastRow="0" w:firstColumn="0" w:lastColumn="0" w:oddVBand="0" w:evenVBand="0" w:oddHBand="0" w:evenHBand="0" w:firstRowFirstColumn="0" w:firstRowLastColumn="0" w:lastRowFirstColumn="0" w:lastRowLastColumn="0"/>
            </w:pPr>
            <w:r>
              <w:t>6.8%</w:t>
            </w:r>
          </w:p>
        </w:tc>
        <w:tc>
          <w:tcPr>
            <w:tcW w:w="1075" w:type="dxa"/>
          </w:tcPr>
          <w:p w:rsidR="00E6446D" w:rsidRPr="00BC55EE" w:rsidRDefault="00F0639E" w:rsidP="00E6446D">
            <w:pPr>
              <w:cnfStyle w:val="000000000000" w:firstRow="0" w:lastRow="0" w:firstColumn="0" w:lastColumn="0" w:oddVBand="0" w:evenVBand="0" w:oddHBand="0" w:evenHBand="0" w:firstRowFirstColumn="0" w:firstRowLastColumn="0" w:lastRowFirstColumn="0" w:lastRowLastColumn="0"/>
            </w:pPr>
            <w:r>
              <w:t xml:space="preserve">  </w:t>
            </w:r>
            <w:r w:rsidR="00E6446D">
              <w:t>7.5</w:t>
            </w:r>
            <w:r>
              <w:t>%</w:t>
            </w:r>
          </w:p>
        </w:tc>
        <w:tc>
          <w:tcPr>
            <w:tcW w:w="1155"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6.9%</w:t>
            </w:r>
          </w:p>
        </w:tc>
        <w:tc>
          <w:tcPr>
            <w:tcW w:w="1008"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8.2%</w:t>
            </w:r>
          </w:p>
        </w:tc>
        <w:tc>
          <w:tcPr>
            <w:tcW w:w="117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5.2%</w:t>
            </w:r>
          </w:p>
        </w:tc>
        <w:tc>
          <w:tcPr>
            <w:tcW w:w="99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3.2%</w:t>
            </w:r>
          </w:p>
        </w:tc>
      </w:tr>
      <w:tr w:rsidR="00E6446D" w:rsidRPr="00BC55EE" w:rsidTr="00BC55EE">
        <w:trPr>
          <w:cnfStyle w:val="010000000000" w:firstRow="0" w:lastRow="1" w:firstColumn="0" w:lastColumn="0" w:oddVBand="0" w:evenVBand="0" w:oddHBand="0"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BC55EE"/>
        </w:tc>
        <w:tc>
          <w:tcPr>
            <w:tcW w:w="2265" w:type="dxa"/>
            <w:gridSpan w:val="2"/>
          </w:tcPr>
          <w:p w:rsidR="00E6446D" w:rsidRPr="00BC55EE" w:rsidRDefault="00E6446D" w:rsidP="00BC55EE">
            <w:pPr>
              <w:cnfStyle w:val="010000000000" w:firstRow="0" w:lastRow="1" w:firstColumn="0" w:lastColumn="0" w:oddVBand="0" w:evenVBand="0" w:oddHBand="0" w:evenHBand="0" w:firstRowFirstColumn="0" w:firstRowLastColumn="0" w:lastRowFirstColumn="0" w:lastRowLastColumn="0"/>
            </w:pPr>
            <w:r w:rsidRPr="00BC55EE">
              <w:t>Chi-</w:t>
            </w:r>
            <w:proofErr w:type="spellStart"/>
            <w:r w:rsidRPr="00BC55EE">
              <w:t>sq</w:t>
            </w:r>
            <w:proofErr w:type="spellEnd"/>
            <w:r w:rsidRPr="00BC55EE">
              <w:t>=1</w:t>
            </w:r>
            <w:r w:rsidR="00F0639E">
              <w:t>8</w:t>
            </w:r>
            <w:r w:rsidRPr="00BC55EE">
              <w:t>.</w:t>
            </w:r>
            <w:r w:rsidR="00F0639E">
              <w:t>4</w:t>
            </w:r>
          </w:p>
          <w:p w:rsidR="00E6446D" w:rsidRPr="00BC55EE" w:rsidRDefault="00E6446D" w:rsidP="00BC55EE">
            <w:pPr>
              <w:cnfStyle w:val="010000000000" w:firstRow="0" w:lastRow="1" w:firstColumn="0" w:lastColumn="0" w:oddVBand="0" w:evenVBand="0" w:oddHBand="0" w:evenHBand="0" w:firstRowFirstColumn="0" w:firstRowLastColumn="0" w:lastRowFirstColumn="0" w:lastRowLastColumn="0"/>
            </w:pPr>
            <w:r w:rsidRPr="00BC55EE">
              <w:t>p-value=</w:t>
            </w:r>
            <w:r w:rsidR="00F0639E">
              <w:t xml:space="preserve"> .02</w:t>
            </w:r>
          </w:p>
        </w:tc>
        <w:tc>
          <w:tcPr>
            <w:tcW w:w="2163" w:type="dxa"/>
            <w:gridSpan w:val="2"/>
          </w:tcPr>
          <w:p w:rsidR="00E6446D" w:rsidRPr="00BC55EE" w:rsidRDefault="00E6446D" w:rsidP="00BC55EE">
            <w:pPr>
              <w:cnfStyle w:val="010000000000" w:firstRow="0" w:lastRow="1" w:firstColumn="0" w:lastColumn="0" w:oddVBand="0" w:evenVBand="0" w:oddHBand="0" w:evenHBand="0" w:firstRowFirstColumn="0" w:firstRowLastColumn="0" w:lastRowFirstColumn="0" w:lastRowLastColumn="0"/>
            </w:pPr>
            <w:r w:rsidRPr="00BC55EE">
              <w:t>Chi-</w:t>
            </w:r>
            <w:proofErr w:type="spellStart"/>
            <w:r w:rsidRPr="00BC55EE">
              <w:t>sq</w:t>
            </w:r>
            <w:proofErr w:type="spellEnd"/>
            <w:r w:rsidRPr="00BC55EE">
              <w:t>=</w:t>
            </w:r>
            <w:r w:rsidR="00F0639E">
              <w:t>37.3</w:t>
            </w:r>
            <w:r w:rsidRPr="00BC55EE">
              <w:t xml:space="preserve">; </w:t>
            </w:r>
          </w:p>
          <w:p w:rsidR="00E6446D" w:rsidRPr="00BC55EE" w:rsidRDefault="00E6446D" w:rsidP="00BC55EE">
            <w:pPr>
              <w:cnfStyle w:val="010000000000" w:firstRow="0" w:lastRow="1" w:firstColumn="0" w:lastColumn="0" w:oddVBand="0" w:evenVBand="0" w:oddHBand="0" w:evenHBand="0" w:firstRowFirstColumn="0" w:firstRowLastColumn="0" w:lastRowFirstColumn="0" w:lastRowLastColumn="0"/>
            </w:pPr>
            <w:r w:rsidRPr="00BC55EE">
              <w:t xml:space="preserve">p-value= &lt;.0001 </w:t>
            </w:r>
          </w:p>
        </w:tc>
        <w:tc>
          <w:tcPr>
            <w:tcW w:w="2160" w:type="dxa"/>
            <w:gridSpan w:val="2"/>
          </w:tcPr>
          <w:p w:rsidR="00E6446D" w:rsidRPr="00BC55EE" w:rsidRDefault="00E6446D" w:rsidP="00BC55EE">
            <w:pPr>
              <w:cnfStyle w:val="010000000000" w:firstRow="0" w:lastRow="1" w:firstColumn="0" w:lastColumn="0" w:oddVBand="0" w:evenVBand="0" w:oddHBand="0" w:evenHBand="0" w:firstRowFirstColumn="0" w:firstRowLastColumn="0" w:lastRowFirstColumn="0" w:lastRowLastColumn="0"/>
            </w:pPr>
            <w:r w:rsidRPr="00BC55EE">
              <w:t>Chi-</w:t>
            </w:r>
            <w:proofErr w:type="spellStart"/>
            <w:r w:rsidRPr="00BC55EE">
              <w:t>sq</w:t>
            </w:r>
            <w:proofErr w:type="spellEnd"/>
            <w:r w:rsidRPr="00BC55EE">
              <w:t>=</w:t>
            </w:r>
            <w:r w:rsidR="00F0639E">
              <w:t>54.54</w:t>
            </w:r>
            <w:r w:rsidRPr="00BC55EE">
              <w:t xml:space="preserve">; </w:t>
            </w:r>
          </w:p>
          <w:p w:rsidR="00E6446D" w:rsidRPr="00BC55EE" w:rsidRDefault="00E6446D" w:rsidP="00F0639E">
            <w:pPr>
              <w:cnfStyle w:val="010000000000" w:firstRow="0" w:lastRow="1" w:firstColumn="0" w:lastColumn="0" w:oddVBand="0" w:evenVBand="0" w:oddHBand="0" w:evenHBand="0" w:firstRowFirstColumn="0" w:firstRowLastColumn="0" w:lastRowFirstColumn="0" w:lastRowLastColumn="0"/>
            </w:pPr>
            <w:r w:rsidRPr="00BC55EE">
              <w:t>p-value</w:t>
            </w:r>
            <w:r w:rsidR="00F0639E">
              <w:t>&lt;</w:t>
            </w:r>
            <w:r w:rsidRPr="00BC55EE">
              <w:t>.00</w:t>
            </w:r>
            <w:r w:rsidR="00F0639E">
              <w:t>01</w:t>
            </w:r>
            <w:r w:rsidRPr="00BC55EE">
              <w:t xml:space="preserve"> </w:t>
            </w:r>
          </w:p>
        </w:tc>
      </w:tr>
    </w:tbl>
    <w:p w:rsidR="001C49BE" w:rsidRDefault="001C49BE" w:rsidP="007D7A59">
      <w:pPr>
        <w:spacing w:after="0"/>
        <w:rPr>
          <w:rFonts w:ascii="Times New Roman" w:hAnsi="Times New Roman" w:cs="Times New Roman"/>
          <w:sz w:val="24"/>
          <w:szCs w:val="24"/>
        </w:rPr>
      </w:pPr>
    </w:p>
    <w:p w:rsidR="00335539" w:rsidRPr="00335539" w:rsidRDefault="00335539" w:rsidP="00BC55EE">
      <w:r w:rsidRPr="00335539">
        <w:t>T</w:t>
      </w:r>
      <w:r>
        <w:t>he</w:t>
      </w:r>
      <w:r w:rsidRPr="00335539">
        <w:t xml:space="preserve"> histograms </w:t>
      </w:r>
      <w:r w:rsidR="00A63390">
        <w:t xml:space="preserve">below </w:t>
      </w:r>
      <w:r w:rsidRPr="00335539">
        <w:t>illustrate</w:t>
      </w:r>
      <w:r>
        <w:t xml:space="preserve"> changes in trip departure times for HOV lane trips compared to Express Lane trips and show the overall increase in trips made in the Express Lanes </w:t>
      </w:r>
      <w:r w:rsidR="00A44550">
        <w:t>versus the HOV lanes</w:t>
      </w:r>
      <w:r>
        <w:t xml:space="preserve">.  </w:t>
      </w:r>
      <w:r w:rsidR="007D7A59">
        <w:t>B</w:t>
      </w:r>
      <w:r w:rsidR="00A44550">
        <w:t>oth the HOV Lane</w:t>
      </w:r>
      <w:r w:rsidR="007D7A59">
        <w:t xml:space="preserve">s and the </w:t>
      </w:r>
      <w:r w:rsidR="00A63390">
        <w:t>E</w:t>
      </w:r>
      <w:r w:rsidR="00A44550">
        <w:t xml:space="preserve">xpress Lanes </w:t>
      </w:r>
      <w:r w:rsidR="007D7A59">
        <w:t xml:space="preserve">were used most </w:t>
      </w:r>
      <w:r w:rsidR="00A44550">
        <w:t xml:space="preserve">during the peak period, and this is particularly true for Express Lane trips.  </w:t>
      </w:r>
      <w:r w:rsidR="007D7A59">
        <w:t xml:space="preserve">In </w:t>
      </w:r>
      <w:r w:rsidR="00A44550">
        <w:t>the morning</w:t>
      </w:r>
      <w:r w:rsidR="007D7A59">
        <w:t xml:space="preserve">, </w:t>
      </w:r>
      <w:r w:rsidR="00A44550">
        <w:t>there appear</w:t>
      </w:r>
      <w:r w:rsidR="007D7A59">
        <w:t>s</w:t>
      </w:r>
      <w:r w:rsidR="00A44550">
        <w:t xml:space="preserve"> to be multiple peaks for Express Lane trips, compared to a single more pronounced peak for HOV trips.</w:t>
      </w:r>
    </w:p>
    <w:p w:rsidR="000648F8" w:rsidRDefault="000648F8" w:rsidP="000648F8">
      <w:pPr>
        <w:pStyle w:val="Caption"/>
        <w:keepNext/>
      </w:pPr>
      <w:bookmarkStart w:id="133" w:name="_Toc386410419"/>
      <w:r>
        <w:t xml:space="preserve">Figure </w:t>
      </w:r>
      <w:r w:rsidR="00F87674">
        <w:fldChar w:fldCharType="begin"/>
      </w:r>
      <w:r w:rsidR="00F87674">
        <w:instrText xml:space="preserve"> SEQ Figure \* ARABIC </w:instrText>
      </w:r>
      <w:r w:rsidR="00F87674">
        <w:fldChar w:fldCharType="separate"/>
      </w:r>
      <w:r w:rsidR="002B4EFB">
        <w:rPr>
          <w:noProof/>
        </w:rPr>
        <w:t>7</w:t>
      </w:r>
      <w:r w:rsidR="00F87674">
        <w:rPr>
          <w:noProof/>
        </w:rPr>
        <w:fldChar w:fldCharType="end"/>
      </w:r>
      <w:r w:rsidRPr="007F63A2">
        <w:t>:  Wave 1 HOV Trip Departure Times (Core Panel)</w:t>
      </w:r>
      <w:bookmarkEnd w:id="133"/>
    </w:p>
    <w:p w:rsidR="00335539" w:rsidRDefault="00F87674" w:rsidP="00335539">
      <w:r>
        <w:rPr>
          <w:noProof/>
        </w:rPr>
        <w:drawing>
          <wp:inline distT="0" distB="0" distL="0" distR="0" wp14:anchorId="7FACD87A" wp14:editId="24F9ACD2">
            <wp:extent cx="5876925" cy="2920365"/>
            <wp:effectExtent l="0" t="0" r="9525" b="0"/>
            <wp:docPr id="2" name="Picture 2" descr="Refer to Table 59 in Appendix C for data in table form. This chart uses data in the first and second colum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76925" cy="2920365"/>
                    </a:xfrm>
                    <a:prstGeom prst="rect">
                      <a:avLst/>
                    </a:prstGeom>
                    <a:noFill/>
                  </pic:spPr>
                </pic:pic>
              </a:graphicData>
            </a:graphic>
          </wp:inline>
        </w:drawing>
      </w:r>
    </w:p>
    <w:p w:rsidR="00656BD7" w:rsidRDefault="00656BD7" w:rsidP="00656BD7">
      <w:pPr>
        <w:pStyle w:val="Caption"/>
        <w:keepNext/>
      </w:pPr>
      <w:bookmarkStart w:id="134" w:name="_Toc386410420"/>
      <w:r>
        <w:t xml:space="preserve">Figure </w:t>
      </w:r>
      <w:r w:rsidR="00F87674">
        <w:fldChar w:fldCharType="begin"/>
      </w:r>
      <w:r w:rsidR="00F87674">
        <w:instrText xml:space="preserve"> SEQ Figure \* ARABIC </w:instrText>
      </w:r>
      <w:r w:rsidR="00F87674">
        <w:fldChar w:fldCharType="separate"/>
      </w:r>
      <w:r w:rsidR="002B4EFB">
        <w:rPr>
          <w:noProof/>
        </w:rPr>
        <w:t>8</w:t>
      </w:r>
      <w:r w:rsidR="00F87674">
        <w:rPr>
          <w:noProof/>
        </w:rPr>
        <w:fldChar w:fldCharType="end"/>
      </w:r>
      <w:r w:rsidRPr="001524C6">
        <w:t>:  Wave 2 Express Lanes Trip Departure Times (Core Panel)</w:t>
      </w:r>
      <w:bookmarkEnd w:id="134"/>
    </w:p>
    <w:p w:rsidR="00335539" w:rsidRDefault="00837BF7" w:rsidP="00335539">
      <w:r>
        <w:rPr>
          <w:noProof/>
        </w:rPr>
        <w:drawing>
          <wp:inline distT="0" distB="0" distL="0" distR="0" wp14:anchorId="1967A85E" wp14:editId="38B2DAD7">
            <wp:extent cx="5986780" cy="3072765"/>
            <wp:effectExtent l="0" t="0" r="0" b="0"/>
            <wp:docPr id="44" name="Picture 44" descr="Refer to Table 59 in Appendix C for data in table form. This chart uses data in the first and third colum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86780" cy="3072765"/>
                    </a:xfrm>
                    <a:prstGeom prst="rect">
                      <a:avLst/>
                    </a:prstGeom>
                    <a:noFill/>
                  </pic:spPr>
                </pic:pic>
              </a:graphicData>
            </a:graphic>
          </wp:inline>
        </w:drawing>
      </w:r>
    </w:p>
    <w:p w:rsidR="00B20BED" w:rsidRPr="00335539" w:rsidRDefault="00B20BED" w:rsidP="00FF37EC">
      <w:pPr>
        <w:rPr>
          <w:b/>
        </w:rPr>
      </w:pPr>
      <w:bookmarkStart w:id="135" w:name="_Toc386410699"/>
      <w:r w:rsidRPr="00335539">
        <w:rPr>
          <w:rStyle w:val="Heading3Char"/>
        </w:rPr>
        <w:t xml:space="preserve">Change in </w:t>
      </w:r>
      <w:r w:rsidR="0038372B" w:rsidRPr="00335539">
        <w:rPr>
          <w:rStyle w:val="Heading3Char"/>
        </w:rPr>
        <w:t>T</w:t>
      </w:r>
      <w:r w:rsidRPr="00335539">
        <w:rPr>
          <w:rStyle w:val="Heading3Char"/>
        </w:rPr>
        <w:t>r</w:t>
      </w:r>
      <w:r w:rsidR="00AE0E63">
        <w:rPr>
          <w:rStyle w:val="Heading3Char"/>
        </w:rPr>
        <w:t>ip Duration</w:t>
      </w:r>
      <w:bookmarkEnd w:id="135"/>
    </w:p>
    <w:p w:rsidR="00FF37EC" w:rsidRDefault="00F03DC6" w:rsidP="00BC55EE">
      <w:r w:rsidRPr="00F03DC6">
        <w:t xml:space="preserve">In addition, </w:t>
      </w:r>
      <w:r>
        <w:t xml:space="preserve">analysis was conducted to assess changes in travel time </w:t>
      </w:r>
      <w:r w:rsidR="00334BC9">
        <w:t xml:space="preserve">for trips that used </w:t>
      </w:r>
      <w:r w:rsidR="00D269A5">
        <w:t>I</w:t>
      </w:r>
      <w:r>
        <w:t xml:space="preserve">-85.  </w:t>
      </w:r>
      <w:r w:rsidR="00FF37EC">
        <w:t xml:space="preserve">The travel diary data are not ideal for this purpose, since </w:t>
      </w:r>
      <w:r w:rsidR="00FF37EC" w:rsidRPr="00FF37EC">
        <w:t xml:space="preserve">the travel times presented in this section are travel times for the entire trip (origin to destination), only some portion of which was on I-85.  </w:t>
      </w:r>
      <w:r w:rsidR="00FF37EC">
        <w:t xml:space="preserve">Moreover the reporting of trip start and end times was in 5 minute increments, which limits the precision of travel time estimates.  </w:t>
      </w:r>
    </w:p>
    <w:p w:rsidR="00DC45E4" w:rsidRDefault="0038372B" w:rsidP="00BC55EE">
      <w:r>
        <w:t xml:space="preserve">In the first set of </w:t>
      </w:r>
      <w:r w:rsidR="00E56C40">
        <w:t>analyses</w:t>
      </w:r>
      <w:r>
        <w:t xml:space="preserve">, </w:t>
      </w:r>
      <w:r w:rsidR="005E1969">
        <w:t xml:space="preserve">overall peak hour travel times </w:t>
      </w:r>
      <w:r w:rsidR="00D402F8">
        <w:t>wer</w:t>
      </w:r>
      <w:r w:rsidR="005E1969">
        <w:t xml:space="preserve">e compared for the general purpose lanes across the two waves.  </w:t>
      </w:r>
      <w:r w:rsidR="00D402F8">
        <w:t>There wa</w:t>
      </w:r>
      <w:r w:rsidR="008F2816">
        <w:t xml:space="preserve">s little difference across the two waves, with travel times increasing somewhat during the PM peak (from 51.12 minutes to 52.69 minutes).  </w:t>
      </w:r>
      <w:r w:rsidR="00683F1A">
        <w:t xml:space="preserve">Looking only at trips </w:t>
      </w:r>
      <w:r w:rsidR="0048483E">
        <w:t>90 minutes</w:t>
      </w:r>
      <w:r w:rsidR="005E1969">
        <w:t xml:space="preserve"> or less in duration, travel times </w:t>
      </w:r>
      <w:r w:rsidR="00AC2701">
        <w:t xml:space="preserve">during the AM </w:t>
      </w:r>
      <w:r w:rsidR="007D3F99">
        <w:t>and</w:t>
      </w:r>
      <w:r w:rsidR="006A1437">
        <w:t xml:space="preserve"> PM peak </w:t>
      </w:r>
      <w:r w:rsidR="007D3F99">
        <w:t>wer</w:t>
      </w:r>
      <w:r w:rsidR="00AC2701">
        <w:t>e essentially unchanged</w:t>
      </w:r>
      <w:r w:rsidR="007D3F99">
        <w:rPr>
          <w:rStyle w:val="FootnoteReference"/>
          <w:rFonts w:ascii="Times New Roman" w:hAnsi="Times New Roman"/>
          <w:sz w:val="24"/>
          <w:szCs w:val="24"/>
        </w:rPr>
        <w:footnoteReference w:id="18"/>
      </w:r>
      <w:r w:rsidR="00AC2701">
        <w:t xml:space="preserve">.  </w:t>
      </w:r>
      <w:r w:rsidR="003C1F50">
        <w:t>Express Lane trips were not compared to HOV lane trips</w:t>
      </w:r>
      <w:r w:rsidR="00D402F8">
        <w:t>;</w:t>
      </w:r>
      <w:r w:rsidR="003C1F50">
        <w:t xml:space="preserve"> there were so many more Express Lane trips reported than HOV trips, that the </w:t>
      </w:r>
      <w:r w:rsidR="00030229">
        <w:t xml:space="preserve">data are not comparable (without taking </w:t>
      </w:r>
      <w:r w:rsidR="003C1F50">
        <w:t>trip distance into account</w:t>
      </w:r>
      <w:r w:rsidR="00030229">
        <w:t>)</w:t>
      </w:r>
      <w:r w:rsidR="003C1F50">
        <w:t>.</w:t>
      </w:r>
    </w:p>
    <w:p w:rsidR="00CB1F78" w:rsidRDefault="00CB1F78" w:rsidP="00CB1F78">
      <w:pPr>
        <w:pStyle w:val="Caption"/>
        <w:keepNext/>
      </w:pPr>
      <w:bookmarkStart w:id="136" w:name="_Toc386410538"/>
      <w:r>
        <w:t xml:space="preserve">Table </w:t>
      </w:r>
      <w:r w:rsidR="00F87674">
        <w:fldChar w:fldCharType="begin"/>
      </w:r>
      <w:r w:rsidR="00F87674">
        <w:instrText xml:space="preserve"> SEQ Table \* ARABIC </w:instrText>
      </w:r>
      <w:r w:rsidR="00F87674">
        <w:fldChar w:fldCharType="separate"/>
      </w:r>
      <w:r w:rsidR="00C17D48">
        <w:rPr>
          <w:noProof/>
        </w:rPr>
        <w:t>31</w:t>
      </w:r>
      <w:r w:rsidR="00F87674">
        <w:rPr>
          <w:noProof/>
        </w:rPr>
        <w:fldChar w:fldCharType="end"/>
      </w:r>
      <w:r w:rsidRPr="00CB7261">
        <w:t xml:space="preserve">: Change in Mean Travel Times </w:t>
      </w:r>
      <w:proofErr w:type="gramStart"/>
      <w:r w:rsidRPr="00CB7261">
        <w:t>During</w:t>
      </w:r>
      <w:proofErr w:type="gramEnd"/>
      <w:r w:rsidRPr="00CB7261">
        <w:t xml:space="preserve"> the AM and PM Peak (in minutes)</w:t>
      </w:r>
      <w:bookmarkEnd w:id="136"/>
    </w:p>
    <w:tbl>
      <w:tblPr>
        <w:tblStyle w:val="LightList-Accent1"/>
        <w:tblW w:w="9720" w:type="dxa"/>
        <w:tblLayout w:type="fixed"/>
        <w:tblLook w:val="04A0" w:firstRow="1" w:lastRow="0" w:firstColumn="1" w:lastColumn="0" w:noHBand="0" w:noVBand="1"/>
      </w:tblPr>
      <w:tblGrid>
        <w:gridCol w:w="2340"/>
        <w:gridCol w:w="1170"/>
        <w:gridCol w:w="1260"/>
        <w:gridCol w:w="270"/>
        <w:gridCol w:w="1530"/>
        <w:gridCol w:w="1530"/>
        <w:gridCol w:w="1620"/>
      </w:tblGrid>
      <w:tr w:rsidR="00DC45E4" w:rsidRPr="00BC55EE" w:rsidTr="00BC55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rsidR="00DC45E4" w:rsidRPr="00BC55EE" w:rsidRDefault="00DC45E4" w:rsidP="00BC55EE"/>
        </w:tc>
        <w:tc>
          <w:tcPr>
            <w:tcW w:w="2430" w:type="dxa"/>
            <w:gridSpan w:val="2"/>
          </w:tcPr>
          <w:p w:rsidR="00DC45E4" w:rsidRPr="00BC55EE" w:rsidRDefault="00DC45E4" w:rsidP="00BC55EE">
            <w:pPr>
              <w:cnfStyle w:val="100000000000" w:firstRow="1" w:lastRow="0" w:firstColumn="0" w:lastColumn="0" w:oddVBand="0" w:evenVBand="0" w:oddHBand="0" w:evenHBand="0" w:firstRowFirstColumn="0" w:firstRowLastColumn="0" w:lastRowFirstColumn="0" w:lastRowLastColumn="0"/>
            </w:pPr>
            <w:r w:rsidRPr="00BC55EE">
              <w:t xml:space="preserve"> Peak Hour Trips  </w:t>
            </w:r>
          </w:p>
        </w:tc>
        <w:tc>
          <w:tcPr>
            <w:tcW w:w="270" w:type="dxa"/>
          </w:tcPr>
          <w:p w:rsidR="00DC45E4" w:rsidRPr="00BC55EE" w:rsidRDefault="00DC45E4" w:rsidP="00BC55EE">
            <w:pPr>
              <w:cnfStyle w:val="100000000000" w:firstRow="1" w:lastRow="0" w:firstColumn="0" w:lastColumn="0" w:oddVBand="0" w:evenVBand="0" w:oddHBand="0" w:evenHBand="0" w:firstRowFirstColumn="0" w:firstRowLastColumn="0" w:lastRowFirstColumn="0" w:lastRowLastColumn="0"/>
            </w:pPr>
          </w:p>
        </w:tc>
        <w:tc>
          <w:tcPr>
            <w:tcW w:w="3060" w:type="dxa"/>
            <w:gridSpan w:val="2"/>
          </w:tcPr>
          <w:p w:rsidR="00DC45E4" w:rsidRPr="00BC55EE" w:rsidRDefault="00DC45E4" w:rsidP="00BC55EE">
            <w:pPr>
              <w:cnfStyle w:val="100000000000" w:firstRow="1" w:lastRow="0" w:firstColumn="0" w:lastColumn="0" w:oddVBand="0" w:evenVBand="0" w:oddHBand="0" w:evenHBand="0" w:firstRowFirstColumn="0" w:firstRowLastColumn="0" w:lastRowFirstColumn="0" w:lastRowLastColumn="0"/>
            </w:pPr>
            <w:r w:rsidRPr="00BC55EE">
              <w:t xml:space="preserve">Peak Hour Trips, </w:t>
            </w:r>
            <w:r w:rsidR="00B87EE7" w:rsidRPr="00BC55EE">
              <w:t xml:space="preserve">90 minutes </w:t>
            </w:r>
            <w:r w:rsidRPr="00BC55EE">
              <w:t>or less in duration</w:t>
            </w:r>
          </w:p>
        </w:tc>
        <w:tc>
          <w:tcPr>
            <w:tcW w:w="1620" w:type="dxa"/>
          </w:tcPr>
          <w:p w:rsidR="00DC45E4" w:rsidRPr="00BC55EE" w:rsidRDefault="00182BA7" w:rsidP="00BC55EE">
            <w:pPr>
              <w:cnfStyle w:val="100000000000" w:firstRow="1" w:lastRow="0" w:firstColumn="0" w:lastColumn="0" w:oddVBand="0" w:evenVBand="0" w:oddHBand="0" w:evenHBand="0" w:firstRowFirstColumn="0" w:firstRowLastColumn="0" w:lastRowFirstColumn="0" w:lastRowLastColumn="0"/>
            </w:pPr>
            <w:r w:rsidRPr="00BC55EE">
              <w:t>T-test (</w:t>
            </w:r>
            <w:r w:rsidR="00FE360B" w:rsidRPr="00BC55EE">
              <w:t>&lt;</w:t>
            </w:r>
            <w:r w:rsidR="0045420F" w:rsidRPr="00BC55EE">
              <w:t xml:space="preserve"> </w:t>
            </w:r>
            <w:r w:rsidR="0048483E" w:rsidRPr="00BC55EE">
              <w:t xml:space="preserve">90 minute </w:t>
            </w:r>
            <w:r w:rsidRPr="00BC55EE">
              <w:t>trips)</w:t>
            </w:r>
          </w:p>
        </w:tc>
      </w:tr>
      <w:tr w:rsidR="00570A61" w:rsidRPr="00BC55EE" w:rsidTr="00BC55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rsidR="00DC45E4" w:rsidRPr="00BC55EE" w:rsidRDefault="00DC45E4" w:rsidP="00BC55EE"/>
        </w:tc>
        <w:tc>
          <w:tcPr>
            <w:tcW w:w="1170" w:type="dxa"/>
          </w:tcPr>
          <w:p w:rsidR="00DC45E4" w:rsidRPr="00BC55EE" w:rsidRDefault="00DC45E4" w:rsidP="00BC55EE">
            <w:pPr>
              <w:cnfStyle w:val="000000100000" w:firstRow="0" w:lastRow="0" w:firstColumn="0" w:lastColumn="0" w:oddVBand="0" w:evenVBand="0" w:oddHBand="1" w:evenHBand="0" w:firstRowFirstColumn="0" w:firstRowLastColumn="0" w:lastRowFirstColumn="0" w:lastRowLastColumn="0"/>
              <w:rPr>
                <w:b/>
              </w:rPr>
            </w:pPr>
            <w:r w:rsidRPr="00BC55EE">
              <w:rPr>
                <w:b/>
              </w:rPr>
              <w:t>Wave 1</w:t>
            </w:r>
          </w:p>
        </w:tc>
        <w:tc>
          <w:tcPr>
            <w:tcW w:w="1260" w:type="dxa"/>
          </w:tcPr>
          <w:p w:rsidR="00DC45E4" w:rsidRPr="00BC55EE" w:rsidRDefault="00DC45E4" w:rsidP="00BC55EE">
            <w:pPr>
              <w:cnfStyle w:val="000000100000" w:firstRow="0" w:lastRow="0" w:firstColumn="0" w:lastColumn="0" w:oddVBand="0" w:evenVBand="0" w:oddHBand="1" w:evenHBand="0" w:firstRowFirstColumn="0" w:firstRowLastColumn="0" w:lastRowFirstColumn="0" w:lastRowLastColumn="0"/>
              <w:rPr>
                <w:b/>
              </w:rPr>
            </w:pPr>
            <w:r w:rsidRPr="00BC55EE">
              <w:rPr>
                <w:b/>
              </w:rPr>
              <w:t>Wave 2</w:t>
            </w:r>
          </w:p>
        </w:tc>
        <w:tc>
          <w:tcPr>
            <w:tcW w:w="270" w:type="dxa"/>
          </w:tcPr>
          <w:p w:rsidR="00DC45E4" w:rsidRPr="00BC55EE" w:rsidRDefault="00DC45E4" w:rsidP="00BC55EE">
            <w:pPr>
              <w:cnfStyle w:val="000000100000" w:firstRow="0" w:lastRow="0" w:firstColumn="0" w:lastColumn="0" w:oddVBand="0" w:evenVBand="0" w:oddHBand="1" w:evenHBand="0" w:firstRowFirstColumn="0" w:firstRowLastColumn="0" w:lastRowFirstColumn="0" w:lastRowLastColumn="0"/>
              <w:rPr>
                <w:b/>
              </w:rPr>
            </w:pPr>
          </w:p>
        </w:tc>
        <w:tc>
          <w:tcPr>
            <w:tcW w:w="1530" w:type="dxa"/>
          </w:tcPr>
          <w:p w:rsidR="00DC45E4" w:rsidRPr="00BC55EE" w:rsidRDefault="00DC45E4" w:rsidP="00BC55EE">
            <w:pPr>
              <w:cnfStyle w:val="000000100000" w:firstRow="0" w:lastRow="0" w:firstColumn="0" w:lastColumn="0" w:oddVBand="0" w:evenVBand="0" w:oddHBand="1" w:evenHBand="0" w:firstRowFirstColumn="0" w:firstRowLastColumn="0" w:lastRowFirstColumn="0" w:lastRowLastColumn="0"/>
              <w:rPr>
                <w:b/>
              </w:rPr>
            </w:pPr>
            <w:r w:rsidRPr="00BC55EE">
              <w:rPr>
                <w:b/>
              </w:rPr>
              <w:t>Wave 1</w:t>
            </w:r>
          </w:p>
        </w:tc>
        <w:tc>
          <w:tcPr>
            <w:tcW w:w="1530" w:type="dxa"/>
          </w:tcPr>
          <w:p w:rsidR="00DC45E4" w:rsidRPr="00BC55EE" w:rsidRDefault="00DC45E4" w:rsidP="00BC55EE">
            <w:pPr>
              <w:cnfStyle w:val="000000100000" w:firstRow="0" w:lastRow="0" w:firstColumn="0" w:lastColumn="0" w:oddVBand="0" w:evenVBand="0" w:oddHBand="1" w:evenHBand="0" w:firstRowFirstColumn="0" w:firstRowLastColumn="0" w:lastRowFirstColumn="0" w:lastRowLastColumn="0"/>
              <w:rPr>
                <w:b/>
              </w:rPr>
            </w:pPr>
            <w:r w:rsidRPr="00BC55EE">
              <w:rPr>
                <w:b/>
              </w:rPr>
              <w:t>Wave 2</w:t>
            </w:r>
          </w:p>
        </w:tc>
        <w:tc>
          <w:tcPr>
            <w:tcW w:w="1620" w:type="dxa"/>
          </w:tcPr>
          <w:p w:rsidR="00DC45E4" w:rsidRPr="00BC55EE" w:rsidRDefault="00DC45E4" w:rsidP="00BC55EE">
            <w:pPr>
              <w:cnfStyle w:val="000000100000" w:firstRow="0" w:lastRow="0" w:firstColumn="0" w:lastColumn="0" w:oddVBand="0" w:evenVBand="0" w:oddHBand="1" w:evenHBand="0" w:firstRowFirstColumn="0" w:firstRowLastColumn="0" w:lastRowFirstColumn="0" w:lastRowLastColumn="0"/>
            </w:pPr>
          </w:p>
        </w:tc>
      </w:tr>
      <w:tr w:rsidR="00570A61" w:rsidRPr="00BC55EE" w:rsidTr="00BC55EE">
        <w:trPr>
          <w:trHeight w:val="503"/>
        </w:trPr>
        <w:tc>
          <w:tcPr>
            <w:cnfStyle w:val="001000000000" w:firstRow="0" w:lastRow="0" w:firstColumn="1" w:lastColumn="0" w:oddVBand="0" w:evenVBand="0" w:oddHBand="0" w:evenHBand="0" w:firstRowFirstColumn="0" w:firstRowLastColumn="0" w:lastRowFirstColumn="0" w:lastRowLastColumn="0"/>
            <w:tcW w:w="2340" w:type="dxa"/>
          </w:tcPr>
          <w:p w:rsidR="00672333" w:rsidRPr="00BC55EE" w:rsidRDefault="00672333" w:rsidP="00BC55EE">
            <w:r w:rsidRPr="00BC55EE">
              <w:t xml:space="preserve">General Purpose Lane Trips, </w:t>
            </w:r>
            <w:r w:rsidR="00FE360B" w:rsidRPr="00BC55EE">
              <w:t>7</w:t>
            </w:r>
            <w:r w:rsidRPr="00BC55EE">
              <w:t>-</w:t>
            </w:r>
            <w:r w:rsidR="00FE360B" w:rsidRPr="00BC55EE">
              <w:t>9</w:t>
            </w:r>
            <w:r w:rsidRPr="00BC55EE">
              <w:t xml:space="preserve"> AM</w:t>
            </w:r>
          </w:p>
        </w:tc>
        <w:tc>
          <w:tcPr>
            <w:tcW w:w="1170" w:type="dxa"/>
          </w:tcPr>
          <w:p w:rsidR="00672333" w:rsidRPr="00BC55EE" w:rsidRDefault="0005654F" w:rsidP="00BC55EE">
            <w:pPr>
              <w:cnfStyle w:val="000000000000" w:firstRow="0" w:lastRow="0" w:firstColumn="0" w:lastColumn="0" w:oddVBand="0" w:evenVBand="0" w:oddHBand="0" w:evenHBand="0" w:firstRowFirstColumn="0" w:firstRowLastColumn="0" w:lastRowFirstColumn="0" w:lastRowLastColumn="0"/>
            </w:pPr>
            <w:r w:rsidRPr="00BC55EE">
              <w:t>53.19</w:t>
            </w:r>
            <w:r w:rsidR="00570A61" w:rsidRPr="00BC55EE">
              <w:t xml:space="preserve"> (N=</w:t>
            </w:r>
            <w:r w:rsidRPr="00BC55EE">
              <w:t>988</w:t>
            </w:r>
            <w:r w:rsidR="00570A61" w:rsidRPr="00BC55EE">
              <w:t>)</w:t>
            </w:r>
          </w:p>
        </w:tc>
        <w:tc>
          <w:tcPr>
            <w:tcW w:w="1260" w:type="dxa"/>
          </w:tcPr>
          <w:p w:rsidR="00672333" w:rsidRPr="00BC55EE" w:rsidRDefault="0005654F" w:rsidP="00BC55EE">
            <w:pPr>
              <w:cnfStyle w:val="000000000000" w:firstRow="0" w:lastRow="0" w:firstColumn="0" w:lastColumn="0" w:oddVBand="0" w:evenVBand="0" w:oddHBand="0" w:evenHBand="0" w:firstRowFirstColumn="0" w:firstRowLastColumn="0" w:lastRowFirstColumn="0" w:lastRowLastColumn="0"/>
            </w:pPr>
            <w:r w:rsidRPr="00BC55EE">
              <w:t>53.37</w:t>
            </w:r>
            <w:r w:rsidR="00570A61" w:rsidRPr="00BC55EE">
              <w:t xml:space="preserve"> (N=</w:t>
            </w:r>
            <w:r w:rsidRPr="00BC55EE">
              <w:t>725</w:t>
            </w:r>
            <w:r w:rsidR="00570A61" w:rsidRPr="00BC55EE">
              <w:t>)</w:t>
            </w:r>
          </w:p>
        </w:tc>
        <w:tc>
          <w:tcPr>
            <w:tcW w:w="270" w:type="dxa"/>
          </w:tcPr>
          <w:p w:rsidR="00672333" w:rsidRPr="00BC55EE" w:rsidRDefault="00672333" w:rsidP="00BC55EE">
            <w:pPr>
              <w:cnfStyle w:val="000000000000" w:firstRow="0" w:lastRow="0" w:firstColumn="0" w:lastColumn="0" w:oddVBand="0" w:evenVBand="0" w:oddHBand="0" w:evenHBand="0" w:firstRowFirstColumn="0" w:firstRowLastColumn="0" w:lastRowFirstColumn="0" w:lastRowLastColumn="0"/>
            </w:pPr>
          </w:p>
        </w:tc>
        <w:tc>
          <w:tcPr>
            <w:tcW w:w="1530" w:type="dxa"/>
          </w:tcPr>
          <w:p w:rsidR="00672333" w:rsidRPr="00BC55EE" w:rsidRDefault="00BA0118" w:rsidP="00BC55EE">
            <w:pPr>
              <w:cnfStyle w:val="000000000000" w:firstRow="0" w:lastRow="0" w:firstColumn="0" w:lastColumn="0" w:oddVBand="0" w:evenVBand="0" w:oddHBand="0" w:evenHBand="0" w:firstRowFirstColumn="0" w:firstRowLastColumn="0" w:lastRowFirstColumn="0" w:lastRowLastColumn="0"/>
            </w:pPr>
            <w:r w:rsidRPr="00BC55EE">
              <w:t>4</w:t>
            </w:r>
            <w:r w:rsidR="00FE360B" w:rsidRPr="00BC55EE">
              <w:t>8</w:t>
            </w:r>
            <w:r w:rsidRPr="00BC55EE">
              <w:t>.</w:t>
            </w:r>
            <w:r w:rsidR="00FE360B" w:rsidRPr="00BC55EE">
              <w:t>75</w:t>
            </w:r>
            <w:r w:rsidRPr="00BC55EE">
              <w:t xml:space="preserve"> (N=</w:t>
            </w:r>
            <w:r w:rsidR="00FE360B" w:rsidRPr="00BC55EE">
              <w:t>951</w:t>
            </w:r>
            <w:r w:rsidRPr="00BC55EE">
              <w:t>)</w:t>
            </w:r>
          </w:p>
        </w:tc>
        <w:tc>
          <w:tcPr>
            <w:tcW w:w="1530" w:type="dxa"/>
          </w:tcPr>
          <w:p w:rsidR="00672333" w:rsidRPr="00BC55EE" w:rsidRDefault="00BA0118" w:rsidP="00BC55EE">
            <w:pPr>
              <w:cnfStyle w:val="000000000000" w:firstRow="0" w:lastRow="0" w:firstColumn="0" w:lastColumn="0" w:oddVBand="0" w:evenVBand="0" w:oddHBand="0" w:evenHBand="0" w:firstRowFirstColumn="0" w:firstRowLastColumn="0" w:lastRowFirstColumn="0" w:lastRowLastColumn="0"/>
            </w:pPr>
            <w:r w:rsidRPr="00BC55EE">
              <w:t>4</w:t>
            </w:r>
            <w:r w:rsidR="00FE360B" w:rsidRPr="00BC55EE">
              <w:t>8</w:t>
            </w:r>
            <w:r w:rsidRPr="00BC55EE">
              <w:t>.</w:t>
            </w:r>
            <w:r w:rsidR="00FE360B" w:rsidRPr="00BC55EE">
              <w:t>64</w:t>
            </w:r>
            <w:r w:rsidRPr="00BC55EE">
              <w:t xml:space="preserve"> (N=</w:t>
            </w:r>
            <w:r w:rsidR="00FE360B" w:rsidRPr="00BC55EE">
              <w:t>684</w:t>
            </w:r>
            <w:r w:rsidRPr="00BC55EE">
              <w:t>)</w:t>
            </w:r>
          </w:p>
        </w:tc>
        <w:tc>
          <w:tcPr>
            <w:tcW w:w="1620" w:type="dxa"/>
          </w:tcPr>
          <w:p w:rsidR="00672333" w:rsidRPr="00BC55EE" w:rsidRDefault="00FE360B" w:rsidP="00BC55EE">
            <w:pPr>
              <w:cnfStyle w:val="000000000000" w:firstRow="0" w:lastRow="0" w:firstColumn="0" w:lastColumn="0" w:oddVBand="0" w:evenVBand="0" w:oddHBand="0" w:evenHBand="0" w:firstRowFirstColumn="0" w:firstRowLastColumn="0" w:lastRowFirstColumn="0" w:lastRowLastColumn="0"/>
            </w:pPr>
            <w:r w:rsidRPr="00BC55EE">
              <w:t>Not</w:t>
            </w:r>
            <w:r w:rsidR="00570A61" w:rsidRPr="00BC55EE">
              <w:t xml:space="preserve"> sig</w:t>
            </w:r>
            <w:r w:rsidR="00BA0118" w:rsidRPr="00BC55EE">
              <w:t xml:space="preserve">nificant </w:t>
            </w:r>
          </w:p>
        </w:tc>
      </w:tr>
      <w:tr w:rsidR="00570A61" w:rsidRPr="00BC55EE" w:rsidTr="00BC55EE">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2340" w:type="dxa"/>
          </w:tcPr>
          <w:p w:rsidR="00672333" w:rsidRPr="00BC55EE" w:rsidRDefault="00672333" w:rsidP="00BC55EE">
            <w:r w:rsidRPr="00BC55EE">
              <w:t>General Purpose Lane Trips, 3-7 PM</w:t>
            </w:r>
          </w:p>
        </w:tc>
        <w:tc>
          <w:tcPr>
            <w:tcW w:w="1170" w:type="dxa"/>
          </w:tcPr>
          <w:p w:rsidR="00672333" w:rsidRPr="00BC55EE" w:rsidRDefault="00570A61" w:rsidP="00BC55EE">
            <w:pPr>
              <w:cnfStyle w:val="000000100000" w:firstRow="0" w:lastRow="0" w:firstColumn="0" w:lastColumn="0" w:oddVBand="0" w:evenVBand="0" w:oddHBand="1" w:evenHBand="0" w:firstRowFirstColumn="0" w:firstRowLastColumn="0" w:lastRowFirstColumn="0" w:lastRowLastColumn="0"/>
            </w:pPr>
            <w:r w:rsidRPr="00BC55EE">
              <w:t>51.12 (N=1893)</w:t>
            </w:r>
          </w:p>
        </w:tc>
        <w:tc>
          <w:tcPr>
            <w:tcW w:w="1260" w:type="dxa"/>
          </w:tcPr>
          <w:p w:rsidR="00672333" w:rsidRPr="00BC55EE" w:rsidRDefault="00570A61" w:rsidP="00BC55EE">
            <w:pPr>
              <w:cnfStyle w:val="000000100000" w:firstRow="0" w:lastRow="0" w:firstColumn="0" w:lastColumn="0" w:oddVBand="0" w:evenVBand="0" w:oddHBand="1" w:evenHBand="0" w:firstRowFirstColumn="0" w:firstRowLastColumn="0" w:lastRowFirstColumn="0" w:lastRowLastColumn="0"/>
            </w:pPr>
            <w:r w:rsidRPr="00BC55EE">
              <w:t>52.69 (N=1476)</w:t>
            </w:r>
          </w:p>
        </w:tc>
        <w:tc>
          <w:tcPr>
            <w:tcW w:w="270" w:type="dxa"/>
          </w:tcPr>
          <w:p w:rsidR="00672333" w:rsidRPr="00BC55EE" w:rsidRDefault="00672333" w:rsidP="00BC55EE">
            <w:pPr>
              <w:cnfStyle w:val="000000100000" w:firstRow="0" w:lastRow="0" w:firstColumn="0" w:lastColumn="0" w:oddVBand="0" w:evenVBand="0" w:oddHBand="1" w:evenHBand="0" w:firstRowFirstColumn="0" w:firstRowLastColumn="0" w:lastRowFirstColumn="0" w:lastRowLastColumn="0"/>
            </w:pPr>
          </w:p>
        </w:tc>
        <w:tc>
          <w:tcPr>
            <w:tcW w:w="1530" w:type="dxa"/>
          </w:tcPr>
          <w:p w:rsidR="00672333" w:rsidRPr="00BC55EE" w:rsidRDefault="00BA0118" w:rsidP="00BC55EE">
            <w:pPr>
              <w:cnfStyle w:val="000000100000" w:firstRow="0" w:lastRow="0" w:firstColumn="0" w:lastColumn="0" w:oddVBand="0" w:evenVBand="0" w:oddHBand="1" w:evenHBand="0" w:firstRowFirstColumn="0" w:firstRowLastColumn="0" w:lastRowFirstColumn="0" w:lastRowLastColumn="0"/>
            </w:pPr>
            <w:r w:rsidRPr="00BC55EE">
              <w:t>48.75 (N=1813)</w:t>
            </w:r>
          </w:p>
        </w:tc>
        <w:tc>
          <w:tcPr>
            <w:tcW w:w="1530" w:type="dxa"/>
          </w:tcPr>
          <w:p w:rsidR="00672333" w:rsidRPr="00BC55EE" w:rsidRDefault="00BA0118" w:rsidP="00BC55EE">
            <w:pPr>
              <w:cnfStyle w:val="000000100000" w:firstRow="0" w:lastRow="0" w:firstColumn="0" w:lastColumn="0" w:oddVBand="0" w:evenVBand="0" w:oddHBand="1" w:evenHBand="0" w:firstRowFirstColumn="0" w:firstRowLastColumn="0" w:lastRowFirstColumn="0" w:lastRowLastColumn="0"/>
            </w:pPr>
            <w:r w:rsidRPr="00BC55EE">
              <w:t>48.67 (N=1400)</w:t>
            </w:r>
          </w:p>
        </w:tc>
        <w:tc>
          <w:tcPr>
            <w:tcW w:w="1620" w:type="dxa"/>
          </w:tcPr>
          <w:p w:rsidR="00672333" w:rsidRPr="00BC55EE" w:rsidRDefault="00570A61" w:rsidP="00BC55EE">
            <w:pPr>
              <w:cnfStyle w:val="000000100000" w:firstRow="0" w:lastRow="0" w:firstColumn="0" w:lastColumn="0" w:oddVBand="0" w:evenVBand="0" w:oddHBand="1" w:evenHBand="0" w:firstRowFirstColumn="0" w:firstRowLastColumn="0" w:lastRowFirstColumn="0" w:lastRowLastColumn="0"/>
            </w:pPr>
            <w:r w:rsidRPr="00BC55EE">
              <w:t>Not Significant</w:t>
            </w:r>
          </w:p>
        </w:tc>
      </w:tr>
    </w:tbl>
    <w:p w:rsidR="0001078B" w:rsidRDefault="0001078B" w:rsidP="00BC55EE"/>
    <w:p w:rsidR="0045420F" w:rsidRDefault="00AC2701" w:rsidP="00BC55EE">
      <w:r>
        <w:t xml:space="preserve">In a second set of </w:t>
      </w:r>
      <w:r w:rsidR="00F03DC6">
        <w:t>analys</w:t>
      </w:r>
      <w:r>
        <w:t>e</w:t>
      </w:r>
      <w:r w:rsidR="00F03DC6">
        <w:t xml:space="preserve">s, </w:t>
      </w:r>
      <w:r>
        <w:t xml:space="preserve">the analysis </w:t>
      </w:r>
      <w:r w:rsidR="00D402F8">
        <w:t>wa</w:t>
      </w:r>
      <w:r>
        <w:t xml:space="preserve">s limited to </w:t>
      </w:r>
      <w:r w:rsidR="0045420F">
        <w:t>t</w:t>
      </w:r>
      <w:r>
        <w:t xml:space="preserve">he </w:t>
      </w:r>
      <w:r w:rsidR="0031403C">
        <w:t xml:space="preserve">core panel </w:t>
      </w:r>
      <w:r w:rsidR="0045420F">
        <w:t xml:space="preserve">who made the same commute trips </w:t>
      </w:r>
      <w:r w:rsidR="00D402F8">
        <w:t>in both waves; in this way, it wa</w:t>
      </w:r>
      <w:r w:rsidR="0045420F">
        <w:t xml:space="preserve">s possible to </w:t>
      </w:r>
      <w:r w:rsidR="0031403C">
        <w:t xml:space="preserve">rule out differences in travel time that </w:t>
      </w:r>
      <w:r w:rsidR="0079662F">
        <w:t>we</w:t>
      </w:r>
      <w:r w:rsidR="0031403C">
        <w:t xml:space="preserve">re due to changes in work location or schedule. </w:t>
      </w:r>
      <w:r w:rsidR="00D402F8">
        <w:t xml:space="preserve">Among I-85 </w:t>
      </w:r>
      <w:r w:rsidR="007317D0">
        <w:t xml:space="preserve">morning </w:t>
      </w:r>
      <w:r w:rsidR="0031403C">
        <w:t>commute trips</w:t>
      </w:r>
      <w:r w:rsidR="00D402F8">
        <w:t>,</w:t>
      </w:r>
      <w:r w:rsidR="0031403C">
        <w:t xml:space="preserve"> </w:t>
      </w:r>
      <w:r w:rsidR="00D269A5">
        <w:t>the</w:t>
      </w:r>
      <w:r w:rsidR="0045420F">
        <w:t xml:space="preserve">re </w:t>
      </w:r>
      <w:r w:rsidR="007D3F99">
        <w:t>was</w:t>
      </w:r>
      <w:r w:rsidR="0045420F">
        <w:t xml:space="preserve"> no change in </w:t>
      </w:r>
      <w:r w:rsidR="007317D0">
        <w:t>mean travel time</w:t>
      </w:r>
      <w:r w:rsidR="0045420F">
        <w:t>, and similarly for peak hour morning trips</w:t>
      </w:r>
      <w:r w:rsidR="008F2816">
        <w:t xml:space="preserve"> (7-9 AM)</w:t>
      </w:r>
      <w:r w:rsidR="0045420F">
        <w:t xml:space="preserve">, there </w:t>
      </w:r>
      <w:r w:rsidR="007D3F99">
        <w:t>wa</w:t>
      </w:r>
      <w:r w:rsidR="0045420F">
        <w:t>s no differen</w:t>
      </w:r>
      <w:r w:rsidR="0048483E">
        <w:t>ce</w:t>
      </w:r>
      <w:r w:rsidR="0045420F">
        <w:t xml:space="preserve"> across the waves.  </w:t>
      </w:r>
      <w:r w:rsidR="007317D0">
        <w:t xml:space="preserve">  </w:t>
      </w:r>
    </w:p>
    <w:p w:rsidR="00CB1F78" w:rsidRDefault="00CB1F78" w:rsidP="00CB1F78">
      <w:pPr>
        <w:pStyle w:val="Caption"/>
        <w:keepNext/>
      </w:pPr>
      <w:bookmarkStart w:id="137" w:name="_Toc386410539"/>
      <w:r>
        <w:t xml:space="preserve">Table </w:t>
      </w:r>
      <w:r w:rsidR="00F87674">
        <w:fldChar w:fldCharType="begin"/>
      </w:r>
      <w:r w:rsidR="00F87674">
        <w:instrText xml:space="preserve"> SEQ Table \* ARABIC </w:instrText>
      </w:r>
      <w:r w:rsidR="00F87674">
        <w:fldChar w:fldCharType="separate"/>
      </w:r>
      <w:r w:rsidR="00C17D48">
        <w:rPr>
          <w:noProof/>
        </w:rPr>
        <w:t>32</w:t>
      </w:r>
      <w:r w:rsidR="00F87674">
        <w:rPr>
          <w:noProof/>
        </w:rPr>
        <w:fldChar w:fldCharType="end"/>
      </w:r>
      <w:r>
        <w:t xml:space="preserve">: </w:t>
      </w:r>
      <w:r w:rsidRPr="00207A1A">
        <w:t>Change in Mean Commute Time for the Core Panel (in minutes)</w:t>
      </w:r>
      <w:r>
        <w:rPr>
          <w:rStyle w:val="FootnoteReference"/>
        </w:rPr>
        <w:footnoteReference w:id="19"/>
      </w:r>
      <w:bookmarkEnd w:id="137"/>
      <w:r w:rsidRPr="00CB1F78">
        <w:rPr>
          <w:rStyle w:val="FootnoteReference"/>
          <w:rFonts w:ascii="Times New Roman" w:hAnsi="Times New Roman" w:cs="Times New Roman"/>
          <w:b w:val="0"/>
          <w:sz w:val="24"/>
          <w:szCs w:val="24"/>
        </w:rPr>
        <w:t xml:space="preserve"> </w:t>
      </w:r>
    </w:p>
    <w:tbl>
      <w:tblPr>
        <w:tblStyle w:val="LightList-Accent1"/>
        <w:tblW w:w="0" w:type="auto"/>
        <w:tblLook w:val="04A0" w:firstRow="1" w:lastRow="0" w:firstColumn="1" w:lastColumn="0" w:noHBand="0" w:noVBand="1"/>
      </w:tblPr>
      <w:tblGrid>
        <w:gridCol w:w="2718"/>
        <w:gridCol w:w="90"/>
        <w:gridCol w:w="1170"/>
        <w:gridCol w:w="1170"/>
        <w:gridCol w:w="450"/>
        <w:gridCol w:w="270"/>
        <w:gridCol w:w="1440"/>
        <w:gridCol w:w="1440"/>
      </w:tblGrid>
      <w:tr w:rsidR="000C3806" w:rsidRPr="00BC55EE" w:rsidTr="007966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gridSpan w:val="2"/>
          </w:tcPr>
          <w:p w:rsidR="000C3806" w:rsidRPr="00BC55EE" w:rsidRDefault="000C3806" w:rsidP="00BC55EE"/>
        </w:tc>
        <w:tc>
          <w:tcPr>
            <w:tcW w:w="2790" w:type="dxa"/>
            <w:gridSpan w:val="3"/>
          </w:tcPr>
          <w:p w:rsidR="000C3806" w:rsidRPr="00BC55EE" w:rsidRDefault="000C3806" w:rsidP="00BC55EE">
            <w:pPr>
              <w:cnfStyle w:val="100000000000" w:firstRow="1" w:lastRow="0" w:firstColumn="0" w:lastColumn="0" w:oddVBand="0" w:evenVBand="0" w:oddHBand="0" w:evenHBand="0" w:firstRowFirstColumn="0" w:firstRowLastColumn="0" w:lastRowFirstColumn="0" w:lastRowLastColumn="0"/>
            </w:pPr>
            <w:r w:rsidRPr="00BC55EE">
              <w:t xml:space="preserve">All morning trips </w:t>
            </w:r>
          </w:p>
        </w:tc>
        <w:tc>
          <w:tcPr>
            <w:tcW w:w="270" w:type="dxa"/>
          </w:tcPr>
          <w:p w:rsidR="000C3806" w:rsidRPr="00BC55EE" w:rsidRDefault="000C3806" w:rsidP="00BC55EE">
            <w:pPr>
              <w:cnfStyle w:val="100000000000" w:firstRow="1" w:lastRow="0" w:firstColumn="0" w:lastColumn="0" w:oddVBand="0" w:evenVBand="0" w:oddHBand="0" w:evenHBand="0" w:firstRowFirstColumn="0" w:firstRowLastColumn="0" w:lastRowFirstColumn="0" w:lastRowLastColumn="0"/>
            </w:pPr>
          </w:p>
        </w:tc>
        <w:tc>
          <w:tcPr>
            <w:tcW w:w="2880" w:type="dxa"/>
            <w:gridSpan w:val="2"/>
          </w:tcPr>
          <w:p w:rsidR="000C3806" w:rsidRPr="00BC55EE" w:rsidRDefault="000C3806" w:rsidP="00BC55EE">
            <w:pPr>
              <w:cnfStyle w:val="100000000000" w:firstRow="1" w:lastRow="0" w:firstColumn="0" w:lastColumn="0" w:oddVBand="0" w:evenVBand="0" w:oddHBand="0" w:evenHBand="0" w:firstRowFirstColumn="0" w:firstRowLastColumn="0" w:lastRowFirstColumn="0" w:lastRowLastColumn="0"/>
            </w:pPr>
            <w:r w:rsidRPr="00BC55EE">
              <w:t>Trips Departing 7-9 AM</w:t>
            </w:r>
          </w:p>
        </w:tc>
      </w:tr>
      <w:tr w:rsidR="000C3806" w:rsidRPr="00BC55EE" w:rsidTr="00D40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rsidR="000C3806" w:rsidRPr="00BC55EE" w:rsidRDefault="000C3806" w:rsidP="00BC55EE"/>
        </w:tc>
        <w:tc>
          <w:tcPr>
            <w:tcW w:w="1260" w:type="dxa"/>
            <w:gridSpan w:val="2"/>
          </w:tcPr>
          <w:p w:rsidR="000C3806" w:rsidRPr="00BC55EE" w:rsidRDefault="000C3806" w:rsidP="00BC55EE">
            <w:pPr>
              <w:cnfStyle w:val="000000100000" w:firstRow="0" w:lastRow="0" w:firstColumn="0" w:lastColumn="0" w:oddVBand="0" w:evenVBand="0" w:oddHBand="1" w:evenHBand="0" w:firstRowFirstColumn="0" w:firstRowLastColumn="0" w:lastRowFirstColumn="0" w:lastRowLastColumn="0"/>
              <w:rPr>
                <w:b/>
              </w:rPr>
            </w:pPr>
            <w:r w:rsidRPr="00BC55EE">
              <w:rPr>
                <w:b/>
              </w:rPr>
              <w:t>Wave 1</w:t>
            </w:r>
          </w:p>
        </w:tc>
        <w:tc>
          <w:tcPr>
            <w:tcW w:w="1170" w:type="dxa"/>
          </w:tcPr>
          <w:p w:rsidR="000C3806" w:rsidRPr="00BC55EE" w:rsidRDefault="000C3806" w:rsidP="00BC55EE">
            <w:pPr>
              <w:cnfStyle w:val="000000100000" w:firstRow="0" w:lastRow="0" w:firstColumn="0" w:lastColumn="0" w:oddVBand="0" w:evenVBand="0" w:oddHBand="1" w:evenHBand="0" w:firstRowFirstColumn="0" w:firstRowLastColumn="0" w:lastRowFirstColumn="0" w:lastRowLastColumn="0"/>
              <w:rPr>
                <w:b/>
              </w:rPr>
            </w:pPr>
            <w:r w:rsidRPr="00BC55EE">
              <w:rPr>
                <w:b/>
              </w:rPr>
              <w:t>Wave 2</w:t>
            </w:r>
          </w:p>
        </w:tc>
        <w:tc>
          <w:tcPr>
            <w:tcW w:w="720" w:type="dxa"/>
            <w:gridSpan w:val="2"/>
          </w:tcPr>
          <w:p w:rsidR="000C3806" w:rsidRPr="00BC55EE" w:rsidRDefault="000C3806" w:rsidP="00BC55EE">
            <w:pPr>
              <w:cnfStyle w:val="000000100000" w:firstRow="0" w:lastRow="0" w:firstColumn="0" w:lastColumn="0" w:oddVBand="0" w:evenVBand="0" w:oddHBand="1" w:evenHBand="0" w:firstRowFirstColumn="0" w:firstRowLastColumn="0" w:lastRowFirstColumn="0" w:lastRowLastColumn="0"/>
              <w:rPr>
                <w:b/>
              </w:rPr>
            </w:pPr>
          </w:p>
        </w:tc>
        <w:tc>
          <w:tcPr>
            <w:tcW w:w="1440" w:type="dxa"/>
          </w:tcPr>
          <w:p w:rsidR="000C3806" w:rsidRPr="00BC55EE" w:rsidRDefault="000C3806" w:rsidP="00BC55EE">
            <w:pPr>
              <w:cnfStyle w:val="000000100000" w:firstRow="0" w:lastRow="0" w:firstColumn="0" w:lastColumn="0" w:oddVBand="0" w:evenVBand="0" w:oddHBand="1" w:evenHBand="0" w:firstRowFirstColumn="0" w:firstRowLastColumn="0" w:lastRowFirstColumn="0" w:lastRowLastColumn="0"/>
              <w:rPr>
                <w:b/>
              </w:rPr>
            </w:pPr>
            <w:r w:rsidRPr="00BC55EE">
              <w:rPr>
                <w:b/>
              </w:rPr>
              <w:t>Wave 1</w:t>
            </w:r>
          </w:p>
        </w:tc>
        <w:tc>
          <w:tcPr>
            <w:tcW w:w="1440" w:type="dxa"/>
          </w:tcPr>
          <w:p w:rsidR="000C3806" w:rsidRPr="00BC55EE" w:rsidRDefault="000C3806" w:rsidP="00BC55EE">
            <w:pPr>
              <w:cnfStyle w:val="000000100000" w:firstRow="0" w:lastRow="0" w:firstColumn="0" w:lastColumn="0" w:oddVBand="0" w:evenVBand="0" w:oddHBand="1" w:evenHBand="0" w:firstRowFirstColumn="0" w:firstRowLastColumn="0" w:lastRowFirstColumn="0" w:lastRowLastColumn="0"/>
              <w:rPr>
                <w:b/>
              </w:rPr>
            </w:pPr>
            <w:r w:rsidRPr="00BC55EE">
              <w:rPr>
                <w:b/>
              </w:rPr>
              <w:t>Wave 2</w:t>
            </w:r>
          </w:p>
        </w:tc>
      </w:tr>
      <w:tr w:rsidR="000C3806" w:rsidRPr="00BC55EE" w:rsidTr="00D402F8">
        <w:trPr>
          <w:trHeight w:val="503"/>
        </w:trPr>
        <w:tc>
          <w:tcPr>
            <w:cnfStyle w:val="001000000000" w:firstRow="0" w:lastRow="0" w:firstColumn="1" w:lastColumn="0" w:oddVBand="0" w:evenVBand="0" w:oddHBand="0" w:evenHBand="0" w:firstRowFirstColumn="0" w:firstRowLastColumn="0" w:lastRowFirstColumn="0" w:lastRowLastColumn="0"/>
            <w:tcW w:w="2718" w:type="dxa"/>
          </w:tcPr>
          <w:p w:rsidR="000C3806" w:rsidRPr="00BC55EE" w:rsidRDefault="000C3806" w:rsidP="00BC55EE">
            <w:r w:rsidRPr="00BC55EE">
              <w:t>Mean Travel Time for commute trips</w:t>
            </w:r>
          </w:p>
        </w:tc>
        <w:tc>
          <w:tcPr>
            <w:tcW w:w="1260" w:type="dxa"/>
            <w:gridSpan w:val="2"/>
          </w:tcPr>
          <w:p w:rsidR="000C3806" w:rsidRPr="00BC55EE" w:rsidRDefault="00A267DD" w:rsidP="00BC55EE">
            <w:pPr>
              <w:cnfStyle w:val="000000000000" w:firstRow="0" w:lastRow="0" w:firstColumn="0" w:lastColumn="0" w:oddVBand="0" w:evenVBand="0" w:oddHBand="0" w:evenHBand="0" w:firstRowFirstColumn="0" w:firstRowLastColumn="0" w:lastRowFirstColumn="0" w:lastRowLastColumn="0"/>
            </w:pPr>
            <w:r w:rsidRPr="00BC55EE">
              <w:t>40.43</w:t>
            </w:r>
          </w:p>
        </w:tc>
        <w:tc>
          <w:tcPr>
            <w:tcW w:w="1170" w:type="dxa"/>
          </w:tcPr>
          <w:p w:rsidR="000C3806" w:rsidRPr="00BC55EE" w:rsidRDefault="00A267DD" w:rsidP="00BC55EE">
            <w:pPr>
              <w:cnfStyle w:val="000000000000" w:firstRow="0" w:lastRow="0" w:firstColumn="0" w:lastColumn="0" w:oddVBand="0" w:evenVBand="0" w:oddHBand="0" w:evenHBand="0" w:firstRowFirstColumn="0" w:firstRowLastColumn="0" w:lastRowFirstColumn="0" w:lastRowLastColumn="0"/>
            </w:pPr>
            <w:r w:rsidRPr="00BC55EE">
              <w:t>40.54</w:t>
            </w:r>
          </w:p>
        </w:tc>
        <w:tc>
          <w:tcPr>
            <w:tcW w:w="720" w:type="dxa"/>
            <w:gridSpan w:val="2"/>
          </w:tcPr>
          <w:p w:rsidR="000C3806" w:rsidRPr="00BC55EE" w:rsidRDefault="000C3806" w:rsidP="00BC55EE">
            <w:pPr>
              <w:cnfStyle w:val="000000000000" w:firstRow="0" w:lastRow="0" w:firstColumn="0" w:lastColumn="0" w:oddVBand="0" w:evenVBand="0" w:oddHBand="0" w:evenHBand="0" w:firstRowFirstColumn="0" w:firstRowLastColumn="0" w:lastRowFirstColumn="0" w:lastRowLastColumn="0"/>
            </w:pPr>
          </w:p>
        </w:tc>
        <w:tc>
          <w:tcPr>
            <w:tcW w:w="1440" w:type="dxa"/>
          </w:tcPr>
          <w:p w:rsidR="000C3806" w:rsidRPr="00BC55EE" w:rsidRDefault="00A267DD" w:rsidP="00BC55EE">
            <w:pPr>
              <w:cnfStyle w:val="000000000000" w:firstRow="0" w:lastRow="0" w:firstColumn="0" w:lastColumn="0" w:oddVBand="0" w:evenVBand="0" w:oddHBand="0" w:evenHBand="0" w:firstRowFirstColumn="0" w:firstRowLastColumn="0" w:lastRowFirstColumn="0" w:lastRowLastColumn="0"/>
            </w:pPr>
            <w:r w:rsidRPr="00BC55EE">
              <w:t>39.67</w:t>
            </w:r>
          </w:p>
        </w:tc>
        <w:tc>
          <w:tcPr>
            <w:tcW w:w="1440" w:type="dxa"/>
          </w:tcPr>
          <w:p w:rsidR="000C3806" w:rsidRPr="00BC55EE" w:rsidRDefault="00A267DD" w:rsidP="00BC55EE">
            <w:pPr>
              <w:cnfStyle w:val="000000000000" w:firstRow="0" w:lastRow="0" w:firstColumn="0" w:lastColumn="0" w:oddVBand="0" w:evenVBand="0" w:oddHBand="0" w:evenHBand="0" w:firstRowFirstColumn="0" w:firstRowLastColumn="0" w:lastRowFirstColumn="0" w:lastRowLastColumn="0"/>
            </w:pPr>
            <w:r w:rsidRPr="00BC55EE">
              <w:t>39.77</w:t>
            </w:r>
          </w:p>
        </w:tc>
      </w:tr>
      <w:tr w:rsidR="000C3806" w:rsidRPr="00BC55EE" w:rsidTr="00D402F8">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2718" w:type="dxa"/>
          </w:tcPr>
          <w:p w:rsidR="000C3806" w:rsidRPr="00BC55EE" w:rsidRDefault="000C3806" w:rsidP="00BC55EE">
            <w:r w:rsidRPr="00BC55EE">
              <w:t>Number of trips</w:t>
            </w:r>
          </w:p>
        </w:tc>
        <w:tc>
          <w:tcPr>
            <w:tcW w:w="1260" w:type="dxa"/>
            <w:gridSpan w:val="2"/>
          </w:tcPr>
          <w:p w:rsidR="000C3806" w:rsidRPr="00D402F8" w:rsidRDefault="00A267DD" w:rsidP="00BC55EE">
            <w:pPr>
              <w:cnfStyle w:val="000000100000" w:firstRow="0" w:lastRow="0" w:firstColumn="0" w:lastColumn="0" w:oddVBand="0" w:evenVBand="0" w:oddHBand="1" w:evenHBand="0" w:firstRowFirstColumn="0" w:firstRowLastColumn="0" w:lastRowFirstColumn="0" w:lastRowLastColumn="0"/>
              <w:rPr>
                <w:b/>
              </w:rPr>
            </w:pPr>
            <w:r w:rsidRPr="00D402F8">
              <w:rPr>
                <w:b/>
              </w:rPr>
              <w:t>786</w:t>
            </w:r>
          </w:p>
        </w:tc>
        <w:tc>
          <w:tcPr>
            <w:tcW w:w="1170" w:type="dxa"/>
          </w:tcPr>
          <w:p w:rsidR="000C3806" w:rsidRPr="00D402F8" w:rsidRDefault="00A267DD" w:rsidP="00BC55EE">
            <w:pPr>
              <w:cnfStyle w:val="000000100000" w:firstRow="0" w:lastRow="0" w:firstColumn="0" w:lastColumn="0" w:oddVBand="0" w:evenVBand="0" w:oddHBand="1" w:evenHBand="0" w:firstRowFirstColumn="0" w:firstRowLastColumn="0" w:lastRowFirstColumn="0" w:lastRowLastColumn="0"/>
              <w:rPr>
                <w:b/>
              </w:rPr>
            </w:pPr>
            <w:r w:rsidRPr="00D402F8">
              <w:rPr>
                <w:b/>
              </w:rPr>
              <w:t>786</w:t>
            </w:r>
          </w:p>
        </w:tc>
        <w:tc>
          <w:tcPr>
            <w:tcW w:w="720" w:type="dxa"/>
            <w:gridSpan w:val="2"/>
          </w:tcPr>
          <w:p w:rsidR="000C3806" w:rsidRPr="00D402F8" w:rsidRDefault="000C3806" w:rsidP="00BC55EE">
            <w:pPr>
              <w:cnfStyle w:val="000000100000" w:firstRow="0" w:lastRow="0" w:firstColumn="0" w:lastColumn="0" w:oddVBand="0" w:evenVBand="0" w:oddHBand="1" w:evenHBand="0" w:firstRowFirstColumn="0" w:firstRowLastColumn="0" w:lastRowFirstColumn="0" w:lastRowLastColumn="0"/>
              <w:rPr>
                <w:b/>
              </w:rPr>
            </w:pPr>
          </w:p>
        </w:tc>
        <w:tc>
          <w:tcPr>
            <w:tcW w:w="1440" w:type="dxa"/>
          </w:tcPr>
          <w:p w:rsidR="000C3806" w:rsidRPr="00D402F8" w:rsidRDefault="000C3806" w:rsidP="00BC55EE">
            <w:pPr>
              <w:cnfStyle w:val="000000100000" w:firstRow="0" w:lastRow="0" w:firstColumn="0" w:lastColumn="0" w:oddVBand="0" w:evenVBand="0" w:oddHBand="1" w:evenHBand="0" w:firstRowFirstColumn="0" w:firstRowLastColumn="0" w:lastRowFirstColumn="0" w:lastRowLastColumn="0"/>
              <w:rPr>
                <w:b/>
              </w:rPr>
            </w:pPr>
            <w:r w:rsidRPr="00D402F8">
              <w:rPr>
                <w:b/>
              </w:rPr>
              <w:t>366</w:t>
            </w:r>
          </w:p>
        </w:tc>
        <w:tc>
          <w:tcPr>
            <w:tcW w:w="1440" w:type="dxa"/>
          </w:tcPr>
          <w:p w:rsidR="000C3806" w:rsidRPr="00D402F8" w:rsidRDefault="000C3806" w:rsidP="00BC55EE">
            <w:pPr>
              <w:cnfStyle w:val="000000100000" w:firstRow="0" w:lastRow="0" w:firstColumn="0" w:lastColumn="0" w:oddVBand="0" w:evenVBand="0" w:oddHBand="1" w:evenHBand="0" w:firstRowFirstColumn="0" w:firstRowLastColumn="0" w:lastRowFirstColumn="0" w:lastRowLastColumn="0"/>
              <w:rPr>
                <w:b/>
              </w:rPr>
            </w:pPr>
            <w:r w:rsidRPr="00D402F8">
              <w:rPr>
                <w:b/>
              </w:rPr>
              <w:t>357</w:t>
            </w:r>
          </w:p>
        </w:tc>
      </w:tr>
    </w:tbl>
    <w:p w:rsidR="005F2E43" w:rsidRPr="0018181F" w:rsidRDefault="005F2E43" w:rsidP="005F2E43">
      <w:pPr>
        <w:pStyle w:val="Heading2"/>
      </w:pPr>
      <w:bookmarkStart w:id="138" w:name="_Toc386410700"/>
      <w:r>
        <w:t>Self-Reported Changes in Travel due to Tolling</w:t>
      </w:r>
      <w:bookmarkEnd w:id="138"/>
    </w:p>
    <w:p w:rsidR="005F2E43" w:rsidRDefault="005F2E43" w:rsidP="005F2E43">
      <w:r w:rsidRPr="001D7138">
        <w:t xml:space="preserve">In a separate series of questions, respondents </w:t>
      </w:r>
      <w:r>
        <w:t xml:space="preserve">who typically make at least one trip per week on I-85 </w:t>
      </w:r>
      <w:r w:rsidRPr="001D7138">
        <w:t xml:space="preserve">were </w:t>
      </w:r>
      <w:r>
        <w:t xml:space="preserve">asked the frequency with which they have changed their travel as a result of tolling on the I-85 Express Lanes.  More specifically, the list of items included: </w:t>
      </w:r>
    </w:p>
    <w:p w:rsidR="005F2E43" w:rsidRPr="00BC55EE" w:rsidRDefault="005F2E43" w:rsidP="005728D6">
      <w:pPr>
        <w:pStyle w:val="ListParagraph"/>
        <w:numPr>
          <w:ilvl w:val="0"/>
          <w:numId w:val="34"/>
        </w:numPr>
      </w:pPr>
      <w:r w:rsidRPr="00BC55EE">
        <w:t>Carpooled/vanpooled on I-85 instead of driving alone</w:t>
      </w:r>
    </w:p>
    <w:p w:rsidR="005F2E43" w:rsidRPr="00BC55EE" w:rsidRDefault="005F2E43" w:rsidP="005728D6">
      <w:pPr>
        <w:pStyle w:val="ListParagraph"/>
        <w:numPr>
          <w:ilvl w:val="0"/>
          <w:numId w:val="34"/>
        </w:numPr>
      </w:pPr>
      <w:r w:rsidRPr="00BC55EE">
        <w:t>Rode a public bus instead of driving</w:t>
      </w:r>
    </w:p>
    <w:p w:rsidR="005F2E43" w:rsidRPr="00BC55EE" w:rsidRDefault="005F2E43" w:rsidP="005728D6">
      <w:pPr>
        <w:pStyle w:val="ListParagraph"/>
        <w:numPr>
          <w:ilvl w:val="0"/>
          <w:numId w:val="34"/>
        </w:numPr>
      </w:pPr>
      <w:r w:rsidRPr="00BC55EE">
        <w:t>Changed trip departure time to avoid congestion in the I-85 regular lanes</w:t>
      </w:r>
    </w:p>
    <w:p w:rsidR="005F2E43" w:rsidRPr="00BC55EE" w:rsidRDefault="005F2E43" w:rsidP="005728D6">
      <w:pPr>
        <w:pStyle w:val="ListParagraph"/>
        <w:numPr>
          <w:ilvl w:val="0"/>
          <w:numId w:val="34"/>
        </w:numPr>
      </w:pPr>
      <w:r w:rsidRPr="00BC55EE">
        <w:t>Took a different route/road to avoid using I-85</w:t>
      </w:r>
    </w:p>
    <w:p w:rsidR="005F2E43" w:rsidRPr="00BC55EE" w:rsidRDefault="005F2E43" w:rsidP="005728D6">
      <w:pPr>
        <w:pStyle w:val="ListParagraph"/>
        <w:numPr>
          <w:ilvl w:val="0"/>
          <w:numId w:val="34"/>
        </w:numPr>
      </w:pPr>
      <w:r w:rsidRPr="00BC55EE">
        <w:t>[if employed] Telecommuted instead of traveling to work on I-85</w:t>
      </w:r>
    </w:p>
    <w:p w:rsidR="005F2E43" w:rsidRPr="00BC55EE" w:rsidRDefault="005F2E43" w:rsidP="005728D6">
      <w:pPr>
        <w:pStyle w:val="ListParagraph"/>
        <w:numPr>
          <w:ilvl w:val="0"/>
          <w:numId w:val="34"/>
        </w:numPr>
      </w:pPr>
      <w:r w:rsidRPr="00BC55EE">
        <w:t>Made planned trip less frequently</w:t>
      </w:r>
    </w:p>
    <w:p w:rsidR="005F2E43" w:rsidRPr="00BC55EE" w:rsidRDefault="005F2E43" w:rsidP="005728D6">
      <w:pPr>
        <w:pStyle w:val="ListParagraph"/>
        <w:numPr>
          <w:ilvl w:val="0"/>
          <w:numId w:val="34"/>
        </w:numPr>
      </w:pPr>
      <w:r w:rsidRPr="00BC55EE">
        <w:t>Changed my destination to avoid traveling on I–85</w:t>
      </w:r>
    </w:p>
    <w:p w:rsidR="005F2E43" w:rsidRPr="00BC55EE" w:rsidRDefault="005F2E43" w:rsidP="005728D6">
      <w:pPr>
        <w:pStyle w:val="ListParagraph"/>
        <w:numPr>
          <w:ilvl w:val="0"/>
          <w:numId w:val="34"/>
        </w:numPr>
      </w:pPr>
      <w:r w:rsidRPr="00BC55EE">
        <w:t>Timed my I-85 Express Lanes trip to avoid higher toll rates</w:t>
      </w:r>
    </w:p>
    <w:p w:rsidR="005F2E43" w:rsidRPr="00BC55EE" w:rsidRDefault="005F2E43" w:rsidP="005728D6">
      <w:pPr>
        <w:pStyle w:val="ListParagraph"/>
        <w:numPr>
          <w:ilvl w:val="0"/>
          <w:numId w:val="34"/>
        </w:numPr>
      </w:pPr>
      <w:r w:rsidRPr="00BC55EE">
        <w:t>Switched to I-85 Express Lanes instead of using another road</w:t>
      </w:r>
    </w:p>
    <w:p w:rsidR="005F2E43" w:rsidRPr="00BC55EE" w:rsidRDefault="005F2E43" w:rsidP="005728D6">
      <w:pPr>
        <w:pStyle w:val="ListParagraph"/>
        <w:numPr>
          <w:ilvl w:val="0"/>
          <w:numId w:val="34"/>
        </w:numPr>
      </w:pPr>
      <w:r w:rsidRPr="00BC55EE">
        <w:t>Decided not to make the trip at all</w:t>
      </w:r>
    </w:p>
    <w:p w:rsidR="005F2E43" w:rsidRDefault="005F2E43" w:rsidP="005F2E43">
      <w:r>
        <w:t xml:space="preserve">The purpose of this question was to gauge more generally how tolling has affected  travel in the corridor, as self-reported by respondents,  </w:t>
      </w:r>
      <w:r w:rsidR="0079662F">
        <w:t>Respondents we</w:t>
      </w:r>
      <w:r w:rsidRPr="00862C77">
        <w:t xml:space="preserve">re most likely to change their trip departure to avoid congestion on the I-85 regular lanes, with </w:t>
      </w:r>
      <w:r>
        <w:t>27% doing so often and 26% sometimes.  Thirteen percent of respondents reported often taking a different route to avoid using I-85, and another 27% said they do so sometimes.  For the other travel behavior items, significantly fewer respondents indicated they ever made such a change, with a majority reporting “never.”  Approximately 20% either sometimes or often</w:t>
      </w:r>
      <w:r w:rsidR="0079662F">
        <w:t>:</w:t>
      </w:r>
      <w:r>
        <w:t xml:space="preserve"> telecommuted instead of traveling to work on I-85</w:t>
      </w:r>
      <w:r w:rsidR="0079662F">
        <w:t>;</w:t>
      </w:r>
      <w:r>
        <w:t xml:space="preserve"> made a planned trip less frequently</w:t>
      </w:r>
      <w:r w:rsidR="0079662F">
        <w:t>;</w:t>
      </w:r>
      <w:r>
        <w:t xml:space="preserve"> or changed their destination to avoid traveling on I-85.  </w:t>
      </w:r>
    </w:p>
    <w:p w:rsidR="00262EAC" w:rsidRDefault="00262EAC" w:rsidP="00262EAC">
      <w:pPr>
        <w:pStyle w:val="Caption"/>
        <w:keepNext/>
      </w:pPr>
      <w:bookmarkStart w:id="139" w:name="_Toc386410540"/>
      <w:r>
        <w:t xml:space="preserve">Table </w:t>
      </w:r>
      <w:r w:rsidR="00F87674">
        <w:fldChar w:fldCharType="begin"/>
      </w:r>
      <w:r w:rsidR="00F87674">
        <w:instrText xml:space="preserve"> SEQ Table \* ARABIC </w:instrText>
      </w:r>
      <w:r w:rsidR="00F87674">
        <w:fldChar w:fldCharType="separate"/>
      </w:r>
      <w:r w:rsidR="00C17D48">
        <w:rPr>
          <w:noProof/>
        </w:rPr>
        <w:t>33</w:t>
      </w:r>
      <w:r w:rsidR="00F87674">
        <w:rPr>
          <w:noProof/>
        </w:rPr>
        <w:fldChar w:fldCharType="end"/>
      </w:r>
      <w:r w:rsidRPr="00AD4BA5">
        <w:t>: Frequency of Travel Behavior Changes due to I-85 Tolling</w:t>
      </w:r>
      <w:bookmarkEnd w:id="139"/>
    </w:p>
    <w:tbl>
      <w:tblPr>
        <w:tblStyle w:val="LightList-Accent1"/>
        <w:tblW w:w="0" w:type="auto"/>
        <w:tblLayout w:type="fixed"/>
        <w:tblLook w:val="04A0" w:firstRow="1" w:lastRow="0" w:firstColumn="1" w:lastColumn="0" w:noHBand="0" w:noVBand="1"/>
      </w:tblPr>
      <w:tblGrid>
        <w:gridCol w:w="4428"/>
        <w:gridCol w:w="900"/>
        <w:gridCol w:w="900"/>
        <w:gridCol w:w="900"/>
        <w:gridCol w:w="990"/>
        <w:gridCol w:w="1440"/>
      </w:tblGrid>
      <w:tr w:rsidR="0079662F" w:rsidRPr="00BC55EE" w:rsidTr="007966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5F2E43" w:rsidRPr="00BC55EE" w:rsidRDefault="005F2E43" w:rsidP="004036CF"/>
        </w:tc>
        <w:tc>
          <w:tcPr>
            <w:tcW w:w="900" w:type="dxa"/>
          </w:tcPr>
          <w:p w:rsidR="005F2E43" w:rsidRPr="00BC55EE" w:rsidRDefault="005F2E43" w:rsidP="004036CF">
            <w:pPr>
              <w:cnfStyle w:val="100000000000" w:firstRow="1" w:lastRow="0" w:firstColumn="0" w:lastColumn="0" w:oddVBand="0" w:evenVBand="0" w:oddHBand="0" w:evenHBand="0" w:firstRowFirstColumn="0" w:firstRowLastColumn="0" w:lastRowFirstColumn="0" w:lastRowLastColumn="0"/>
            </w:pPr>
            <w:r w:rsidRPr="00BC55EE">
              <w:t>Often</w:t>
            </w:r>
          </w:p>
        </w:tc>
        <w:tc>
          <w:tcPr>
            <w:tcW w:w="900" w:type="dxa"/>
          </w:tcPr>
          <w:p w:rsidR="005F2E43" w:rsidRPr="00BC55EE" w:rsidRDefault="005F2E43" w:rsidP="004036CF">
            <w:pPr>
              <w:cnfStyle w:val="100000000000" w:firstRow="1" w:lastRow="0" w:firstColumn="0" w:lastColumn="0" w:oddVBand="0" w:evenVBand="0" w:oddHBand="0" w:evenHBand="0" w:firstRowFirstColumn="0" w:firstRowLastColumn="0" w:lastRowFirstColumn="0" w:lastRowLastColumn="0"/>
            </w:pPr>
            <w:r w:rsidRPr="00BC55EE">
              <w:t>Some</w:t>
            </w:r>
            <w:r w:rsidR="0079662F">
              <w:t>-</w:t>
            </w:r>
            <w:r w:rsidRPr="00BC55EE">
              <w:t xml:space="preserve">times </w:t>
            </w:r>
          </w:p>
        </w:tc>
        <w:tc>
          <w:tcPr>
            <w:tcW w:w="900" w:type="dxa"/>
          </w:tcPr>
          <w:p w:rsidR="005F2E43" w:rsidRPr="00BC55EE" w:rsidRDefault="005F2E43" w:rsidP="004036CF">
            <w:pPr>
              <w:cnfStyle w:val="100000000000" w:firstRow="1" w:lastRow="0" w:firstColumn="0" w:lastColumn="0" w:oddVBand="0" w:evenVBand="0" w:oddHBand="0" w:evenHBand="0" w:firstRowFirstColumn="0" w:firstRowLastColumn="0" w:lastRowFirstColumn="0" w:lastRowLastColumn="0"/>
            </w:pPr>
            <w:r w:rsidRPr="00BC55EE">
              <w:t>Rarely</w:t>
            </w:r>
          </w:p>
        </w:tc>
        <w:tc>
          <w:tcPr>
            <w:tcW w:w="990" w:type="dxa"/>
          </w:tcPr>
          <w:p w:rsidR="005F2E43" w:rsidRPr="00BC55EE" w:rsidRDefault="005F2E43" w:rsidP="004036CF">
            <w:pPr>
              <w:cnfStyle w:val="100000000000" w:firstRow="1" w:lastRow="0" w:firstColumn="0" w:lastColumn="0" w:oddVBand="0" w:evenVBand="0" w:oddHBand="0" w:evenHBand="0" w:firstRowFirstColumn="0" w:firstRowLastColumn="0" w:lastRowFirstColumn="0" w:lastRowLastColumn="0"/>
            </w:pPr>
            <w:r w:rsidRPr="00BC55EE">
              <w:t xml:space="preserve">Never </w:t>
            </w:r>
          </w:p>
        </w:tc>
        <w:tc>
          <w:tcPr>
            <w:tcW w:w="1440" w:type="dxa"/>
          </w:tcPr>
          <w:p w:rsidR="005F2E43" w:rsidRPr="00BC55EE" w:rsidRDefault="005F2E43" w:rsidP="004036CF">
            <w:pPr>
              <w:cnfStyle w:val="100000000000" w:firstRow="1" w:lastRow="0" w:firstColumn="0" w:lastColumn="0" w:oddVBand="0" w:evenVBand="0" w:oddHBand="0" w:evenHBand="0" w:firstRowFirstColumn="0" w:firstRowLastColumn="0" w:lastRowFirstColumn="0" w:lastRowLastColumn="0"/>
            </w:pPr>
            <w:r w:rsidRPr="00BC55EE">
              <w:t>Not applicable</w:t>
            </w:r>
          </w:p>
        </w:tc>
      </w:tr>
      <w:tr w:rsidR="0079662F" w:rsidRPr="00BC55EE" w:rsidTr="007966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5F2E43" w:rsidRPr="00BC55EE" w:rsidRDefault="005F2E43" w:rsidP="004036CF">
            <w:r w:rsidRPr="00BC55EE">
              <w:t>Changed trip departure time to avoid congestion in the I-85 regular lanes</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27%</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26%</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10%</w:t>
            </w:r>
          </w:p>
        </w:tc>
        <w:tc>
          <w:tcPr>
            <w:tcW w:w="99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32%</w:t>
            </w:r>
          </w:p>
        </w:tc>
        <w:tc>
          <w:tcPr>
            <w:tcW w:w="144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4%</w:t>
            </w:r>
          </w:p>
        </w:tc>
      </w:tr>
      <w:tr w:rsidR="0079662F" w:rsidRPr="00BC55EE" w:rsidTr="0079662F">
        <w:tc>
          <w:tcPr>
            <w:cnfStyle w:val="001000000000" w:firstRow="0" w:lastRow="0" w:firstColumn="1" w:lastColumn="0" w:oddVBand="0" w:evenVBand="0" w:oddHBand="0" w:evenHBand="0" w:firstRowFirstColumn="0" w:firstRowLastColumn="0" w:lastRowFirstColumn="0" w:lastRowLastColumn="0"/>
            <w:tcW w:w="4428" w:type="dxa"/>
          </w:tcPr>
          <w:p w:rsidR="005F2E43" w:rsidRPr="00BC55EE" w:rsidRDefault="005F2E43" w:rsidP="002A7DD4">
            <w:r w:rsidRPr="00BC55EE">
              <w:t>Took a different route to avoid I-85</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13%</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27%</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14%</w:t>
            </w:r>
          </w:p>
        </w:tc>
        <w:tc>
          <w:tcPr>
            <w:tcW w:w="99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42%</w:t>
            </w:r>
          </w:p>
        </w:tc>
        <w:tc>
          <w:tcPr>
            <w:tcW w:w="144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4%</w:t>
            </w:r>
          </w:p>
        </w:tc>
      </w:tr>
      <w:tr w:rsidR="0079662F" w:rsidRPr="00BC55EE" w:rsidTr="007966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5F2E43" w:rsidRPr="00BC55EE" w:rsidRDefault="005F2E43" w:rsidP="004036CF">
            <w:r w:rsidRPr="00BC55EE">
              <w:t>[if employed] Telecommuted instead of traveling to work on I-85</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7%</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11%</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8%</w:t>
            </w:r>
          </w:p>
        </w:tc>
        <w:tc>
          <w:tcPr>
            <w:tcW w:w="99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63%</w:t>
            </w:r>
          </w:p>
        </w:tc>
        <w:tc>
          <w:tcPr>
            <w:tcW w:w="144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11%</w:t>
            </w:r>
          </w:p>
        </w:tc>
      </w:tr>
      <w:tr w:rsidR="0079662F" w:rsidRPr="00BC55EE" w:rsidTr="0079662F">
        <w:tc>
          <w:tcPr>
            <w:cnfStyle w:val="001000000000" w:firstRow="0" w:lastRow="0" w:firstColumn="1" w:lastColumn="0" w:oddVBand="0" w:evenVBand="0" w:oddHBand="0" w:evenHBand="0" w:firstRowFirstColumn="0" w:firstRowLastColumn="0" w:lastRowFirstColumn="0" w:lastRowLastColumn="0"/>
            <w:tcW w:w="4428" w:type="dxa"/>
          </w:tcPr>
          <w:p w:rsidR="005F2E43" w:rsidRPr="00BC55EE" w:rsidRDefault="005F2E43" w:rsidP="004036CF">
            <w:r w:rsidRPr="00BC55EE">
              <w:t>Made planned trip less frequently</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5%</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14%</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14%</w:t>
            </w:r>
          </w:p>
        </w:tc>
        <w:tc>
          <w:tcPr>
            <w:tcW w:w="99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58%</w:t>
            </w:r>
          </w:p>
        </w:tc>
        <w:tc>
          <w:tcPr>
            <w:tcW w:w="144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9%</w:t>
            </w:r>
          </w:p>
        </w:tc>
      </w:tr>
      <w:tr w:rsidR="0079662F" w:rsidRPr="00BC55EE" w:rsidTr="007966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5F2E43" w:rsidRPr="00BC55EE" w:rsidRDefault="005F2E43" w:rsidP="004036CF">
            <w:r w:rsidRPr="00BC55EE">
              <w:t>Changed my destination to avoid traveling on I–85</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5%</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14%</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13%</w:t>
            </w:r>
          </w:p>
        </w:tc>
        <w:tc>
          <w:tcPr>
            <w:tcW w:w="99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61%</w:t>
            </w:r>
          </w:p>
        </w:tc>
        <w:tc>
          <w:tcPr>
            <w:tcW w:w="144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6%</w:t>
            </w:r>
          </w:p>
        </w:tc>
      </w:tr>
      <w:tr w:rsidR="0079662F" w:rsidRPr="00BC55EE" w:rsidTr="0079662F">
        <w:tc>
          <w:tcPr>
            <w:cnfStyle w:val="001000000000" w:firstRow="0" w:lastRow="0" w:firstColumn="1" w:lastColumn="0" w:oddVBand="0" w:evenVBand="0" w:oddHBand="0" w:evenHBand="0" w:firstRowFirstColumn="0" w:firstRowLastColumn="0" w:lastRowFirstColumn="0" w:lastRowLastColumn="0"/>
            <w:tcW w:w="4428" w:type="dxa"/>
          </w:tcPr>
          <w:p w:rsidR="005F2E43" w:rsidRPr="00BC55EE" w:rsidRDefault="005F2E43" w:rsidP="004036CF">
            <w:r w:rsidRPr="00BC55EE">
              <w:t>Timed my I-85 Express Lanes trip to avoid higher toll rates</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5%</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5%</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5%</w:t>
            </w:r>
          </w:p>
        </w:tc>
        <w:tc>
          <w:tcPr>
            <w:tcW w:w="99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68%</w:t>
            </w:r>
          </w:p>
        </w:tc>
        <w:tc>
          <w:tcPr>
            <w:tcW w:w="144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17%</w:t>
            </w:r>
          </w:p>
        </w:tc>
      </w:tr>
      <w:tr w:rsidR="0079662F" w:rsidRPr="00BC55EE" w:rsidTr="007966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5F2E43" w:rsidRPr="00BC55EE" w:rsidRDefault="005F2E43" w:rsidP="004036CF">
            <w:r w:rsidRPr="00BC55EE">
              <w:t>Switched to I-85 Express Lanes instead of using another road</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4%</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8%</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6%</w:t>
            </w:r>
          </w:p>
        </w:tc>
        <w:tc>
          <w:tcPr>
            <w:tcW w:w="99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74%</w:t>
            </w:r>
          </w:p>
        </w:tc>
        <w:tc>
          <w:tcPr>
            <w:tcW w:w="144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7%</w:t>
            </w:r>
          </w:p>
        </w:tc>
      </w:tr>
      <w:tr w:rsidR="0079662F" w:rsidRPr="00BC55EE" w:rsidTr="0079662F">
        <w:tc>
          <w:tcPr>
            <w:cnfStyle w:val="001000000000" w:firstRow="0" w:lastRow="0" w:firstColumn="1" w:lastColumn="0" w:oddVBand="0" w:evenVBand="0" w:oddHBand="0" w:evenHBand="0" w:firstRowFirstColumn="0" w:firstRowLastColumn="0" w:lastRowFirstColumn="0" w:lastRowLastColumn="0"/>
            <w:tcW w:w="4428" w:type="dxa"/>
          </w:tcPr>
          <w:p w:rsidR="005F2E43" w:rsidRPr="00BC55EE" w:rsidRDefault="005F2E43" w:rsidP="004036CF">
            <w:r w:rsidRPr="00BC55EE">
              <w:t>Carpooled vanpooled on I-85 instead of driving alone</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4%</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4%</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6%</w:t>
            </w:r>
          </w:p>
        </w:tc>
        <w:tc>
          <w:tcPr>
            <w:tcW w:w="99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78%</w:t>
            </w:r>
          </w:p>
        </w:tc>
        <w:tc>
          <w:tcPr>
            <w:tcW w:w="144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8%</w:t>
            </w:r>
          </w:p>
        </w:tc>
      </w:tr>
      <w:tr w:rsidR="0079662F" w:rsidRPr="00BC55EE" w:rsidTr="007966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5F2E43" w:rsidRPr="00BC55EE" w:rsidRDefault="005F2E43" w:rsidP="004036CF">
            <w:r w:rsidRPr="00BC55EE">
              <w:t>Rode a public bus instead of driving</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3%</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2%</w:t>
            </w:r>
          </w:p>
        </w:tc>
        <w:tc>
          <w:tcPr>
            <w:tcW w:w="90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4%</w:t>
            </w:r>
          </w:p>
        </w:tc>
        <w:tc>
          <w:tcPr>
            <w:tcW w:w="99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85%</w:t>
            </w:r>
          </w:p>
        </w:tc>
        <w:tc>
          <w:tcPr>
            <w:tcW w:w="1440" w:type="dxa"/>
          </w:tcPr>
          <w:p w:rsidR="005F2E43" w:rsidRPr="00BC55EE" w:rsidRDefault="005F2E43" w:rsidP="004036CF">
            <w:pPr>
              <w:cnfStyle w:val="000000100000" w:firstRow="0" w:lastRow="0" w:firstColumn="0" w:lastColumn="0" w:oddVBand="0" w:evenVBand="0" w:oddHBand="1" w:evenHBand="0" w:firstRowFirstColumn="0" w:firstRowLastColumn="0" w:lastRowFirstColumn="0" w:lastRowLastColumn="0"/>
            </w:pPr>
            <w:r w:rsidRPr="00BC55EE">
              <w:t>7%</w:t>
            </w:r>
          </w:p>
        </w:tc>
      </w:tr>
      <w:tr w:rsidR="0079662F" w:rsidRPr="00BC55EE" w:rsidTr="0079662F">
        <w:tc>
          <w:tcPr>
            <w:cnfStyle w:val="001000000000" w:firstRow="0" w:lastRow="0" w:firstColumn="1" w:lastColumn="0" w:oddVBand="0" w:evenVBand="0" w:oddHBand="0" w:evenHBand="0" w:firstRowFirstColumn="0" w:firstRowLastColumn="0" w:lastRowFirstColumn="0" w:lastRowLastColumn="0"/>
            <w:tcW w:w="4428" w:type="dxa"/>
          </w:tcPr>
          <w:p w:rsidR="005F2E43" w:rsidRPr="00BC55EE" w:rsidRDefault="005F2E43" w:rsidP="004036CF">
            <w:r w:rsidRPr="00BC55EE">
              <w:t>Decided not to make the trip at all</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2%</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13%</w:t>
            </w:r>
          </w:p>
        </w:tc>
        <w:tc>
          <w:tcPr>
            <w:tcW w:w="90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14%</w:t>
            </w:r>
          </w:p>
        </w:tc>
        <w:tc>
          <w:tcPr>
            <w:tcW w:w="99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65%</w:t>
            </w:r>
          </w:p>
        </w:tc>
        <w:tc>
          <w:tcPr>
            <w:tcW w:w="1440" w:type="dxa"/>
          </w:tcPr>
          <w:p w:rsidR="005F2E43" w:rsidRPr="00BC55EE" w:rsidRDefault="005F2E43" w:rsidP="004036CF">
            <w:pPr>
              <w:cnfStyle w:val="000000000000" w:firstRow="0" w:lastRow="0" w:firstColumn="0" w:lastColumn="0" w:oddVBand="0" w:evenVBand="0" w:oddHBand="0" w:evenHBand="0" w:firstRowFirstColumn="0" w:firstRowLastColumn="0" w:lastRowFirstColumn="0" w:lastRowLastColumn="0"/>
            </w:pPr>
            <w:r w:rsidRPr="00BC55EE">
              <w:t>7%</w:t>
            </w:r>
          </w:p>
        </w:tc>
      </w:tr>
    </w:tbl>
    <w:p w:rsidR="00771BDA" w:rsidRPr="003A7720" w:rsidRDefault="00ED5433" w:rsidP="00DE545F">
      <w:pPr>
        <w:pStyle w:val="Heading2"/>
      </w:pPr>
      <w:bookmarkStart w:id="140" w:name="_Toc386410701"/>
      <w:r>
        <w:t>Socio-Demographic Profile of Express Lane Users</w:t>
      </w:r>
      <w:bookmarkEnd w:id="140"/>
    </w:p>
    <w:p w:rsidR="00AA7563" w:rsidRDefault="00DA7042" w:rsidP="00BC55EE">
      <w:r>
        <w:t xml:space="preserve">Analysis was conducted to </w:t>
      </w:r>
      <w:r w:rsidR="00724D97">
        <w:t xml:space="preserve">assess the socio-demographic profile of regular </w:t>
      </w:r>
      <w:r>
        <w:t>Express Lane</w:t>
      </w:r>
      <w:r w:rsidR="00724D97">
        <w:t xml:space="preserve"> users (e.g., make one or more trips per week on the </w:t>
      </w:r>
      <w:r w:rsidR="00720219">
        <w:t>E</w:t>
      </w:r>
      <w:r w:rsidR="00724D97">
        <w:t xml:space="preserve">xpress Lanes), as </w:t>
      </w:r>
      <w:r w:rsidR="00AA7563">
        <w:t xml:space="preserve">compared to the overall composition of the sample.  </w:t>
      </w:r>
      <w:r w:rsidR="00724D97">
        <w:t xml:space="preserve">In general, Express Lane users </w:t>
      </w:r>
      <w:r w:rsidR="007D3F99">
        <w:t>we</w:t>
      </w:r>
      <w:r w:rsidR="00724D97">
        <w:t xml:space="preserve">re </w:t>
      </w:r>
      <w:r w:rsidR="00204C96">
        <w:t xml:space="preserve">somewhat more likely to be comprised of males </w:t>
      </w:r>
      <w:r w:rsidR="00002E23">
        <w:t xml:space="preserve">(47% vs. 44% of the sample) and </w:t>
      </w:r>
      <w:r w:rsidR="00724D97">
        <w:t xml:space="preserve">between the ages of 35 -54 </w:t>
      </w:r>
      <w:r w:rsidR="00002E23">
        <w:t>(61% vs. 54% of the sample)</w:t>
      </w:r>
      <w:r w:rsidR="007D3F99">
        <w:t xml:space="preserve">, with a smaller share of respondents who are 55+ years of age.  </w:t>
      </w:r>
      <w:r w:rsidR="00724D97">
        <w:t xml:space="preserve"> </w:t>
      </w:r>
      <w:r w:rsidR="00002E23">
        <w:t xml:space="preserve">In addition, Express Lane users </w:t>
      </w:r>
      <w:r w:rsidR="007D3F99">
        <w:t>we</w:t>
      </w:r>
      <w:r w:rsidR="00002E23">
        <w:t>re less likely to be comprised of the least educated (5% vs. 9% of the sample) and lower income respondents (9% vs. 14% of the sample).</w:t>
      </w:r>
      <w:r w:rsidR="007D3F99">
        <w:t xml:space="preserve">  </w:t>
      </w:r>
    </w:p>
    <w:p w:rsidR="00724D97" w:rsidRDefault="00AA7563" w:rsidP="00BC55EE">
      <w:r>
        <w:t>Respondents who d</w:t>
      </w:r>
      <w:r w:rsidR="002A7DD4">
        <w:t>id</w:t>
      </w:r>
      <w:r>
        <w:t xml:space="preserve"> </w:t>
      </w:r>
      <w:r w:rsidR="00E56C40" w:rsidRPr="00081EDB">
        <w:rPr>
          <w:u w:val="single"/>
        </w:rPr>
        <w:t>not</w:t>
      </w:r>
      <w:r w:rsidR="00E56C40">
        <w:t xml:space="preserve"> </w:t>
      </w:r>
      <w:r>
        <w:t>make weekly trips on I-85 tend</w:t>
      </w:r>
      <w:r w:rsidR="002A7DD4">
        <w:t>ed</w:t>
      </w:r>
      <w:r>
        <w:t xml:space="preserve"> to be disproportionately female (63%</w:t>
      </w:r>
      <w:r w:rsidR="00204C96">
        <w:t xml:space="preserve"> vs. 56% of the sample</w:t>
      </w:r>
      <w:r>
        <w:t xml:space="preserve">), and </w:t>
      </w:r>
      <w:r w:rsidR="002A7DD4">
        <w:t>we</w:t>
      </w:r>
      <w:r>
        <w:t xml:space="preserve">re more likely to </w:t>
      </w:r>
      <w:r w:rsidR="00204C96">
        <w:t xml:space="preserve">be comprised of </w:t>
      </w:r>
      <w:r>
        <w:t>both the very youngest age group (6%</w:t>
      </w:r>
      <w:r w:rsidR="00204C96">
        <w:t xml:space="preserve"> vs. 3% of the sample</w:t>
      </w:r>
      <w:r>
        <w:t>) and the oldest age group (8%</w:t>
      </w:r>
      <w:r w:rsidR="00204C96">
        <w:t xml:space="preserve"> vs. 4% of the sample)</w:t>
      </w:r>
      <w:r>
        <w:t>.  This group also ha</w:t>
      </w:r>
      <w:r w:rsidR="002A7DD4">
        <w:t>d</w:t>
      </w:r>
      <w:r>
        <w:t xml:space="preserve"> a relatively </w:t>
      </w:r>
      <w:r w:rsidR="002A7DD4">
        <w:t xml:space="preserve">greater </w:t>
      </w:r>
      <w:r>
        <w:t>share of the least educated (16%</w:t>
      </w:r>
      <w:r w:rsidR="00204C96">
        <w:t xml:space="preserve"> vs. 9% of the sample</w:t>
      </w:r>
      <w:r>
        <w:t>), and ha</w:t>
      </w:r>
      <w:r w:rsidR="002A7DD4">
        <w:t>d</w:t>
      </w:r>
      <w:r>
        <w:t xml:space="preserve"> a smaller share of one-person households (6%</w:t>
      </w:r>
      <w:r w:rsidR="00204C96">
        <w:t xml:space="preserve"> vs. 19% of the sample)</w:t>
      </w:r>
      <w:r>
        <w:t xml:space="preserve">. </w:t>
      </w:r>
      <w:r w:rsidR="00002E23">
        <w:t xml:space="preserve">  </w:t>
      </w:r>
    </w:p>
    <w:p w:rsidR="00262EAC" w:rsidRDefault="00262EAC" w:rsidP="00262EAC">
      <w:pPr>
        <w:pStyle w:val="Caption"/>
        <w:keepNext/>
      </w:pPr>
      <w:bookmarkStart w:id="141" w:name="_Toc386410541"/>
      <w:r>
        <w:t xml:space="preserve">Table </w:t>
      </w:r>
      <w:r w:rsidR="00F87674">
        <w:fldChar w:fldCharType="begin"/>
      </w:r>
      <w:r w:rsidR="00F87674">
        <w:instrText xml:space="preserve"> SEQ Table \* ARABIC </w:instrText>
      </w:r>
      <w:r w:rsidR="00F87674">
        <w:fldChar w:fldCharType="separate"/>
      </w:r>
      <w:r w:rsidR="00C17D48">
        <w:rPr>
          <w:noProof/>
        </w:rPr>
        <w:t>34</w:t>
      </w:r>
      <w:r w:rsidR="00F87674">
        <w:rPr>
          <w:noProof/>
        </w:rPr>
        <w:fldChar w:fldCharType="end"/>
      </w:r>
      <w:r w:rsidRPr="000218E4">
        <w:t>: Socio-demographic Profile of Corridor Users</w:t>
      </w:r>
      <w:r w:rsidRPr="00262EAC">
        <w:rPr>
          <w:vertAlign w:val="superscript"/>
        </w:rPr>
        <w:footnoteReference w:id="20"/>
      </w:r>
      <w:bookmarkEnd w:id="141"/>
    </w:p>
    <w:tbl>
      <w:tblPr>
        <w:tblStyle w:val="LightList-Accent1"/>
        <w:tblW w:w="0" w:type="auto"/>
        <w:tblLook w:val="0420" w:firstRow="1" w:lastRow="0" w:firstColumn="0" w:lastColumn="0" w:noHBand="0" w:noVBand="1"/>
      </w:tblPr>
      <w:tblGrid>
        <w:gridCol w:w="2247"/>
        <w:gridCol w:w="742"/>
        <w:gridCol w:w="1936"/>
        <w:gridCol w:w="3274"/>
        <w:gridCol w:w="1377"/>
      </w:tblGrid>
      <w:tr w:rsidR="003C2ACF" w:rsidRPr="00AD5712" w:rsidTr="0001078B">
        <w:trPr>
          <w:cnfStyle w:val="100000000000" w:firstRow="1" w:lastRow="0" w:firstColumn="0" w:lastColumn="0" w:oddVBand="0" w:evenVBand="0" w:oddHBand="0" w:evenHBand="0" w:firstRowFirstColumn="0" w:firstRowLastColumn="0" w:lastRowFirstColumn="0" w:lastRowLastColumn="0"/>
          <w:tblHeader/>
        </w:trPr>
        <w:tc>
          <w:tcPr>
            <w:tcW w:w="0" w:type="auto"/>
          </w:tcPr>
          <w:p w:rsidR="003C2ACF" w:rsidRPr="00AD5712" w:rsidRDefault="003C2ACF" w:rsidP="00AD5712"/>
        </w:tc>
        <w:tc>
          <w:tcPr>
            <w:tcW w:w="0" w:type="auto"/>
          </w:tcPr>
          <w:p w:rsidR="003C2ACF" w:rsidRPr="00AD5712" w:rsidRDefault="003C2ACF" w:rsidP="00AD5712">
            <w:r w:rsidRPr="00AD5712">
              <w:t>Total</w:t>
            </w:r>
          </w:p>
        </w:tc>
        <w:tc>
          <w:tcPr>
            <w:tcW w:w="0" w:type="auto"/>
          </w:tcPr>
          <w:p w:rsidR="003C2ACF" w:rsidRPr="00AD5712" w:rsidRDefault="003C2ACF" w:rsidP="00AD5712">
            <w:r w:rsidRPr="00AD5712">
              <w:t>1+ weekly trips in Express Lanes</w:t>
            </w:r>
            <w:r w:rsidRPr="00262EAC">
              <w:rPr>
                <w:vertAlign w:val="superscript"/>
              </w:rPr>
              <w:footnoteReference w:id="21"/>
            </w:r>
          </w:p>
        </w:tc>
        <w:tc>
          <w:tcPr>
            <w:tcW w:w="0" w:type="auto"/>
          </w:tcPr>
          <w:p w:rsidR="003C2ACF" w:rsidRPr="00AD5712" w:rsidRDefault="003C2ACF" w:rsidP="00AD5712">
            <w:r w:rsidRPr="00AD5712">
              <w:t>1+ Weekly Trips in General Purpose Lanes (no weekly Express Lane  trips)</w:t>
            </w:r>
          </w:p>
        </w:tc>
        <w:tc>
          <w:tcPr>
            <w:tcW w:w="0" w:type="auto"/>
          </w:tcPr>
          <w:p w:rsidR="003C2ACF" w:rsidRPr="00AD5712" w:rsidRDefault="003C2ACF" w:rsidP="00AD5712">
            <w:r w:rsidRPr="00AD5712">
              <w:t xml:space="preserve">No weekly I-85 Trips </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pPr>
              <w:rPr>
                <w:b/>
              </w:rPr>
            </w:pPr>
            <w:r w:rsidRPr="00AD5712">
              <w:rPr>
                <w:b/>
              </w:rPr>
              <w:t>Gender</w:t>
            </w:r>
          </w:p>
        </w:tc>
        <w:tc>
          <w:tcPr>
            <w:tcW w:w="0" w:type="auto"/>
          </w:tcPr>
          <w:p w:rsidR="003C2ACF" w:rsidRPr="00AD5712" w:rsidRDefault="003C2ACF" w:rsidP="00AD5712"/>
        </w:tc>
        <w:tc>
          <w:tcPr>
            <w:tcW w:w="0" w:type="auto"/>
          </w:tcPr>
          <w:p w:rsidR="003C2ACF" w:rsidRPr="00AD5712" w:rsidRDefault="003C2ACF" w:rsidP="00AD5712"/>
        </w:tc>
        <w:tc>
          <w:tcPr>
            <w:tcW w:w="0" w:type="auto"/>
          </w:tcPr>
          <w:p w:rsidR="003C2ACF" w:rsidRPr="00AD5712" w:rsidRDefault="003C2ACF" w:rsidP="00AD5712"/>
        </w:tc>
        <w:tc>
          <w:tcPr>
            <w:tcW w:w="0" w:type="auto"/>
          </w:tcPr>
          <w:p w:rsidR="003C2ACF" w:rsidRPr="00AD5712" w:rsidRDefault="003C2ACF" w:rsidP="00AD5712"/>
        </w:tc>
      </w:tr>
      <w:tr w:rsidR="003C2ACF" w:rsidRPr="00AD5712" w:rsidTr="0001078B">
        <w:tc>
          <w:tcPr>
            <w:tcW w:w="0" w:type="auto"/>
          </w:tcPr>
          <w:p w:rsidR="003C2ACF" w:rsidRPr="00AD5712" w:rsidRDefault="003C2ACF" w:rsidP="00AD5712">
            <w:r w:rsidRPr="00AD5712">
              <w:t>Men</w:t>
            </w:r>
          </w:p>
        </w:tc>
        <w:tc>
          <w:tcPr>
            <w:tcW w:w="0" w:type="auto"/>
          </w:tcPr>
          <w:p w:rsidR="003C2ACF" w:rsidRPr="00AD5712" w:rsidRDefault="003C2ACF" w:rsidP="00AD5712">
            <w:r w:rsidRPr="00AD5712">
              <w:t>44%</w:t>
            </w:r>
          </w:p>
        </w:tc>
        <w:tc>
          <w:tcPr>
            <w:tcW w:w="0" w:type="auto"/>
          </w:tcPr>
          <w:p w:rsidR="003C2ACF" w:rsidRPr="00AD5712" w:rsidRDefault="003C2ACF" w:rsidP="00AD5712">
            <w:r w:rsidRPr="00AD5712">
              <w:t>47%</w:t>
            </w:r>
          </w:p>
        </w:tc>
        <w:tc>
          <w:tcPr>
            <w:tcW w:w="0" w:type="auto"/>
          </w:tcPr>
          <w:p w:rsidR="003C2ACF" w:rsidRPr="00AD5712" w:rsidRDefault="003C2ACF" w:rsidP="00AD5712">
            <w:r w:rsidRPr="00AD5712">
              <w:t>46%</w:t>
            </w:r>
          </w:p>
        </w:tc>
        <w:tc>
          <w:tcPr>
            <w:tcW w:w="0" w:type="auto"/>
          </w:tcPr>
          <w:p w:rsidR="003C2ACF" w:rsidRPr="00AD5712" w:rsidRDefault="003C2ACF" w:rsidP="00AD5712">
            <w:r w:rsidRPr="00AD5712">
              <w:t>37%</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 xml:space="preserve">Women </w:t>
            </w:r>
          </w:p>
        </w:tc>
        <w:tc>
          <w:tcPr>
            <w:tcW w:w="0" w:type="auto"/>
          </w:tcPr>
          <w:p w:rsidR="003C2ACF" w:rsidRPr="00AD5712" w:rsidRDefault="003C2ACF" w:rsidP="00AD5712">
            <w:r w:rsidRPr="00AD5712">
              <w:t>56%</w:t>
            </w:r>
          </w:p>
        </w:tc>
        <w:tc>
          <w:tcPr>
            <w:tcW w:w="0" w:type="auto"/>
          </w:tcPr>
          <w:p w:rsidR="003C2ACF" w:rsidRPr="00AD5712" w:rsidRDefault="003C2ACF" w:rsidP="00AD5712">
            <w:r w:rsidRPr="00AD5712">
              <w:t>53%</w:t>
            </w:r>
          </w:p>
        </w:tc>
        <w:tc>
          <w:tcPr>
            <w:tcW w:w="0" w:type="auto"/>
          </w:tcPr>
          <w:p w:rsidR="003C2ACF" w:rsidRPr="00AD5712" w:rsidRDefault="003C2ACF" w:rsidP="00AD5712">
            <w:r w:rsidRPr="00AD5712">
              <w:t>54%</w:t>
            </w:r>
          </w:p>
        </w:tc>
        <w:tc>
          <w:tcPr>
            <w:tcW w:w="0" w:type="auto"/>
          </w:tcPr>
          <w:p w:rsidR="003C2ACF" w:rsidRPr="00AD5712" w:rsidRDefault="003C2ACF" w:rsidP="00AD5712">
            <w:r w:rsidRPr="00AD5712">
              <w:t>63%</w:t>
            </w:r>
          </w:p>
        </w:tc>
      </w:tr>
      <w:tr w:rsidR="003C2ACF" w:rsidRPr="00AD5712" w:rsidTr="0001078B">
        <w:tc>
          <w:tcPr>
            <w:tcW w:w="0" w:type="auto"/>
          </w:tcPr>
          <w:p w:rsidR="003C2ACF" w:rsidRPr="00AD5712" w:rsidRDefault="003C2ACF" w:rsidP="00AD5712">
            <w:pPr>
              <w:rPr>
                <w:b/>
              </w:rPr>
            </w:pPr>
            <w:r w:rsidRPr="00AD5712">
              <w:rPr>
                <w:b/>
              </w:rPr>
              <w:t>Age</w:t>
            </w:r>
          </w:p>
        </w:tc>
        <w:tc>
          <w:tcPr>
            <w:tcW w:w="0" w:type="auto"/>
          </w:tcPr>
          <w:p w:rsidR="003C2ACF" w:rsidRPr="00AD5712" w:rsidRDefault="003C2ACF" w:rsidP="00AD5712"/>
        </w:tc>
        <w:tc>
          <w:tcPr>
            <w:tcW w:w="0" w:type="auto"/>
          </w:tcPr>
          <w:p w:rsidR="003C2ACF" w:rsidRPr="00AD5712" w:rsidRDefault="003C2ACF" w:rsidP="00AD5712"/>
        </w:tc>
        <w:tc>
          <w:tcPr>
            <w:tcW w:w="0" w:type="auto"/>
          </w:tcPr>
          <w:p w:rsidR="003C2ACF" w:rsidRPr="00AD5712" w:rsidRDefault="003C2ACF" w:rsidP="00AD5712"/>
        </w:tc>
        <w:tc>
          <w:tcPr>
            <w:tcW w:w="0" w:type="auto"/>
          </w:tcPr>
          <w:p w:rsidR="003C2ACF" w:rsidRPr="00AD5712" w:rsidRDefault="003C2ACF" w:rsidP="00AD5712"/>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18-24</w:t>
            </w:r>
          </w:p>
        </w:tc>
        <w:tc>
          <w:tcPr>
            <w:tcW w:w="0" w:type="auto"/>
          </w:tcPr>
          <w:p w:rsidR="003C2ACF" w:rsidRPr="00AD5712" w:rsidRDefault="003C2ACF" w:rsidP="00AD5712">
            <w:r w:rsidRPr="00AD5712">
              <w:t xml:space="preserve"> 3%</w:t>
            </w:r>
          </w:p>
        </w:tc>
        <w:tc>
          <w:tcPr>
            <w:tcW w:w="0" w:type="auto"/>
          </w:tcPr>
          <w:p w:rsidR="003C2ACF" w:rsidRPr="00AD5712" w:rsidRDefault="003C2ACF" w:rsidP="00AD5712">
            <w:r w:rsidRPr="00AD5712">
              <w:t xml:space="preserve"> 2%</w:t>
            </w:r>
          </w:p>
        </w:tc>
        <w:tc>
          <w:tcPr>
            <w:tcW w:w="0" w:type="auto"/>
          </w:tcPr>
          <w:p w:rsidR="003C2ACF" w:rsidRPr="00AD5712" w:rsidRDefault="003C2ACF" w:rsidP="00AD5712">
            <w:r w:rsidRPr="00AD5712">
              <w:t xml:space="preserve"> 2%</w:t>
            </w:r>
          </w:p>
        </w:tc>
        <w:tc>
          <w:tcPr>
            <w:tcW w:w="0" w:type="auto"/>
          </w:tcPr>
          <w:p w:rsidR="003C2ACF" w:rsidRPr="00AD5712" w:rsidRDefault="003C2ACF" w:rsidP="00AD5712">
            <w:r w:rsidRPr="00AD5712">
              <w:t xml:space="preserve"> 6%</w:t>
            </w:r>
          </w:p>
        </w:tc>
      </w:tr>
      <w:tr w:rsidR="003C2ACF" w:rsidRPr="00AD5712" w:rsidTr="0001078B">
        <w:tc>
          <w:tcPr>
            <w:tcW w:w="0" w:type="auto"/>
          </w:tcPr>
          <w:p w:rsidR="003C2ACF" w:rsidRPr="00AD5712" w:rsidRDefault="003C2ACF" w:rsidP="00AD5712">
            <w:r w:rsidRPr="00AD5712">
              <w:t>25-34</w:t>
            </w:r>
          </w:p>
        </w:tc>
        <w:tc>
          <w:tcPr>
            <w:tcW w:w="0" w:type="auto"/>
          </w:tcPr>
          <w:p w:rsidR="003C2ACF" w:rsidRPr="00AD5712" w:rsidRDefault="003C2ACF" w:rsidP="00AD5712">
            <w:r w:rsidRPr="00AD5712">
              <w:t>20%</w:t>
            </w:r>
          </w:p>
        </w:tc>
        <w:tc>
          <w:tcPr>
            <w:tcW w:w="0" w:type="auto"/>
          </w:tcPr>
          <w:p w:rsidR="003C2ACF" w:rsidRPr="00AD5712" w:rsidRDefault="003C2ACF" w:rsidP="00AD5712">
            <w:r w:rsidRPr="00AD5712">
              <w:t>22%</w:t>
            </w:r>
          </w:p>
        </w:tc>
        <w:tc>
          <w:tcPr>
            <w:tcW w:w="0" w:type="auto"/>
          </w:tcPr>
          <w:p w:rsidR="003C2ACF" w:rsidRPr="00AD5712" w:rsidRDefault="003C2ACF" w:rsidP="00AD5712">
            <w:r w:rsidRPr="00AD5712">
              <w:t>20%</w:t>
            </w:r>
          </w:p>
        </w:tc>
        <w:tc>
          <w:tcPr>
            <w:tcW w:w="0" w:type="auto"/>
          </w:tcPr>
          <w:p w:rsidR="003C2ACF" w:rsidRPr="00AD5712" w:rsidRDefault="003C2ACF" w:rsidP="00AD5712">
            <w:r w:rsidRPr="00AD5712">
              <w:t>20%</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35-44</w:t>
            </w:r>
          </w:p>
        </w:tc>
        <w:tc>
          <w:tcPr>
            <w:tcW w:w="0" w:type="auto"/>
          </w:tcPr>
          <w:p w:rsidR="003C2ACF" w:rsidRPr="00AD5712" w:rsidRDefault="003C2ACF" w:rsidP="00AD5712">
            <w:r w:rsidRPr="00AD5712">
              <w:t>28%</w:t>
            </w:r>
          </w:p>
        </w:tc>
        <w:tc>
          <w:tcPr>
            <w:tcW w:w="0" w:type="auto"/>
          </w:tcPr>
          <w:p w:rsidR="003C2ACF" w:rsidRPr="00AD5712" w:rsidRDefault="003C2ACF" w:rsidP="00AD5712">
            <w:r w:rsidRPr="00AD5712">
              <w:t>32%</w:t>
            </w:r>
          </w:p>
        </w:tc>
        <w:tc>
          <w:tcPr>
            <w:tcW w:w="0" w:type="auto"/>
          </w:tcPr>
          <w:p w:rsidR="003C2ACF" w:rsidRPr="00AD5712" w:rsidRDefault="003C2ACF" w:rsidP="00AD5712">
            <w:r w:rsidRPr="00AD5712">
              <w:t>28%</w:t>
            </w:r>
          </w:p>
        </w:tc>
        <w:tc>
          <w:tcPr>
            <w:tcW w:w="0" w:type="auto"/>
          </w:tcPr>
          <w:p w:rsidR="003C2ACF" w:rsidRPr="00AD5712" w:rsidRDefault="003C2ACF" w:rsidP="00AD5712">
            <w:r w:rsidRPr="00AD5712">
              <w:t>2</w:t>
            </w:r>
            <w:r w:rsidR="006E1341" w:rsidRPr="00AD5712">
              <w:t>4</w:t>
            </w:r>
            <w:r w:rsidRPr="00AD5712">
              <w:t>%</w:t>
            </w:r>
          </w:p>
        </w:tc>
      </w:tr>
      <w:tr w:rsidR="003C2ACF" w:rsidRPr="00AD5712" w:rsidTr="0001078B">
        <w:tc>
          <w:tcPr>
            <w:tcW w:w="0" w:type="auto"/>
          </w:tcPr>
          <w:p w:rsidR="003C2ACF" w:rsidRPr="00AD5712" w:rsidRDefault="003C2ACF" w:rsidP="00AD5712">
            <w:r w:rsidRPr="00AD5712">
              <w:t>45-54</w:t>
            </w:r>
          </w:p>
        </w:tc>
        <w:tc>
          <w:tcPr>
            <w:tcW w:w="0" w:type="auto"/>
          </w:tcPr>
          <w:p w:rsidR="003C2ACF" w:rsidRPr="00AD5712" w:rsidRDefault="003C2ACF" w:rsidP="00AD5712">
            <w:r w:rsidRPr="00AD5712">
              <w:t>26%</w:t>
            </w:r>
          </w:p>
        </w:tc>
        <w:tc>
          <w:tcPr>
            <w:tcW w:w="0" w:type="auto"/>
          </w:tcPr>
          <w:p w:rsidR="003C2ACF" w:rsidRPr="00AD5712" w:rsidRDefault="003C2ACF" w:rsidP="00AD5712">
            <w:r w:rsidRPr="00AD5712">
              <w:t>29%</w:t>
            </w:r>
          </w:p>
        </w:tc>
        <w:tc>
          <w:tcPr>
            <w:tcW w:w="0" w:type="auto"/>
          </w:tcPr>
          <w:p w:rsidR="003C2ACF" w:rsidRPr="00AD5712" w:rsidRDefault="003C2ACF" w:rsidP="00AD5712">
            <w:r w:rsidRPr="00AD5712">
              <w:t>26%</w:t>
            </w:r>
          </w:p>
        </w:tc>
        <w:tc>
          <w:tcPr>
            <w:tcW w:w="0" w:type="auto"/>
          </w:tcPr>
          <w:p w:rsidR="003C2ACF" w:rsidRPr="00AD5712" w:rsidRDefault="003C2ACF" w:rsidP="00AD5712">
            <w:r w:rsidRPr="00AD5712">
              <w:t>23%</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55-64</w:t>
            </w:r>
          </w:p>
        </w:tc>
        <w:tc>
          <w:tcPr>
            <w:tcW w:w="0" w:type="auto"/>
          </w:tcPr>
          <w:p w:rsidR="003C2ACF" w:rsidRPr="00AD5712" w:rsidRDefault="003C2ACF" w:rsidP="00AD5712">
            <w:r w:rsidRPr="00AD5712">
              <w:t>19%</w:t>
            </w:r>
          </w:p>
        </w:tc>
        <w:tc>
          <w:tcPr>
            <w:tcW w:w="0" w:type="auto"/>
          </w:tcPr>
          <w:p w:rsidR="003C2ACF" w:rsidRPr="00AD5712" w:rsidRDefault="003C2ACF" w:rsidP="00AD5712">
            <w:r w:rsidRPr="00AD5712">
              <w:t>14%</w:t>
            </w:r>
          </w:p>
        </w:tc>
        <w:tc>
          <w:tcPr>
            <w:tcW w:w="0" w:type="auto"/>
          </w:tcPr>
          <w:p w:rsidR="003C2ACF" w:rsidRPr="00AD5712" w:rsidRDefault="003C2ACF" w:rsidP="00AD5712">
            <w:r w:rsidRPr="00AD5712">
              <w:t>20%</w:t>
            </w:r>
          </w:p>
        </w:tc>
        <w:tc>
          <w:tcPr>
            <w:tcW w:w="0" w:type="auto"/>
          </w:tcPr>
          <w:p w:rsidR="003C2ACF" w:rsidRPr="00AD5712" w:rsidRDefault="006E1341" w:rsidP="00AD5712">
            <w:r w:rsidRPr="00AD5712">
              <w:t>19</w:t>
            </w:r>
            <w:r w:rsidR="003C2ACF" w:rsidRPr="00AD5712">
              <w:t>%</w:t>
            </w:r>
          </w:p>
        </w:tc>
      </w:tr>
      <w:tr w:rsidR="003C2ACF" w:rsidRPr="00AD5712" w:rsidTr="0001078B">
        <w:tc>
          <w:tcPr>
            <w:tcW w:w="0" w:type="auto"/>
          </w:tcPr>
          <w:p w:rsidR="003C2ACF" w:rsidRPr="00AD5712" w:rsidRDefault="003C2ACF" w:rsidP="00AD5712">
            <w:r w:rsidRPr="00AD5712">
              <w:t>65+</w:t>
            </w:r>
          </w:p>
        </w:tc>
        <w:tc>
          <w:tcPr>
            <w:tcW w:w="0" w:type="auto"/>
          </w:tcPr>
          <w:p w:rsidR="003C2ACF" w:rsidRPr="00AD5712" w:rsidRDefault="003C2ACF" w:rsidP="00AD5712">
            <w:r w:rsidRPr="00AD5712">
              <w:t xml:space="preserve"> 4%</w:t>
            </w:r>
          </w:p>
        </w:tc>
        <w:tc>
          <w:tcPr>
            <w:tcW w:w="0" w:type="auto"/>
          </w:tcPr>
          <w:p w:rsidR="003C2ACF" w:rsidRPr="00AD5712" w:rsidRDefault="003C2ACF" w:rsidP="00AD5712">
            <w:r w:rsidRPr="00AD5712">
              <w:t xml:space="preserve"> 2%</w:t>
            </w:r>
          </w:p>
        </w:tc>
        <w:tc>
          <w:tcPr>
            <w:tcW w:w="0" w:type="auto"/>
          </w:tcPr>
          <w:p w:rsidR="003C2ACF" w:rsidRPr="00AD5712" w:rsidRDefault="003C2ACF" w:rsidP="00AD5712">
            <w:r w:rsidRPr="00AD5712">
              <w:t xml:space="preserve">  4%</w:t>
            </w:r>
          </w:p>
        </w:tc>
        <w:tc>
          <w:tcPr>
            <w:tcW w:w="0" w:type="auto"/>
          </w:tcPr>
          <w:p w:rsidR="003C2ACF" w:rsidRPr="00AD5712" w:rsidRDefault="006E1341" w:rsidP="00AD5712">
            <w:r w:rsidRPr="00AD5712">
              <w:t xml:space="preserve">  8</w:t>
            </w:r>
            <w:r w:rsidR="003C2ACF" w:rsidRPr="00AD5712">
              <w:t>%</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pPr>
              <w:rPr>
                <w:b/>
              </w:rPr>
            </w:pPr>
            <w:r w:rsidRPr="00AD5712">
              <w:rPr>
                <w:b/>
              </w:rPr>
              <w:t>Race</w:t>
            </w:r>
          </w:p>
        </w:tc>
        <w:tc>
          <w:tcPr>
            <w:tcW w:w="0" w:type="auto"/>
          </w:tcPr>
          <w:p w:rsidR="003C2ACF" w:rsidRPr="00AD5712" w:rsidRDefault="003C2ACF" w:rsidP="00AD5712"/>
        </w:tc>
        <w:tc>
          <w:tcPr>
            <w:tcW w:w="0" w:type="auto"/>
          </w:tcPr>
          <w:p w:rsidR="003C2ACF" w:rsidRPr="00AD5712" w:rsidRDefault="003C2ACF" w:rsidP="00AD5712"/>
        </w:tc>
        <w:tc>
          <w:tcPr>
            <w:tcW w:w="0" w:type="auto"/>
          </w:tcPr>
          <w:p w:rsidR="003C2ACF" w:rsidRPr="00AD5712" w:rsidRDefault="003C2ACF" w:rsidP="00AD5712"/>
        </w:tc>
        <w:tc>
          <w:tcPr>
            <w:tcW w:w="0" w:type="auto"/>
          </w:tcPr>
          <w:p w:rsidR="003C2ACF" w:rsidRPr="00AD5712" w:rsidRDefault="003C2ACF" w:rsidP="00AD5712"/>
        </w:tc>
      </w:tr>
      <w:tr w:rsidR="003C2ACF" w:rsidRPr="00AD5712" w:rsidTr="0001078B">
        <w:tc>
          <w:tcPr>
            <w:tcW w:w="0" w:type="auto"/>
          </w:tcPr>
          <w:p w:rsidR="003C2ACF" w:rsidRPr="00AD5712" w:rsidRDefault="003C2ACF" w:rsidP="00AD5712">
            <w:r w:rsidRPr="00AD5712">
              <w:t>White</w:t>
            </w:r>
          </w:p>
        </w:tc>
        <w:tc>
          <w:tcPr>
            <w:tcW w:w="0" w:type="auto"/>
          </w:tcPr>
          <w:p w:rsidR="003C2ACF" w:rsidRPr="00AD5712" w:rsidRDefault="00F57B6D" w:rsidP="00AD5712">
            <w:r w:rsidRPr="00AD5712">
              <w:t>74%</w:t>
            </w:r>
          </w:p>
        </w:tc>
        <w:tc>
          <w:tcPr>
            <w:tcW w:w="0" w:type="auto"/>
          </w:tcPr>
          <w:p w:rsidR="003C2ACF" w:rsidRPr="00AD5712" w:rsidRDefault="00186F9B" w:rsidP="00AD5712">
            <w:r w:rsidRPr="00AD5712">
              <w:t>77</w:t>
            </w:r>
            <w:r w:rsidR="003C2ACF" w:rsidRPr="00AD5712">
              <w:t>%</w:t>
            </w:r>
          </w:p>
        </w:tc>
        <w:tc>
          <w:tcPr>
            <w:tcW w:w="0" w:type="auto"/>
          </w:tcPr>
          <w:p w:rsidR="003C2ACF" w:rsidRPr="00AD5712" w:rsidRDefault="00186F9B" w:rsidP="00AD5712">
            <w:r w:rsidRPr="00AD5712">
              <w:t>71</w:t>
            </w:r>
            <w:r w:rsidR="003C2ACF" w:rsidRPr="00AD5712">
              <w:t>%</w:t>
            </w:r>
          </w:p>
        </w:tc>
        <w:tc>
          <w:tcPr>
            <w:tcW w:w="0" w:type="auto"/>
          </w:tcPr>
          <w:p w:rsidR="003C2ACF" w:rsidRPr="00AD5712" w:rsidRDefault="00186F9B" w:rsidP="00AD5712">
            <w:r w:rsidRPr="00AD5712">
              <w:t>77</w:t>
            </w:r>
            <w:r w:rsidR="003C2ACF" w:rsidRPr="00AD5712">
              <w:t>%</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Black</w:t>
            </w:r>
          </w:p>
        </w:tc>
        <w:tc>
          <w:tcPr>
            <w:tcW w:w="0" w:type="auto"/>
          </w:tcPr>
          <w:p w:rsidR="003C2ACF" w:rsidRPr="00AD5712" w:rsidRDefault="00F57B6D" w:rsidP="00AD5712">
            <w:r w:rsidRPr="00AD5712">
              <w:t>14%</w:t>
            </w:r>
          </w:p>
        </w:tc>
        <w:tc>
          <w:tcPr>
            <w:tcW w:w="0" w:type="auto"/>
          </w:tcPr>
          <w:p w:rsidR="003C2ACF" w:rsidRPr="00AD5712" w:rsidRDefault="003C2ACF" w:rsidP="00AD5712">
            <w:r w:rsidRPr="00AD5712">
              <w:t>1</w:t>
            </w:r>
            <w:r w:rsidR="00186F9B" w:rsidRPr="00AD5712">
              <w:t>2</w:t>
            </w:r>
            <w:r w:rsidRPr="00AD5712">
              <w:t>%</w:t>
            </w:r>
          </w:p>
        </w:tc>
        <w:tc>
          <w:tcPr>
            <w:tcW w:w="0" w:type="auto"/>
          </w:tcPr>
          <w:p w:rsidR="003C2ACF" w:rsidRPr="00AD5712" w:rsidRDefault="00186F9B" w:rsidP="00AD5712">
            <w:r w:rsidRPr="00AD5712">
              <w:t>1</w:t>
            </w:r>
            <w:r w:rsidR="003C2ACF" w:rsidRPr="00AD5712">
              <w:t>7%</w:t>
            </w:r>
          </w:p>
        </w:tc>
        <w:tc>
          <w:tcPr>
            <w:tcW w:w="0" w:type="auto"/>
          </w:tcPr>
          <w:p w:rsidR="003C2ACF" w:rsidRPr="00AD5712" w:rsidRDefault="00186F9B" w:rsidP="00AD5712">
            <w:r w:rsidRPr="00AD5712">
              <w:t>9</w:t>
            </w:r>
            <w:r w:rsidR="003C2ACF" w:rsidRPr="00AD5712">
              <w:t>%</w:t>
            </w:r>
          </w:p>
        </w:tc>
      </w:tr>
      <w:tr w:rsidR="003C2ACF" w:rsidRPr="00AD5712" w:rsidTr="0001078B">
        <w:tc>
          <w:tcPr>
            <w:tcW w:w="0" w:type="auto"/>
          </w:tcPr>
          <w:p w:rsidR="003C2ACF" w:rsidRPr="00AD5712" w:rsidRDefault="003C2ACF" w:rsidP="00AD5712">
            <w:r w:rsidRPr="00AD5712">
              <w:t>Asian</w:t>
            </w:r>
          </w:p>
        </w:tc>
        <w:tc>
          <w:tcPr>
            <w:tcW w:w="0" w:type="auto"/>
          </w:tcPr>
          <w:p w:rsidR="003C2ACF" w:rsidRPr="00AD5712" w:rsidRDefault="00F57B6D" w:rsidP="00AD5712">
            <w:r w:rsidRPr="00AD5712">
              <w:t xml:space="preserve">  9%</w:t>
            </w:r>
          </w:p>
        </w:tc>
        <w:tc>
          <w:tcPr>
            <w:tcW w:w="0" w:type="auto"/>
          </w:tcPr>
          <w:p w:rsidR="003C2ACF" w:rsidRPr="00AD5712" w:rsidRDefault="00186F9B" w:rsidP="00AD5712">
            <w:r w:rsidRPr="00AD5712">
              <w:t>8</w:t>
            </w:r>
            <w:r w:rsidR="003C2ACF" w:rsidRPr="00AD5712">
              <w:t>%</w:t>
            </w:r>
          </w:p>
        </w:tc>
        <w:tc>
          <w:tcPr>
            <w:tcW w:w="0" w:type="auto"/>
          </w:tcPr>
          <w:p w:rsidR="003C2ACF" w:rsidRPr="00AD5712" w:rsidRDefault="00186F9B" w:rsidP="00AD5712">
            <w:r w:rsidRPr="00AD5712">
              <w:t>8</w:t>
            </w:r>
            <w:r w:rsidR="003C2ACF" w:rsidRPr="00AD5712">
              <w:t>%</w:t>
            </w:r>
          </w:p>
        </w:tc>
        <w:tc>
          <w:tcPr>
            <w:tcW w:w="0" w:type="auto"/>
          </w:tcPr>
          <w:p w:rsidR="003C2ACF" w:rsidRPr="00AD5712" w:rsidRDefault="00186F9B" w:rsidP="00AD5712">
            <w:r w:rsidRPr="00AD5712">
              <w:t>10</w:t>
            </w:r>
            <w:r w:rsidR="003C2ACF" w:rsidRPr="00AD5712">
              <w:t>%</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Other</w:t>
            </w:r>
          </w:p>
        </w:tc>
        <w:tc>
          <w:tcPr>
            <w:tcW w:w="0" w:type="auto"/>
          </w:tcPr>
          <w:p w:rsidR="003C2ACF" w:rsidRPr="00AD5712" w:rsidRDefault="00F57B6D" w:rsidP="00AD5712">
            <w:r w:rsidRPr="00AD5712">
              <w:t xml:space="preserve">  3%</w:t>
            </w:r>
          </w:p>
        </w:tc>
        <w:tc>
          <w:tcPr>
            <w:tcW w:w="0" w:type="auto"/>
          </w:tcPr>
          <w:p w:rsidR="003C2ACF" w:rsidRPr="00AD5712" w:rsidRDefault="00186F9B" w:rsidP="00AD5712">
            <w:r w:rsidRPr="00AD5712">
              <w:t>2</w:t>
            </w:r>
            <w:r w:rsidR="003C2ACF" w:rsidRPr="00AD5712">
              <w:t>%</w:t>
            </w:r>
          </w:p>
        </w:tc>
        <w:tc>
          <w:tcPr>
            <w:tcW w:w="0" w:type="auto"/>
          </w:tcPr>
          <w:p w:rsidR="003C2ACF" w:rsidRPr="00AD5712" w:rsidRDefault="00186F9B" w:rsidP="00AD5712">
            <w:r w:rsidRPr="00AD5712">
              <w:t>4</w:t>
            </w:r>
            <w:r w:rsidR="003C2ACF" w:rsidRPr="00AD5712">
              <w:t>%</w:t>
            </w:r>
          </w:p>
        </w:tc>
        <w:tc>
          <w:tcPr>
            <w:tcW w:w="0" w:type="auto"/>
          </w:tcPr>
          <w:p w:rsidR="003C2ACF" w:rsidRPr="00AD5712" w:rsidRDefault="00186F9B" w:rsidP="00AD5712">
            <w:r w:rsidRPr="00AD5712">
              <w:t xml:space="preserve"> </w:t>
            </w:r>
            <w:r w:rsidR="003C2ACF" w:rsidRPr="00AD5712">
              <w:t>3%</w:t>
            </w:r>
          </w:p>
        </w:tc>
      </w:tr>
      <w:tr w:rsidR="003C2ACF" w:rsidRPr="00AD5712" w:rsidTr="0001078B">
        <w:tc>
          <w:tcPr>
            <w:tcW w:w="0" w:type="auto"/>
          </w:tcPr>
          <w:p w:rsidR="003C2ACF" w:rsidRPr="00AD5712" w:rsidRDefault="003C2ACF" w:rsidP="00AD5712">
            <w:pPr>
              <w:rPr>
                <w:b/>
              </w:rPr>
            </w:pPr>
            <w:r w:rsidRPr="00AD5712">
              <w:rPr>
                <w:b/>
              </w:rPr>
              <w:t>Education</w:t>
            </w:r>
          </w:p>
        </w:tc>
        <w:tc>
          <w:tcPr>
            <w:tcW w:w="0" w:type="auto"/>
          </w:tcPr>
          <w:p w:rsidR="003C2ACF" w:rsidRPr="00AD5712" w:rsidRDefault="003C2ACF" w:rsidP="00AD5712"/>
        </w:tc>
        <w:tc>
          <w:tcPr>
            <w:tcW w:w="0" w:type="auto"/>
          </w:tcPr>
          <w:p w:rsidR="003C2ACF" w:rsidRPr="00AD5712" w:rsidRDefault="003C2ACF" w:rsidP="00AD5712"/>
        </w:tc>
        <w:tc>
          <w:tcPr>
            <w:tcW w:w="0" w:type="auto"/>
          </w:tcPr>
          <w:p w:rsidR="003C2ACF" w:rsidRPr="00AD5712" w:rsidRDefault="003C2ACF" w:rsidP="00AD5712"/>
        </w:tc>
        <w:tc>
          <w:tcPr>
            <w:tcW w:w="0" w:type="auto"/>
          </w:tcPr>
          <w:p w:rsidR="003C2ACF" w:rsidRPr="00AD5712" w:rsidRDefault="003C2ACF" w:rsidP="00AD5712"/>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01078B" w:rsidP="00AD5712">
            <w:r>
              <w:t>HS</w:t>
            </w:r>
            <w:r w:rsidR="003C2ACF" w:rsidRPr="00AD5712">
              <w:t xml:space="preserve"> Grad or less</w:t>
            </w:r>
          </w:p>
        </w:tc>
        <w:tc>
          <w:tcPr>
            <w:tcW w:w="0" w:type="auto"/>
          </w:tcPr>
          <w:p w:rsidR="003C2ACF" w:rsidRPr="00AD5712" w:rsidRDefault="006E1341" w:rsidP="00AD5712">
            <w:r w:rsidRPr="00AD5712">
              <w:t xml:space="preserve">  9%</w:t>
            </w:r>
          </w:p>
        </w:tc>
        <w:tc>
          <w:tcPr>
            <w:tcW w:w="0" w:type="auto"/>
          </w:tcPr>
          <w:p w:rsidR="003C2ACF" w:rsidRPr="00AD5712" w:rsidRDefault="006E1341" w:rsidP="00AD5712">
            <w:r w:rsidRPr="00AD5712">
              <w:t xml:space="preserve">  5</w:t>
            </w:r>
            <w:r w:rsidR="003C2ACF" w:rsidRPr="00AD5712">
              <w:t>%</w:t>
            </w:r>
          </w:p>
        </w:tc>
        <w:tc>
          <w:tcPr>
            <w:tcW w:w="0" w:type="auto"/>
          </w:tcPr>
          <w:p w:rsidR="003C2ACF" w:rsidRPr="00AD5712" w:rsidRDefault="006E1341" w:rsidP="00AD5712">
            <w:r w:rsidRPr="00AD5712">
              <w:t>7</w:t>
            </w:r>
            <w:r w:rsidR="003C2ACF" w:rsidRPr="00AD5712">
              <w:t>%</w:t>
            </w:r>
          </w:p>
        </w:tc>
        <w:tc>
          <w:tcPr>
            <w:tcW w:w="0" w:type="auto"/>
          </w:tcPr>
          <w:p w:rsidR="003C2ACF" w:rsidRPr="00AD5712" w:rsidRDefault="006E1341" w:rsidP="00AD5712">
            <w:r w:rsidRPr="00AD5712">
              <w:t>16</w:t>
            </w:r>
            <w:r w:rsidR="003C2ACF" w:rsidRPr="00AD5712">
              <w:t>%</w:t>
            </w:r>
          </w:p>
        </w:tc>
      </w:tr>
      <w:tr w:rsidR="003C2ACF" w:rsidRPr="00AD5712" w:rsidTr="0001078B">
        <w:tc>
          <w:tcPr>
            <w:tcW w:w="0" w:type="auto"/>
          </w:tcPr>
          <w:p w:rsidR="003C2ACF" w:rsidRPr="00AD5712" w:rsidRDefault="003C2ACF" w:rsidP="00AD5712">
            <w:r w:rsidRPr="00AD5712">
              <w:t>Vocational/</w:t>
            </w:r>
            <w:r w:rsidR="00E56C40" w:rsidRPr="00AD5712">
              <w:t>T</w:t>
            </w:r>
            <w:r w:rsidRPr="00AD5712">
              <w:t xml:space="preserve">echnical </w:t>
            </w:r>
          </w:p>
        </w:tc>
        <w:tc>
          <w:tcPr>
            <w:tcW w:w="0" w:type="auto"/>
          </w:tcPr>
          <w:p w:rsidR="003C2ACF" w:rsidRPr="00AD5712" w:rsidRDefault="006E1341" w:rsidP="00AD5712">
            <w:r w:rsidRPr="00AD5712">
              <w:t xml:space="preserve">  3%</w:t>
            </w:r>
          </w:p>
        </w:tc>
        <w:tc>
          <w:tcPr>
            <w:tcW w:w="0" w:type="auto"/>
          </w:tcPr>
          <w:p w:rsidR="003C2ACF" w:rsidRPr="00AD5712" w:rsidRDefault="006E1341" w:rsidP="00AD5712">
            <w:r w:rsidRPr="00AD5712">
              <w:t xml:space="preserve">  2</w:t>
            </w:r>
            <w:r w:rsidR="003C2ACF" w:rsidRPr="00AD5712">
              <w:t>%</w:t>
            </w:r>
          </w:p>
        </w:tc>
        <w:tc>
          <w:tcPr>
            <w:tcW w:w="0" w:type="auto"/>
          </w:tcPr>
          <w:p w:rsidR="003C2ACF" w:rsidRPr="00AD5712" w:rsidRDefault="006E1341" w:rsidP="00AD5712">
            <w:r w:rsidRPr="00AD5712">
              <w:t>3</w:t>
            </w:r>
            <w:r w:rsidR="003C2ACF" w:rsidRPr="00AD5712">
              <w:t>%</w:t>
            </w:r>
          </w:p>
        </w:tc>
        <w:tc>
          <w:tcPr>
            <w:tcW w:w="0" w:type="auto"/>
          </w:tcPr>
          <w:p w:rsidR="003C2ACF" w:rsidRPr="00AD5712" w:rsidRDefault="006E1341" w:rsidP="00AD5712">
            <w:r w:rsidRPr="00AD5712">
              <w:t xml:space="preserve">  4</w:t>
            </w:r>
            <w:r w:rsidR="003C2ACF" w:rsidRPr="00AD5712">
              <w:t>%</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Some College</w:t>
            </w:r>
          </w:p>
        </w:tc>
        <w:tc>
          <w:tcPr>
            <w:tcW w:w="0" w:type="auto"/>
          </w:tcPr>
          <w:p w:rsidR="003C2ACF" w:rsidRPr="00AD5712" w:rsidRDefault="006E1341" w:rsidP="00AD5712">
            <w:r w:rsidRPr="00AD5712">
              <w:t>16%</w:t>
            </w:r>
          </w:p>
        </w:tc>
        <w:tc>
          <w:tcPr>
            <w:tcW w:w="0" w:type="auto"/>
          </w:tcPr>
          <w:p w:rsidR="003C2ACF" w:rsidRPr="00AD5712" w:rsidRDefault="006E1341" w:rsidP="00AD5712">
            <w:r w:rsidRPr="00AD5712">
              <w:t>16</w:t>
            </w:r>
            <w:r w:rsidR="003C2ACF" w:rsidRPr="00AD5712">
              <w:t>%</w:t>
            </w:r>
          </w:p>
        </w:tc>
        <w:tc>
          <w:tcPr>
            <w:tcW w:w="0" w:type="auto"/>
          </w:tcPr>
          <w:p w:rsidR="003C2ACF" w:rsidRPr="00AD5712" w:rsidRDefault="006E1341" w:rsidP="00AD5712">
            <w:r w:rsidRPr="00AD5712">
              <w:t>1</w:t>
            </w:r>
            <w:r w:rsidR="003C2ACF" w:rsidRPr="00AD5712">
              <w:t>5%</w:t>
            </w:r>
          </w:p>
        </w:tc>
        <w:tc>
          <w:tcPr>
            <w:tcW w:w="0" w:type="auto"/>
          </w:tcPr>
          <w:p w:rsidR="003C2ACF" w:rsidRPr="00AD5712" w:rsidRDefault="006E1341" w:rsidP="00AD5712">
            <w:r w:rsidRPr="00AD5712">
              <w:t>18</w:t>
            </w:r>
            <w:r w:rsidR="003C2ACF" w:rsidRPr="00AD5712">
              <w:t>%</w:t>
            </w:r>
          </w:p>
        </w:tc>
      </w:tr>
      <w:tr w:rsidR="003C2ACF" w:rsidRPr="00AD5712" w:rsidTr="0001078B">
        <w:tc>
          <w:tcPr>
            <w:tcW w:w="0" w:type="auto"/>
          </w:tcPr>
          <w:p w:rsidR="003C2ACF" w:rsidRPr="00AD5712" w:rsidRDefault="003C2ACF" w:rsidP="00AD5712">
            <w:r w:rsidRPr="00AD5712">
              <w:t>Associates</w:t>
            </w:r>
          </w:p>
        </w:tc>
        <w:tc>
          <w:tcPr>
            <w:tcW w:w="0" w:type="auto"/>
          </w:tcPr>
          <w:p w:rsidR="003C2ACF" w:rsidRPr="00AD5712" w:rsidRDefault="006E1341" w:rsidP="00AD5712">
            <w:r w:rsidRPr="00AD5712">
              <w:t xml:space="preserve">  6%</w:t>
            </w:r>
          </w:p>
        </w:tc>
        <w:tc>
          <w:tcPr>
            <w:tcW w:w="0" w:type="auto"/>
          </w:tcPr>
          <w:p w:rsidR="003C2ACF" w:rsidRPr="00AD5712" w:rsidRDefault="006E1341" w:rsidP="00AD5712">
            <w:r w:rsidRPr="00AD5712">
              <w:t>6</w:t>
            </w:r>
            <w:r w:rsidR="003C2ACF" w:rsidRPr="00AD5712">
              <w:t>%</w:t>
            </w:r>
          </w:p>
        </w:tc>
        <w:tc>
          <w:tcPr>
            <w:tcW w:w="0" w:type="auto"/>
          </w:tcPr>
          <w:p w:rsidR="003C2ACF" w:rsidRPr="00AD5712" w:rsidRDefault="006E1341" w:rsidP="00AD5712">
            <w:r w:rsidRPr="00AD5712">
              <w:t>6</w:t>
            </w:r>
            <w:r w:rsidR="003C2ACF" w:rsidRPr="00AD5712">
              <w:t>%</w:t>
            </w:r>
          </w:p>
        </w:tc>
        <w:tc>
          <w:tcPr>
            <w:tcW w:w="0" w:type="auto"/>
          </w:tcPr>
          <w:p w:rsidR="003C2ACF" w:rsidRPr="00AD5712" w:rsidRDefault="006E1341" w:rsidP="00AD5712">
            <w:r w:rsidRPr="00AD5712">
              <w:t xml:space="preserve">  6</w:t>
            </w:r>
            <w:r w:rsidR="003C2ACF" w:rsidRPr="00AD5712">
              <w:t>%</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Bachelors</w:t>
            </w:r>
          </w:p>
        </w:tc>
        <w:tc>
          <w:tcPr>
            <w:tcW w:w="0" w:type="auto"/>
          </w:tcPr>
          <w:p w:rsidR="003C2ACF" w:rsidRPr="00AD5712" w:rsidRDefault="006E1341" w:rsidP="00AD5712">
            <w:r w:rsidRPr="00AD5712">
              <w:t>41%</w:t>
            </w:r>
          </w:p>
        </w:tc>
        <w:tc>
          <w:tcPr>
            <w:tcW w:w="0" w:type="auto"/>
          </w:tcPr>
          <w:p w:rsidR="003C2ACF" w:rsidRPr="00AD5712" w:rsidRDefault="006E1341" w:rsidP="00AD5712">
            <w:r w:rsidRPr="00AD5712">
              <w:t>43</w:t>
            </w:r>
            <w:r w:rsidR="003C2ACF" w:rsidRPr="00AD5712">
              <w:t>%</w:t>
            </w:r>
          </w:p>
        </w:tc>
        <w:tc>
          <w:tcPr>
            <w:tcW w:w="0" w:type="auto"/>
          </w:tcPr>
          <w:p w:rsidR="003C2ACF" w:rsidRPr="00AD5712" w:rsidRDefault="006E1341" w:rsidP="00AD5712">
            <w:r w:rsidRPr="00AD5712">
              <w:t>43</w:t>
            </w:r>
            <w:r w:rsidR="003C2ACF" w:rsidRPr="00AD5712">
              <w:t>%</w:t>
            </w:r>
          </w:p>
        </w:tc>
        <w:tc>
          <w:tcPr>
            <w:tcW w:w="0" w:type="auto"/>
          </w:tcPr>
          <w:p w:rsidR="003C2ACF" w:rsidRPr="00AD5712" w:rsidRDefault="006E1341" w:rsidP="00AD5712">
            <w:r w:rsidRPr="00AD5712">
              <w:t>36</w:t>
            </w:r>
            <w:r w:rsidR="003C2ACF" w:rsidRPr="00AD5712">
              <w:t>%</w:t>
            </w:r>
          </w:p>
        </w:tc>
      </w:tr>
      <w:tr w:rsidR="003C2ACF" w:rsidRPr="00AD5712" w:rsidTr="0001078B">
        <w:tc>
          <w:tcPr>
            <w:tcW w:w="0" w:type="auto"/>
          </w:tcPr>
          <w:p w:rsidR="003C2ACF" w:rsidRPr="00AD5712" w:rsidRDefault="003C2ACF" w:rsidP="00AD5712">
            <w:r w:rsidRPr="00AD5712">
              <w:t>Graduate</w:t>
            </w:r>
          </w:p>
        </w:tc>
        <w:tc>
          <w:tcPr>
            <w:tcW w:w="0" w:type="auto"/>
          </w:tcPr>
          <w:p w:rsidR="003C2ACF" w:rsidRPr="00AD5712" w:rsidRDefault="006E1341" w:rsidP="00AD5712">
            <w:r w:rsidRPr="00AD5712">
              <w:t>26%</w:t>
            </w:r>
          </w:p>
        </w:tc>
        <w:tc>
          <w:tcPr>
            <w:tcW w:w="0" w:type="auto"/>
          </w:tcPr>
          <w:p w:rsidR="003C2ACF" w:rsidRPr="00AD5712" w:rsidRDefault="003C2ACF" w:rsidP="00AD5712">
            <w:r w:rsidRPr="00AD5712">
              <w:t>2</w:t>
            </w:r>
            <w:r w:rsidR="006E1341" w:rsidRPr="00AD5712">
              <w:t>7</w:t>
            </w:r>
            <w:r w:rsidRPr="00AD5712">
              <w:t>%</w:t>
            </w:r>
          </w:p>
        </w:tc>
        <w:tc>
          <w:tcPr>
            <w:tcW w:w="0" w:type="auto"/>
          </w:tcPr>
          <w:p w:rsidR="003C2ACF" w:rsidRPr="00AD5712" w:rsidRDefault="006E1341" w:rsidP="00AD5712">
            <w:r w:rsidRPr="00AD5712">
              <w:t>27</w:t>
            </w:r>
            <w:r w:rsidR="003C2ACF" w:rsidRPr="00AD5712">
              <w:t>%</w:t>
            </w:r>
          </w:p>
        </w:tc>
        <w:tc>
          <w:tcPr>
            <w:tcW w:w="0" w:type="auto"/>
          </w:tcPr>
          <w:p w:rsidR="003C2ACF" w:rsidRPr="00AD5712" w:rsidRDefault="003C2ACF" w:rsidP="00AD5712">
            <w:r w:rsidRPr="00AD5712">
              <w:t>21%</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pPr>
              <w:rPr>
                <w:b/>
              </w:rPr>
            </w:pPr>
            <w:r w:rsidRPr="00AD5712">
              <w:rPr>
                <w:b/>
              </w:rPr>
              <w:t>Household Income</w:t>
            </w:r>
          </w:p>
        </w:tc>
        <w:tc>
          <w:tcPr>
            <w:tcW w:w="0" w:type="auto"/>
          </w:tcPr>
          <w:p w:rsidR="003C2ACF" w:rsidRPr="00AD5712" w:rsidRDefault="003C2ACF" w:rsidP="00AD5712"/>
        </w:tc>
        <w:tc>
          <w:tcPr>
            <w:tcW w:w="0" w:type="auto"/>
          </w:tcPr>
          <w:p w:rsidR="003C2ACF" w:rsidRPr="00AD5712" w:rsidRDefault="003C2ACF" w:rsidP="00AD5712"/>
        </w:tc>
        <w:tc>
          <w:tcPr>
            <w:tcW w:w="0" w:type="auto"/>
          </w:tcPr>
          <w:p w:rsidR="003C2ACF" w:rsidRPr="00AD5712" w:rsidRDefault="003C2ACF" w:rsidP="00AD5712"/>
        </w:tc>
        <w:tc>
          <w:tcPr>
            <w:tcW w:w="0" w:type="auto"/>
          </w:tcPr>
          <w:p w:rsidR="003C2ACF" w:rsidRPr="00AD5712" w:rsidRDefault="003C2ACF" w:rsidP="00AD5712"/>
        </w:tc>
      </w:tr>
      <w:tr w:rsidR="003C2ACF" w:rsidRPr="00AD5712" w:rsidTr="0001078B">
        <w:tc>
          <w:tcPr>
            <w:tcW w:w="0" w:type="auto"/>
          </w:tcPr>
          <w:p w:rsidR="003C2ACF" w:rsidRPr="00AD5712" w:rsidRDefault="003C2ACF" w:rsidP="00AD5712">
            <w:r w:rsidRPr="00AD5712">
              <w:t>Less than $50,000</w:t>
            </w:r>
          </w:p>
        </w:tc>
        <w:tc>
          <w:tcPr>
            <w:tcW w:w="0" w:type="auto"/>
          </w:tcPr>
          <w:p w:rsidR="003C2ACF" w:rsidRPr="00AD5712" w:rsidRDefault="006E1341" w:rsidP="00AD5712">
            <w:r w:rsidRPr="00AD5712">
              <w:t>14%</w:t>
            </w:r>
          </w:p>
        </w:tc>
        <w:tc>
          <w:tcPr>
            <w:tcW w:w="0" w:type="auto"/>
          </w:tcPr>
          <w:p w:rsidR="003C2ACF" w:rsidRPr="00AD5712" w:rsidRDefault="00F57B6D" w:rsidP="00AD5712">
            <w:r w:rsidRPr="00AD5712">
              <w:t xml:space="preserve">  9</w:t>
            </w:r>
            <w:r w:rsidR="003C2ACF" w:rsidRPr="00AD5712">
              <w:t>%</w:t>
            </w:r>
          </w:p>
        </w:tc>
        <w:tc>
          <w:tcPr>
            <w:tcW w:w="0" w:type="auto"/>
          </w:tcPr>
          <w:p w:rsidR="003C2ACF" w:rsidRPr="00AD5712" w:rsidRDefault="00F57B6D" w:rsidP="00AD5712">
            <w:r w:rsidRPr="00AD5712">
              <w:t>16</w:t>
            </w:r>
            <w:r w:rsidR="003C2ACF" w:rsidRPr="00AD5712">
              <w:t>%</w:t>
            </w:r>
          </w:p>
        </w:tc>
        <w:tc>
          <w:tcPr>
            <w:tcW w:w="0" w:type="auto"/>
          </w:tcPr>
          <w:p w:rsidR="003C2ACF" w:rsidRPr="00AD5712" w:rsidRDefault="00F57B6D" w:rsidP="00AD5712">
            <w:r w:rsidRPr="00AD5712">
              <w:t>12</w:t>
            </w:r>
            <w:r w:rsidR="003C2ACF" w:rsidRPr="00AD5712">
              <w:t>%</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$50,000-$74,999</w:t>
            </w:r>
          </w:p>
        </w:tc>
        <w:tc>
          <w:tcPr>
            <w:tcW w:w="0" w:type="auto"/>
          </w:tcPr>
          <w:p w:rsidR="003C2ACF" w:rsidRPr="00AD5712" w:rsidRDefault="006E1341" w:rsidP="00AD5712">
            <w:r w:rsidRPr="00AD5712">
              <w:t>18%</w:t>
            </w:r>
          </w:p>
        </w:tc>
        <w:tc>
          <w:tcPr>
            <w:tcW w:w="0" w:type="auto"/>
          </w:tcPr>
          <w:p w:rsidR="003C2ACF" w:rsidRPr="00AD5712" w:rsidRDefault="00F57B6D" w:rsidP="00AD5712">
            <w:r w:rsidRPr="00AD5712">
              <w:t>17</w:t>
            </w:r>
            <w:r w:rsidR="003C2ACF" w:rsidRPr="00AD5712">
              <w:t>%</w:t>
            </w:r>
          </w:p>
        </w:tc>
        <w:tc>
          <w:tcPr>
            <w:tcW w:w="0" w:type="auto"/>
          </w:tcPr>
          <w:p w:rsidR="003C2ACF" w:rsidRPr="00AD5712" w:rsidRDefault="00F57B6D" w:rsidP="00AD5712">
            <w:r w:rsidRPr="00AD5712">
              <w:t>19</w:t>
            </w:r>
            <w:r w:rsidR="003C2ACF" w:rsidRPr="00AD5712">
              <w:t>%</w:t>
            </w:r>
          </w:p>
        </w:tc>
        <w:tc>
          <w:tcPr>
            <w:tcW w:w="0" w:type="auto"/>
          </w:tcPr>
          <w:p w:rsidR="003C2ACF" w:rsidRPr="00AD5712" w:rsidRDefault="00F57B6D" w:rsidP="00AD5712">
            <w:r w:rsidRPr="00AD5712">
              <w:t>16</w:t>
            </w:r>
            <w:r w:rsidR="003C2ACF" w:rsidRPr="00AD5712">
              <w:t>%</w:t>
            </w:r>
          </w:p>
        </w:tc>
      </w:tr>
      <w:tr w:rsidR="003C2ACF" w:rsidRPr="00AD5712" w:rsidTr="0001078B">
        <w:tc>
          <w:tcPr>
            <w:tcW w:w="0" w:type="auto"/>
          </w:tcPr>
          <w:p w:rsidR="003C2ACF" w:rsidRPr="00AD5712" w:rsidRDefault="003C2ACF" w:rsidP="00AD5712">
            <w:r w:rsidRPr="00AD5712">
              <w:t>$75,000-$99,999</w:t>
            </w:r>
          </w:p>
        </w:tc>
        <w:tc>
          <w:tcPr>
            <w:tcW w:w="0" w:type="auto"/>
          </w:tcPr>
          <w:p w:rsidR="003C2ACF" w:rsidRPr="00AD5712" w:rsidRDefault="006E1341" w:rsidP="00AD5712">
            <w:r w:rsidRPr="00AD5712">
              <w:t>21%</w:t>
            </w:r>
          </w:p>
        </w:tc>
        <w:tc>
          <w:tcPr>
            <w:tcW w:w="0" w:type="auto"/>
          </w:tcPr>
          <w:p w:rsidR="003C2ACF" w:rsidRPr="00AD5712" w:rsidRDefault="00F57B6D" w:rsidP="00AD5712">
            <w:r w:rsidRPr="00AD5712">
              <w:t>20</w:t>
            </w:r>
            <w:r w:rsidR="003C2ACF" w:rsidRPr="00AD5712">
              <w:t>%</w:t>
            </w:r>
          </w:p>
        </w:tc>
        <w:tc>
          <w:tcPr>
            <w:tcW w:w="0" w:type="auto"/>
          </w:tcPr>
          <w:p w:rsidR="003C2ACF" w:rsidRPr="00AD5712" w:rsidRDefault="00F57B6D" w:rsidP="00AD5712">
            <w:r w:rsidRPr="00AD5712">
              <w:t>21</w:t>
            </w:r>
            <w:r w:rsidR="003C2ACF" w:rsidRPr="00AD5712">
              <w:t>%</w:t>
            </w:r>
          </w:p>
        </w:tc>
        <w:tc>
          <w:tcPr>
            <w:tcW w:w="0" w:type="auto"/>
          </w:tcPr>
          <w:p w:rsidR="003C2ACF" w:rsidRPr="00AD5712" w:rsidRDefault="003C2ACF" w:rsidP="00AD5712">
            <w:r w:rsidRPr="00AD5712">
              <w:t>2</w:t>
            </w:r>
            <w:r w:rsidR="00F57B6D" w:rsidRPr="00AD5712">
              <w:t>1</w:t>
            </w:r>
            <w:r w:rsidRPr="00AD5712">
              <w:t>%</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$100,000- $149,999</w:t>
            </w:r>
          </w:p>
        </w:tc>
        <w:tc>
          <w:tcPr>
            <w:tcW w:w="0" w:type="auto"/>
          </w:tcPr>
          <w:p w:rsidR="003C2ACF" w:rsidRPr="00AD5712" w:rsidRDefault="006E1341" w:rsidP="00AD5712">
            <w:r w:rsidRPr="00AD5712">
              <w:t>23%</w:t>
            </w:r>
          </w:p>
        </w:tc>
        <w:tc>
          <w:tcPr>
            <w:tcW w:w="0" w:type="auto"/>
          </w:tcPr>
          <w:p w:rsidR="003C2ACF" w:rsidRPr="00AD5712" w:rsidRDefault="003C2ACF" w:rsidP="00AD5712">
            <w:r w:rsidRPr="00AD5712">
              <w:t>2</w:t>
            </w:r>
            <w:r w:rsidR="00F57B6D" w:rsidRPr="00AD5712">
              <w:t>5</w:t>
            </w:r>
            <w:r w:rsidRPr="00AD5712">
              <w:t>%</w:t>
            </w:r>
          </w:p>
        </w:tc>
        <w:tc>
          <w:tcPr>
            <w:tcW w:w="0" w:type="auto"/>
          </w:tcPr>
          <w:p w:rsidR="003C2ACF" w:rsidRPr="00AD5712" w:rsidRDefault="00F57B6D" w:rsidP="00AD5712">
            <w:r w:rsidRPr="00AD5712">
              <w:t>20</w:t>
            </w:r>
            <w:r w:rsidR="003C2ACF" w:rsidRPr="00AD5712">
              <w:t>%</w:t>
            </w:r>
          </w:p>
        </w:tc>
        <w:tc>
          <w:tcPr>
            <w:tcW w:w="0" w:type="auto"/>
          </w:tcPr>
          <w:p w:rsidR="003C2ACF" w:rsidRPr="00AD5712" w:rsidRDefault="003C2ACF" w:rsidP="00AD5712">
            <w:r w:rsidRPr="00AD5712">
              <w:t>2</w:t>
            </w:r>
            <w:r w:rsidR="00F57B6D" w:rsidRPr="00AD5712">
              <w:t>5</w:t>
            </w:r>
            <w:r w:rsidRPr="00AD5712">
              <w:t>%</w:t>
            </w:r>
          </w:p>
        </w:tc>
      </w:tr>
      <w:tr w:rsidR="003C2ACF" w:rsidRPr="00AD5712" w:rsidTr="0001078B">
        <w:tc>
          <w:tcPr>
            <w:tcW w:w="0" w:type="auto"/>
          </w:tcPr>
          <w:p w:rsidR="003C2ACF" w:rsidRPr="00AD5712" w:rsidRDefault="003C2ACF" w:rsidP="00AD5712">
            <w:r w:rsidRPr="00AD5712">
              <w:t>$150,000+</w:t>
            </w:r>
          </w:p>
        </w:tc>
        <w:tc>
          <w:tcPr>
            <w:tcW w:w="0" w:type="auto"/>
          </w:tcPr>
          <w:p w:rsidR="003C2ACF" w:rsidRPr="00AD5712" w:rsidRDefault="006E1341" w:rsidP="00AD5712">
            <w:r w:rsidRPr="00AD5712">
              <w:t>12</w:t>
            </w:r>
            <w:r w:rsidR="00F57B6D" w:rsidRPr="00AD5712">
              <w:t>%</w:t>
            </w:r>
          </w:p>
        </w:tc>
        <w:tc>
          <w:tcPr>
            <w:tcW w:w="0" w:type="auto"/>
          </w:tcPr>
          <w:p w:rsidR="003C2ACF" w:rsidRPr="00AD5712" w:rsidRDefault="00F57B6D" w:rsidP="00AD5712">
            <w:r w:rsidRPr="00AD5712">
              <w:t>15</w:t>
            </w:r>
            <w:r w:rsidR="003C2ACF" w:rsidRPr="00AD5712">
              <w:t>%</w:t>
            </w:r>
          </w:p>
        </w:tc>
        <w:tc>
          <w:tcPr>
            <w:tcW w:w="0" w:type="auto"/>
          </w:tcPr>
          <w:p w:rsidR="003C2ACF" w:rsidRPr="00AD5712" w:rsidRDefault="00F57B6D" w:rsidP="00AD5712">
            <w:r w:rsidRPr="00AD5712">
              <w:t xml:space="preserve">  9</w:t>
            </w:r>
            <w:r w:rsidR="003C2ACF" w:rsidRPr="00AD5712">
              <w:t>%</w:t>
            </w:r>
          </w:p>
        </w:tc>
        <w:tc>
          <w:tcPr>
            <w:tcW w:w="0" w:type="auto"/>
          </w:tcPr>
          <w:p w:rsidR="003C2ACF" w:rsidRPr="00AD5712" w:rsidRDefault="00F57B6D" w:rsidP="00AD5712">
            <w:r w:rsidRPr="00AD5712">
              <w:t>14</w:t>
            </w:r>
            <w:r w:rsidR="003C2ACF" w:rsidRPr="00AD5712">
              <w:t>%</w:t>
            </w:r>
          </w:p>
        </w:tc>
      </w:tr>
      <w:tr w:rsidR="00F57B6D"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F57B6D" w:rsidRPr="00AD5712" w:rsidRDefault="00F57B6D" w:rsidP="00AD5712">
            <w:r w:rsidRPr="00AD5712">
              <w:t>Refused</w:t>
            </w:r>
          </w:p>
        </w:tc>
        <w:tc>
          <w:tcPr>
            <w:tcW w:w="0" w:type="auto"/>
          </w:tcPr>
          <w:p w:rsidR="00F57B6D" w:rsidRPr="00AD5712" w:rsidRDefault="00F57B6D" w:rsidP="00AD5712">
            <w:r w:rsidRPr="00AD5712">
              <w:t>13%</w:t>
            </w:r>
          </w:p>
        </w:tc>
        <w:tc>
          <w:tcPr>
            <w:tcW w:w="0" w:type="auto"/>
          </w:tcPr>
          <w:p w:rsidR="00F57B6D" w:rsidRPr="00AD5712" w:rsidRDefault="00F57B6D" w:rsidP="00AD5712">
            <w:r w:rsidRPr="00AD5712">
              <w:t>13%</w:t>
            </w:r>
          </w:p>
        </w:tc>
        <w:tc>
          <w:tcPr>
            <w:tcW w:w="0" w:type="auto"/>
          </w:tcPr>
          <w:p w:rsidR="00F57B6D" w:rsidRPr="00AD5712" w:rsidRDefault="00F57B6D" w:rsidP="00AD5712">
            <w:r w:rsidRPr="00AD5712">
              <w:t>15%</w:t>
            </w:r>
          </w:p>
        </w:tc>
        <w:tc>
          <w:tcPr>
            <w:tcW w:w="0" w:type="auto"/>
          </w:tcPr>
          <w:p w:rsidR="00F57B6D" w:rsidRPr="00AD5712" w:rsidRDefault="00F57B6D" w:rsidP="00AD5712">
            <w:r w:rsidRPr="00AD5712">
              <w:t>12%</w:t>
            </w:r>
          </w:p>
        </w:tc>
      </w:tr>
      <w:tr w:rsidR="003C2ACF" w:rsidRPr="00AD5712" w:rsidTr="0001078B">
        <w:trPr>
          <w:trHeight w:val="323"/>
        </w:trPr>
        <w:tc>
          <w:tcPr>
            <w:tcW w:w="0" w:type="auto"/>
          </w:tcPr>
          <w:p w:rsidR="003C2ACF" w:rsidRPr="00AD5712" w:rsidRDefault="003C2ACF" w:rsidP="00AD5712">
            <w:pPr>
              <w:rPr>
                <w:b/>
              </w:rPr>
            </w:pPr>
            <w:r w:rsidRPr="00AD5712">
              <w:rPr>
                <w:b/>
              </w:rPr>
              <w:t>Household Size</w:t>
            </w:r>
          </w:p>
        </w:tc>
        <w:tc>
          <w:tcPr>
            <w:tcW w:w="0" w:type="auto"/>
          </w:tcPr>
          <w:p w:rsidR="003C2ACF" w:rsidRPr="00AD5712" w:rsidRDefault="003C2ACF" w:rsidP="00AD5712"/>
        </w:tc>
        <w:tc>
          <w:tcPr>
            <w:tcW w:w="0" w:type="auto"/>
          </w:tcPr>
          <w:p w:rsidR="003C2ACF" w:rsidRPr="00AD5712" w:rsidRDefault="003C2ACF" w:rsidP="00AD5712"/>
        </w:tc>
        <w:tc>
          <w:tcPr>
            <w:tcW w:w="0" w:type="auto"/>
          </w:tcPr>
          <w:p w:rsidR="003C2ACF" w:rsidRPr="00AD5712" w:rsidRDefault="003C2ACF" w:rsidP="00AD5712"/>
        </w:tc>
        <w:tc>
          <w:tcPr>
            <w:tcW w:w="0" w:type="auto"/>
          </w:tcPr>
          <w:p w:rsidR="003C2ACF" w:rsidRPr="00AD5712" w:rsidRDefault="003C2ACF" w:rsidP="00AD5712"/>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1</w:t>
            </w:r>
          </w:p>
        </w:tc>
        <w:tc>
          <w:tcPr>
            <w:tcW w:w="0" w:type="auto"/>
          </w:tcPr>
          <w:p w:rsidR="003C2ACF" w:rsidRPr="00AD5712" w:rsidRDefault="00186F9B" w:rsidP="00AD5712">
            <w:r w:rsidRPr="00AD5712">
              <w:t>19%</w:t>
            </w:r>
          </w:p>
        </w:tc>
        <w:tc>
          <w:tcPr>
            <w:tcW w:w="0" w:type="auto"/>
          </w:tcPr>
          <w:p w:rsidR="003C2ACF" w:rsidRPr="00AD5712" w:rsidRDefault="003C2ACF" w:rsidP="00AD5712">
            <w:r w:rsidRPr="00AD5712">
              <w:t>2</w:t>
            </w:r>
            <w:r w:rsidR="00186F9B" w:rsidRPr="00AD5712">
              <w:t>1</w:t>
            </w:r>
            <w:r w:rsidRPr="00AD5712">
              <w:t>%</w:t>
            </w:r>
          </w:p>
        </w:tc>
        <w:tc>
          <w:tcPr>
            <w:tcW w:w="0" w:type="auto"/>
          </w:tcPr>
          <w:p w:rsidR="003C2ACF" w:rsidRPr="00AD5712" w:rsidRDefault="00186F9B" w:rsidP="00AD5712">
            <w:r w:rsidRPr="00AD5712">
              <w:t>25</w:t>
            </w:r>
            <w:r w:rsidR="003C2ACF" w:rsidRPr="00AD5712">
              <w:t>%</w:t>
            </w:r>
          </w:p>
        </w:tc>
        <w:tc>
          <w:tcPr>
            <w:tcW w:w="0" w:type="auto"/>
          </w:tcPr>
          <w:p w:rsidR="003C2ACF" w:rsidRPr="00AD5712" w:rsidRDefault="00186F9B" w:rsidP="00AD5712">
            <w:r w:rsidRPr="00AD5712">
              <w:t>6</w:t>
            </w:r>
            <w:r w:rsidR="003C2ACF" w:rsidRPr="00AD5712">
              <w:t>%</w:t>
            </w:r>
          </w:p>
        </w:tc>
      </w:tr>
      <w:tr w:rsidR="003C2ACF" w:rsidRPr="00AD5712" w:rsidTr="0001078B">
        <w:tc>
          <w:tcPr>
            <w:tcW w:w="0" w:type="auto"/>
          </w:tcPr>
          <w:p w:rsidR="003C2ACF" w:rsidRPr="00AD5712" w:rsidRDefault="003C2ACF" w:rsidP="00AD5712">
            <w:r w:rsidRPr="00AD5712">
              <w:t>2</w:t>
            </w:r>
          </w:p>
        </w:tc>
        <w:tc>
          <w:tcPr>
            <w:tcW w:w="0" w:type="auto"/>
          </w:tcPr>
          <w:p w:rsidR="003C2ACF" w:rsidRPr="00AD5712" w:rsidRDefault="00186F9B" w:rsidP="00AD5712">
            <w:r w:rsidRPr="00AD5712">
              <w:t>35%</w:t>
            </w:r>
          </w:p>
        </w:tc>
        <w:tc>
          <w:tcPr>
            <w:tcW w:w="0" w:type="auto"/>
          </w:tcPr>
          <w:p w:rsidR="003C2ACF" w:rsidRPr="00AD5712" w:rsidRDefault="00186F9B" w:rsidP="00AD5712">
            <w:r w:rsidRPr="00AD5712">
              <w:t>33</w:t>
            </w:r>
            <w:r w:rsidR="003C2ACF" w:rsidRPr="00AD5712">
              <w:t>%</w:t>
            </w:r>
          </w:p>
        </w:tc>
        <w:tc>
          <w:tcPr>
            <w:tcW w:w="0" w:type="auto"/>
          </w:tcPr>
          <w:p w:rsidR="003C2ACF" w:rsidRPr="00AD5712" w:rsidRDefault="00186F9B" w:rsidP="00AD5712">
            <w:r w:rsidRPr="00AD5712">
              <w:t>34</w:t>
            </w:r>
            <w:r w:rsidR="003C2ACF" w:rsidRPr="00AD5712">
              <w:t>%</w:t>
            </w:r>
          </w:p>
        </w:tc>
        <w:tc>
          <w:tcPr>
            <w:tcW w:w="0" w:type="auto"/>
          </w:tcPr>
          <w:p w:rsidR="003C2ACF" w:rsidRPr="00AD5712" w:rsidRDefault="00186F9B" w:rsidP="00AD5712">
            <w:r w:rsidRPr="00AD5712">
              <w:t>3</w:t>
            </w:r>
            <w:r w:rsidR="003C2ACF" w:rsidRPr="00AD5712">
              <w:t>7%</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3</w:t>
            </w:r>
          </w:p>
        </w:tc>
        <w:tc>
          <w:tcPr>
            <w:tcW w:w="0" w:type="auto"/>
          </w:tcPr>
          <w:p w:rsidR="003C2ACF" w:rsidRPr="00AD5712" w:rsidRDefault="00186F9B" w:rsidP="00AD5712">
            <w:r w:rsidRPr="00AD5712">
              <w:t>20%</w:t>
            </w:r>
          </w:p>
        </w:tc>
        <w:tc>
          <w:tcPr>
            <w:tcW w:w="0" w:type="auto"/>
          </w:tcPr>
          <w:p w:rsidR="003C2ACF" w:rsidRPr="00AD5712" w:rsidRDefault="003C2ACF" w:rsidP="00AD5712">
            <w:r w:rsidRPr="00AD5712">
              <w:t>19%</w:t>
            </w:r>
          </w:p>
        </w:tc>
        <w:tc>
          <w:tcPr>
            <w:tcW w:w="0" w:type="auto"/>
          </w:tcPr>
          <w:p w:rsidR="003C2ACF" w:rsidRPr="00AD5712" w:rsidRDefault="00186F9B" w:rsidP="00AD5712">
            <w:r w:rsidRPr="00AD5712">
              <w:t>19</w:t>
            </w:r>
            <w:r w:rsidR="003C2ACF" w:rsidRPr="00AD5712">
              <w:t>%</w:t>
            </w:r>
          </w:p>
        </w:tc>
        <w:tc>
          <w:tcPr>
            <w:tcW w:w="0" w:type="auto"/>
          </w:tcPr>
          <w:p w:rsidR="003C2ACF" w:rsidRPr="00AD5712" w:rsidRDefault="00186F9B" w:rsidP="00AD5712">
            <w:r w:rsidRPr="00AD5712">
              <w:t>24</w:t>
            </w:r>
            <w:r w:rsidR="003C2ACF" w:rsidRPr="00AD5712">
              <w:t>%</w:t>
            </w:r>
          </w:p>
        </w:tc>
      </w:tr>
      <w:tr w:rsidR="003C2ACF" w:rsidRPr="00AD5712" w:rsidTr="0001078B">
        <w:tc>
          <w:tcPr>
            <w:tcW w:w="0" w:type="auto"/>
          </w:tcPr>
          <w:p w:rsidR="003C2ACF" w:rsidRPr="00AD5712" w:rsidRDefault="003C2ACF" w:rsidP="00AD5712">
            <w:r w:rsidRPr="00AD5712">
              <w:t>4</w:t>
            </w:r>
          </w:p>
        </w:tc>
        <w:tc>
          <w:tcPr>
            <w:tcW w:w="0" w:type="auto"/>
          </w:tcPr>
          <w:p w:rsidR="003C2ACF" w:rsidRPr="00AD5712" w:rsidRDefault="00186F9B" w:rsidP="00AD5712">
            <w:r w:rsidRPr="00AD5712">
              <w:t>17%</w:t>
            </w:r>
          </w:p>
        </w:tc>
        <w:tc>
          <w:tcPr>
            <w:tcW w:w="0" w:type="auto"/>
          </w:tcPr>
          <w:p w:rsidR="003C2ACF" w:rsidRPr="00AD5712" w:rsidRDefault="00186F9B" w:rsidP="00AD5712">
            <w:r w:rsidRPr="00AD5712">
              <w:t>17</w:t>
            </w:r>
            <w:r w:rsidR="003C2ACF" w:rsidRPr="00AD5712">
              <w:t>%</w:t>
            </w:r>
          </w:p>
        </w:tc>
        <w:tc>
          <w:tcPr>
            <w:tcW w:w="0" w:type="auto"/>
          </w:tcPr>
          <w:p w:rsidR="003C2ACF" w:rsidRPr="00AD5712" w:rsidRDefault="00186F9B" w:rsidP="00AD5712">
            <w:r w:rsidRPr="00AD5712">
              <w:t>15</w:t>
            </w:r>
            <w:r w:rsidR="003C2ACF" w:rsidRPr="00AD5712">
              <w:t>%</w:t>
            </w:r>
          </w:p>
        </w:tc>
        <w:tc>
          <w:tcPr>
            <w:tcW w:w="0" w:type="auto"/>
          </w:tcPr>
          <w:p w:rsidR="003C2ACF" w:rsidRPr="00AD5712" w:rsidRDefault="00186F9B" w:rsidP="00AD5712">
            <w:r w:rsidRPr="00AD5712">
              <w:t>21</w:t>
            </w:r>
            <w:r w:rsidR="003C2ACF" w:rsidRPr="00AD5712">
              <w:t>%</w:t>
            </w:r>
          </w:p>
        </w:tc>
      </w:tr>
      <w:tr w:rsidR="003C2ACF" w:rsidRPr="00AD5712" w:rsidTr="0001078B">
        <w:trPr>
          <w:cnfStyle w:val="000000100000" w:firstRow="0" w:lastRow="0" w:firstColumn="0" w:lastColumn="0" w:oddVBand="0" w:evenVBand="0" w:oddHBand="1" w:evenHBand="0" w:firstRowFirstColumn="0" w:firstRowLastColumn="0" w:lastRowFirstColumn="0" w:lastRowLastColumn="0"/>
        </w:trPr>
        <w:tc>
          <w:tcPr>
            <w:tcW w:w="0" w:type="auto"/>
          </w:tcPr>
          <w:p w:rsidR="003C2ACF" w:rsidRPr="00AD5712" w:rsidRDefault="003C2ACF" w:rsidP="00AD5712">
            <w:r w:rsidRPr="00AD5712">
              <w:t>5+</w:t>
            </w:r>
          </w:p>
        </w:tc>
        <w:tc>
          <w:tcPr>
            <w:tcW w:w="0" w:type="auto"/>
          </w:tcPr>
          <w:p w:rsidR="003C2ACF" w:rsidRPr="00AD5712" w:rsidRDefault="00186F9B" w:rsidP="00AD5712">
            <w:r w:rsidRPr="00AD5712">
              <w:t xml:space="preserve"> 9%</w:t>
            </w:r>
          </w:p>
        </w:tc>
        <w:tc>
          <w:tcPr>
            <w:tcW w:w="0" w:type="auto"/>
          </w:tcPr>
          <w:p w:rsidR="003C2ACF" w:rsidRPr="00AD5712" w:rsidRDefault="00186F9B" w:rsidP="00AD5712">
            <w:r w:rsidRPr="00AD5712">
              <w:t>10</w:t>
            </w:r>
            <w:r w:rsidR="003C2ACF" w:rsidRPr="00AD5712">
              <w:t>%</w:t>
            </w:r>
          </w:p>
        </w:tc>
        <w:tc>
          <w:tcPr>
            <w:tcW w:w="0" w:type="auto"/>
          </w:tcPr>
          <w:p w:rsidR="003C2ACF" w:rsidRPr="00AD5712" w:rsidRDefault="00186F9B" w:rsidP="00AD5712">
            <w:r w:rsidRPr="00AD5712">
              <w:t xml:space="preserve">  7</w:t>
            </w:r>
            <w:r w:rsidR="003C2ACF" w:rsidRPr="00AD5712">
              <w:t>%</w:t>
            </w:r>
          </w:p>
        </w:tc>
        <w:tc>
          <w:tcPr>
            <w:tcW w:w="0" w:type="auto"/>
          </w:tcPr>
          <w:p w:rsidR="003C2ACF" w:rsidRPr="00AD5712" w:rsidRDefault="00186F9B" w:rsidP="00AD5712">
            <w:r w:rsidRPr="00AD5712">
              <w:t>12</w:t>
            </w:r>
            <w:r w:rsidR="003C2ACF" w:rsidRPr="00AD5712">
              <w:t>%</w:t>
            </w:r>
          </w:p>
        </w:tc>
      </w:tr>
    </w:tbl>
    <w:p w:rsidR="0005654F" w:rsidRDefault="0005654F" w:rsidP="003F2FCD">
      <w:pPr>
        <w:rPr>
          <w:rFonts w:ascii="Times New Roman" w:hAnsi="Times New Roman" w:cs="Times New Roman"/>
          <w:sz w:val="24"/>
          <w:szCs w:val="24"/>
        </w:rPr>
      </w:pPr>
    </w:p>
    <w:p w:rsidR="003F2FCD" w:rsidRDefault="00862BFB" w:rsidP="00A9730E">
      <w:r>
        <w:t xml:space="preserve">Further analysis was conducted to compare changes in use of the HOV lanes vs. the Express Lanes among different socio-demographic groups.  </w:t>
      </w:r>
      <w:r w:rsidR="003F2FCD">
        <w:t xml:space="preserve">When comparing HOV use to Express Lane use by age, </w:t>
      </w:r>
      <w:r>
        <w:t xml:space="preserve">for example, </w:t>
      </w:r>
      <w:r w:rsidR="003F2FCD">
        <w:t xml:space="preserve">there </w:t>
      </w:r>
      <w:r w:rsidR="00E56C40">
        <w:t>wa</w:t>
      </w:r>
      <w:r w:rsidR="003F2FCD">
        <w:t>s a significant drop- off among the oldest respondents (-11</w:t>
      </w:r>
      <w:r w:rsidR="002E0A82">
        <w:t xml:space="preserve"> percentage points</w:t>
      </w:r>
      <w:r w:rsidR="003F2FCD">
        <w:t>), and a smaller decrease in use among th</w:t>
      </w:r>
      <w:r w:rsidR="002E0A82">
        <w:t>ose who are 25-34 years old (-4 percentage points</w:t>
      </w:r>
      <w:r w:rsidR="003F2FCD">
        <w:t>).</w:t>
      </w:r>
      <w:r w:rsidR="002E0A82">
        <w:t xml:space="preserve">  The only age group that increased its use was 45-54 year olds (+3 percentage points).</w:t>
      </w:r>
      <w:r w:rsidR="003F2FCD">
        <w:t xml:space="preserve"> </w:t>
      </w:r>
    </w:p>
    <w:p w:rsidR="003F2FCD" w:rsidRDefault="00186F9B" w:rsidP="00A9730E">
      <w:r>
        <w:t>Regarding race, t</w:t>
      </w:r>
      <w:r w:rsidR="003F2FCD">
        <w:t xml:space="preserve">here </w:t>
      </w:r>
      <w:r w:rsidR="00E56C40">
        <w:t>wa</w:t>
      </w:r>
      <w:r w:rsidR="003F2FCD">
        <w:t>s a</w:t>
      </w:r>
      <w:r>
        <w:t>lso a</w:t>
      </w:r>
      <w:r w:rsidR="003F2FCD">
        <w:t xml:space="preserve"> differential decline in </w:t>
      </w:r>
      <w:r>
        <w:t xml:space="preserve">the use of the Express </w:t>
      </w:r>
      <w:r w:rsidR="00E56C40">
        <w:t>L</w:t>
      </w:r>
      <w:r>
        <w:t>anes (vs. the HOV lanes)</w:t>
      </w:r>
      <w:r w:rsidR="003F2FCD">
        <w:t xml:space="preserve">.  In </w:t>
      </w:r>
      <w:r w:rsidR="00382A8A">
        <w:t>Wave 1</w:t>
      </w:r>
      <w:r w:rsidR="003F2FCD">
        <w:t xml:space="preserve">, 26% of Asians reported weekly usage of the HOV lanes, compared to 19% who use the Express Lanes.  </w:t>
      </w:r>
      <w:r w:rsidR="0066270F">
        <w:t>Similarly, a</w:t>
      </w:r>
      <w:r w:rsidR="003F2FCD">
        <w:t xml:space="preserve">mong </w:t>
      </w:r>
      <w:r w:rsidR="00E56C40">
        <w:t>b</w:t>
      </w:r>
      <w:r w:rsidR="003F2FCD">
        <w:t xml:space="preserve">lacks, there </w:t>
      </w:r>
      <w:r w:rsidR="00E56C40">
        <w:t>wa</w:t>
      </w:r>
      <w:r w:rsidR="003F2FCD">
        <w:t>s a 7</w:t>
      </w:r>
      <w:r w:rsidR="002A7DD4">
        <w:t xml:space="preserve"> percentage point d</w:t>
      </w:r>
      <w:r w:rsidR="003F2FCD">
        <w:t xml:space="preserve">ecline in usage of the </w:t>
      </w:r>
      <w:r w:rsidR="0066270F">
        <w:t xml:space="preserve">lane </w:t>
      </w:r>
      <w:r w:rsidR="003F2FCD">
        <w:t xml:space="preserve">(24% HOV lanes vs. 17% Express Lanes).  Among </w:t>
      </w:r>
      <w:r w:rsidR="00E56C40">
        <w:t>w</w:t>
      </w:r>
      <w:r w:rsidR="003F2FCD">
        <w:t xml:space="preserve">hites, however, usage remained consistent across the waves (20% HOV Lanes vs. 21% Express Lanes).  </w:t>
      </w:r>
    </w:p>
    <w:p w:rsidR="003F2FCD" w:rsidRPr="00771BDA" w:rsidRDefault="003F2FCD" w:rsidP="00AD5712">
      <w:r>
        <w:t xml:space="preserve">When looking across waves at how HOV vs. Express Lane usage has changed by education, there </w:t>
      </w:r>
      <w:r w:rsidR="00E56C40">
        <w:t xml:space="preserve">was </w:t>
      </w:r>
      <w:r>
        <w:t>a decline in use among those with a high school degree or less (-4</w:t>
      </w:r>
      <w:r w:rsidR="002E0A82">
        <w:t xml:space="preserve"> percentage points</w:t>
      </w:r>
      <w:r>
        <w:t xml:space="preserve">), but at the same time there </w:t>
      </w:r>
      <w:r w:rsidR="00E56C40">
        <w:t xml:space="preserve">was </w:t>
      </w:r>
      <w:r>
        <w:t>a</w:t>
      </w:r>
      <w:r w:rsidR="002E0A82">
        <w:t xml:space="preserve">n </w:t>
      </w:r>
      <w:r>
        <w:t>increase in reported usage among those who have completed vocational/technical training (+4</w:t>
      </w:r>
      <w:r w:rsidR="002E0A82">
        <w:t xml:space="preserve"> percentage points</w:t>
      </w:r>
      <w:r>
        <w:t>)</w:t>
      </w:r>
      <w:r w:rsidR="00B722C9">
        <w:t xml:space="preserve"> or who have an Associate’s Degree (+4</w:t>
      </w:r>
      <w:r w:rsidR="002E0A82">
        <w:t xml:space="preserve"> percentage points</w:t>
      </w:r>
      <w:r w:rsidR="00B722C9">
        <w:t>).  Interestingly</w:t>
      </w:r>
      <w:r w:rsidR="00E56C40">
        <w:t>,</w:t>
      </w:r>
      <w:r w:rsidR="00B722C9">
        <w:t xml:space="preserve"> use </w:t>
      </w:r>
      <w:r w:rsidR="002E0A82">
        <w:t xml:space="preserve">of the Express Lanes (relative to the HOV lanes) </w:t>
      </w:r>
      <w:r w:rsidR="00E56C40">
        <w:t>wa</w:t>
      </w:r>
      <w:r w:rsidR="00B722C9">
        <w:t>s down slightly among those who have a Bachelor’s Degree (-3</w:t>
      </w:r>
      <w:r w:rsidR="002E0A82">
        <w:t xml:space="preserve"> percentage points</w:t>
      </w:r>
      <w:r w:rsidR="00B722C9">
        <w:t>)</w:t>
      </w:r>
      <w:r w:rsidR="00720219">
        <w:t xml:space="preserve">.  </w:t>
      </w:r>
      <w:r>
        <w:t xml:space="preserve">    </w:t>
      </w:r>
    </w:p>
    <w:p w:rsidR="003F2FCD" w:rsidRDefault="001F1E0A" w:rsidP="00A9730E">
      <w:r>
        <w:t xml:space="preserve">By income groups, there </w:t>
      </w:r>
      <w:r w:rsidR="00E56C40">
        <w:t>wa</w:t>
      </w:r>
      <w:r>
        <w:t xml:space="preserve">s </w:t>
      </w:r>
      <w:r w:rsidR="002E0A82">
        <w:t xml:space="preserve">a significant decline </w:t>
      </w:r>
      <w:r>
        <w:t xml:space="preserve">in usage of the </w:t>
      </w:r>
      <w:r w:rsidR="002E7BD1">
        <w:t>E</w:t>
      </w:r>
      <w:r>
        <w:t>xpress Lanes</w:t>
      </w:r>
      <w:r w:rsidR="002E0A82">
        <w:t xml:space="preserve"> amo</w:t>
      </w:r>
      <w:r w:rsidR="00BE4C32">
        <w:t>n</w:t>
      </w:r>
      <w:r w:rsidR="002E0A82">
        <w:t>g those ear</w:t>
      </w:r>
      <w:r w:rsidR="00BE4C32">
        <w:t>n</w:t>
      </w:r>
      <w:r w:rsidR="002E0A82">
        <w:t>ing $75,000 to $99,999 in annual household income</w:t>
      </w:r>
      <w:r w:rsidR="00BE4C32">
        <w:t xml:space="preserve"> (-5 percentage points)</w:t>
      </w:r>
      <w:r w:rsidR="002E0A82">
        <w:t>,</w:t>
      </w:r>
      <w:r w:rsidR="00BE4C32">
        <w:t xml:space="preserve"> and a significant increase among the wealthiest respondents (+4 percentage points).</w:t>
      </w:r>
      <w:r w:rsidR="002E0A82">
        <w:t xml:space="preserve"> </w:t>
      </w:r>
      <w:r>
        <w:t xml:space="preserve">  </w:t>
      </w:r>
      <w:r w:rsidR="0033275C">
        <w:t xml:space="preserve">In both waves of the survey, </w:t>
      </w:r>
      <w:r>
        <w:t>the lower income</w:t>
      </w:r>
      <w:r w:rsidR="0033275C">
        <w:t xml:space="preserve"> </w:t>
      </w:r>
      <w:r w:rsidR="00E56C40">
        <w:t>we</w:t>
      </w:r>
      <w:r w:rsidR="0033275C">
        <w:t>re less likely than the upper income to use the HOV/Express Lanes</w:t>
      </w:r>
      <w:r>
        <w:t xml:space="preserve">, </w:t>
      </w:r>
      <w:r w:rsidR="0033275C">
        <w:t xml:space="preserve">and across the two waves </w:t>
      </w:r>
      <w:r>
        <w:t>there is a only 2</w:t>
      </w:r>
      <w:r w:rsidR="002E0A82">
        <w:t xml:space="preserve"> percentage point </w:t>
      </w:r>
      <w:r>
        <w:t>decline in usage</w:t>
      </w:r>
      <w:r w:rsidR="00BE4C32">
        <w:t xml:space="preserve"> among this group</w:t>
      </w:r>
      <w:r w:rsidR="0033275C">
        <w:t xml:space="preserve">.  </w:t>
      </w:r>
      <w:r w:rsidR="003F2FCD">
        <w:t xml:space="preserve">  </w:t>
      </w:r>
    </w:p>
    <w:p w:rsidR="00DA7042" w:rsidRDefault="001F1E0A" w:rsidP="00A9730E">
      <w:r>
        <w:t xml:space="preserve">In terms of household size, there </w:t>
      </w:r>
      <w:r w:rsidR="00DA7042">
        <w:t>are two significant shifts</w:t>
      </w:r>
      <w:r>
        <w:t>.  Am</w:t>
      </w:r>
      <w:r w:rsidR="00DA7042">
        <w:t>ong one</w:t>
      </w:r>
      <w:r w:rsidR="00E56C40">
        <w:t>-</w:t>
      </w:r>
      <w:r w:rsidR="00DA7042">
        <w:t>person households, only 11% report</w:t>
      </w:r>
      <w:r w:rsidR="00E56C40">
        <w:t>ed</w:t>
      </w:r>
      <w:r w:rsidR="00DA7042">
        <w:t xml:space="preserve"> using the HOV lane in </w:t>
      </w:r>
      <w:r w:rsidR="00382A8A">
        <w:t>Wave 1</w:t>
      </w:r>
      <w:r w:rsidR="00DA7042">
        <w:t xml:space="preserve">, compared to 22% who </w:t>
      </w:r>
      <w:r w:rsidR="00BE4C32">
        <w:t xml:space="preserve">indicated using </w:t>
      </w:r>
      <w:r w:rsidR="00DA7042">
        <w:t xml:space="preserve">the Express Lanes.  In </w:t>
      </w:r>
      <w:r w:rsidR="00B17C12">
        <w:t>2</w:t>
      </w:r>
      <w:r w:rsidR="00E56C40">
        <w:t>-</w:t>
      </w:r>
      <w:r w:rsidR="00DA7042">
        <w:t xml:space="preserve">, </w:t>
      </w:r>
      <w:r w:rsidR="00B17C12">
        <w:t>3</w:t>
      </w:r>
      <w:r w:rsidR="00E56C40">
        <w:t>-</w:t>
      </w:r>
      <w:r w:rsidR="00DA7042">
        <w:t xml:space="preserve"> and </w:t>
      </w:r>
      <w:r w:rsidR="00B17C12">
        <w:t>4</w:t>
      </w:r>
      <w:r w:rsidR="00E56C40">
        <w:t>-</w:t>
      </w:r>
      <w:r w:rsidR="00DA7042">
        <w:t xml:space="preserve">person households, there </w:t>
      </w:r>
      <w:r w:rsidR="00E56C40">
        <w:t>wa</w:t>
      </w:r>
      <w:r w:rsidR="00DA7042">
        <w:t xml:space="preserve">s a decline in Express Lane usage relative to HOV use, particularly for </w:t>
      </w:r>
      <w:r w:rsidR="00E56C40">
        <w:t>three</w:t>
      </w:r>
      <w:r w:rsidR="00DA7042">
        <w:t>-person households (-7</w:t>
      </w:r>
      <w:r w:rsidR="00BE4C32">
        <w:t xml:space="preserve"> percentage points).  </w:t>
      </w:r>
    </w:p>
    <w:p w:rsidR="00262EAC" w:rsidRDefault="00262EAC" w:rsidP="00262EAC">
      <w:pPr>
        <w:pStyle w:val="Caption"/>
        <w:keepNext/>
      </w:pPr>
      <w:bookmarkStart w:id="142" w:name="_Toc386410542"/>
      <w:r>
        <w:t xml:space="preserve">Table </w:t>
      </w:r>
      <w:r w:rsidR="00F87674">
        <w:fldChar w:fldCharType="begin"/>
      </w:r>
      <w:r w:rsidR="00F87674">
        <w:instrText xml:space="preserve"> SEQ Table \* ARABIC </w:instrText>
      </w:r>
      <w:r w:rsidR="00F87674">
        <w:fldChar w:fldCharType="separate"/>
      </w:r>
      <w:r w:rsidR="00C17D48">
        <w:rPr>
          <w:noProof/>
        </w:rPr>
        <w:t>35</w:t>
      </w:r>
      <w:r w:rsidR="00F87674">
        <w:rPr>
          <w:noProof/>
        </w:rPr>
        <w:fldChar w:fldCharType="end"/>
      </w:r>
      <w:r w:rsidRPr="002F29EC">
        <w:t>: Use of the HOV and Express Lanes by Socio-demographic Groups</w:t>
      </w:r>
      <w:bookmarkEnd w:id="142"/>
    </w:p>
    <w:tbl>
      <w:tblPr>
        <w:tblStyle w:val="LightList-Accent1"/>
        <w:tblW w:w="9738" w:type="dxa"/>
        <w:tblLayout w:type="fixed"/>
        <w:tblLook w:val="0420" w:firstRow="1" w:lastRow="0" w:firstColumn="0" w:lastColumn="0" w:noHBand="0" w:noVBand="1"/>
      </w:tblPr>
      <w:tblGrid>
        <w:gridCol w:w="2247"/>
        <w:gridCol w:w="2181"/>
        <w:gridCol w:w="2093"/>
        <w:gridCol w:w="1597"/>
        <w:gridCol w:w="1620"/>
      </w:tblGrid>
      <w:tr w:rsidR="00E23AEF" w:rsidRPr="00A9730E" w:rsidTr="004036CF">
        <w:trPr>
          <w:cnfStyle w:val="100000000000" w:firstRow="1" w:lastRow="0" w:firstColumn="0" w:lastColumn="0" w:oddVBand="0" w:evenVBand="0" w:oddHBand="0" w:evenHBand="0" w:firstRowFirstColumn="0" w:firstRowLastColumn="0" w:lastRowFirstColumn="0" w:lastRowLastColumn="0"/>
        </w:trPr>
        <w:tc>
          <w:tcPr>
            <w:tcW w:w="2247" w:type="dxa"/>
          </w:tcPr>
          <w:p w:rsidR="00E23AEF" w:rsidRPr="00A9730E" w:rsidRDefault="00E23AEF" w:rsidP="00A9730E"/>
        </w:tc>
        <w:tc>
          <w:tcPr>
            <w:tcW w:w="2181" w:type="dxa"/>
          </w:tcPr>
          <w:p w:rsidR="004036CF" w:rsidRDefault="00E23AEF" w:rsidP="00A9730E">
            <w:r w:rsidRPr="00A9730E">
              <w:t>1+ weekly trips in HOV Lanes</w:t>
            </w:r>
            <w:r w:rsidR="004036CF">
              <w:t xml:space="preserve"> </w:t>
            </w:r>
          </w:p>
          <w:p w:rsidR="00E23AEF" w:rsidRPr="00A9730E" w:rsidRDefault="004036CF" w:rsidP="004036CF">
            <w:r>
              <w:t>(Wave 1)</w:t>
            </w:r>
            <w:r w:rsidR="00E23AEF" w:rsidRPr="00A9730E">
              <w:footnoteReference w:id="22"/>
            </w:r>
          </w:p>
        </w:tc>
        <w:tc>
          <w:tcPr>
            <w:tcW w:w="2093" w:type="dxa"/>
          </w:tcPr>
          <w:p w:rsidR="00E23AEF" w:rsidRDefault="00E23AEF" w:rsidP="00A9730E">
            <w:r w:rsidRPr="00A9730E">
              <w:t xml:space="preserve">1+ Weekly Trips in Express Lanes </w:t>
            </w:r>
          </w:p>
          <w:p w:rsidR="004036CF" w:rsidRPr="00A9730E" w:rsidRDefault="004036CF" w:rsidP="00A9730E">
            <w:r>
              <w:t>(Wave 2)</w:t>
            </w:r>
          </w:p>
        </w:tc>
        <w:tc>
          <w:tcPr>
            <w:tcW w:w="1597" w:type="dxa"/>
          </w:tcPr>
          <w:p w:rsidR="00E23AEF" w:rsidRPr="00A9730E" w:rsidRDefault="00E23AEF" w:rsidP="00A9730E">
            <w:r w:rsidRPr="00A9730E">
              <w:t>Difference</w:t>
            </w:r>
          </w:p>
          <w:p w:rsidR="002E0A82" w:rsidRPr="00A9730E" w:rsidRDefault="002E0A82" w:rsidP="00A9730E">
            <w:r w:rsidRPr="00A9730E">
              <w:t>(percentage points)</w:t>
            </w:r>
          </w:p>
        </w:tc>
        <w:tc>
          <w:tcPr>
            <w:tcW w:w="1620" w:type="dxa"/>
          </w:tcPr>
          <w:p w:rsidR="00E23AEF" w:rsidRPr="00A9730E" w:rsidRDefault="00E23AEF" w:rsidP="00A9730E">
            <w:r w:rsidRPr="00A9730E">
              <w:t>Number of respondents</w:t>
            </w:r>
          </w:p>
        </w:tc>
      </w:tr>
      <w:tr w:rsidR="00E23AEF"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E23AEF" w:rsidRPr="00A9730E" w:rsidRDefault="00E23AEF" w:rsidP="00A9730E">
            <w:pPr>
              <w:rPr>
                <w:b/>
              </w:rPr>
            </w:pPr>
            <w:r w:rsidRPr="00A9730E">
              <w:rPr>
                <w:b/>
              </w:rPr>
              <w:t>Gender</w:t>
            </w:r>
          </w:p>
        </w:tc>
        <w:tc>
          <w:tcPr>
            <w:tcW w:w="2181" w:type="dxa"/>
          </w:tcPr>
          <w:p w:rsidR="00E23AEF" w:rsidRPr="00A9730E" w:rsidRDefault="00E23AEF" w:rsidP="00A9730E"/>
        </w:tc>
        <w:tc>
          <w:tcPr>
            <w:tcW w:w="2093" w:type="dxa"/>
          </w:tcPr>
          <w:p w:rsidR="00E23AEF" w:rsidRPr="00A9730E" w:rsidRDefault="00E23AEF" w:rsidP="00A9730E"/>
        </w:tc>
        <w:tc>
          <w:tcPr>
            <w:tcW w:w="1597" w:type="dxa"/>
          </w:tcPr>
          <w:p w:rsidR="00E23AEF" w:rsidRPr="00A9730E" w:rsidRDefault="00E23AEF" w:rsidP="00A9730E"/>
        </w:tc>
        <w:tc>
          <w:tcPr>
            <w:tcW w:w="1620" w:type="dxa"/>
          </w:tcPr>
          <w:p w:rsidR="00E23AEF" w:rsidRPr="00A9730E" w:rsidRDefault="00E23AEF" w:rsidP="00A9730E"/>
        </w:tc>
      </w:tr>
      <w:tr w:rsidR="002E7BD1" w:rsidRPr="00A9730E" w:rsidTr="004036CF">
        <w:tc>
          <w:tcPr>
            <w:tcW w:w="2247" w:type="dxa"/>
          </w:tcPr>
          <w:p w:rsidR="002E7BD1" w:rsidRPr="00A9730E" w:rsidRDefault="002E7BD1" w:rsidP="00A9730E">
            <w:r w:rsidRPr="00A9730E">
              <w:t>Men</w:t>
            </w:r>
          </w:p>
        </w:tc>
        <w:tc>
          <w:tcPr>
            <w:tcW w:w="2181" w:type="dxa"/>
          </w:tcPr>
          <w:p w:rsidR="002E7BD1" w:rsidRPr="00A9730E" w:rsidRDefault="002E7BD1" w:rsidP="00A9730E">
            <w:r w:rsidRPr="00A9730E">
              <w:t>22%</w:t>
            </w:r>
          </w:p>
        </w:tc>
        <w:tc>
          <w:tcPr>
            <w:tcW w:w="2093" w:type="dxa"/>
          </w:tcPr>
          <w:p w:rsidR="002E7BD1" w:rsidRPr="00A9730E" w:rsidRDefault="002E7BD1" w:rsidP="00A9730E">
            <w:r w:rsidRPr="00A9730E">
              <w:t>21%</w:t>
            </w:r>
          </w:p>
        </w:tc>
        <w:tc>
          <w:tcPr>
            <w:tcW w:w="1597" w:type="dxa"/>
          </w:tcPr>
          <w:p w:rsidR="002E7BD1" w:rsidRPr="00A9730E" w:rsidRDefault="002E7BD1" w:rsidP="00A9730E">
            <w:r w:rsidRPr="00A9730E">
              <w:t>-1</w:t>
            </w:r>
          </w:p>
        </w:tc>
        <w:tc>
          <w:tcPr>
            <w:tcW w:w="1620" w:type="dxa"/>
          </w:tcPr>
          <w:p w:rsidR="002E7BD1" w:rsidRPr="00A9730E" w:rsidRDefault="002E7BD1" w:rsidP="00A9730E">
            <w:r w:rsidRPr="00A9730E">
              <w:t>1289</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r w:rsidRPr="00A9730E">
              <w:t xml:space="preserve">Women </w:t>
            </w:r>
          </w:p>
        </w:tc>
        <w:tc>
          <w:tcPr>
            <w:tcW w:w="2181" w:type="dxa"/>
          </w:tcPr>
          <w:p w:rsidR="002E7BD1" w:rsidRPr="00A9730E" w:rsidRDefault="002E7BD1" w:rsidP="00A9730E">
            <w:r w:rsidRPr="00A9730E">
              <w:t>20%</w:t>
            </w:r>
          </w:p>
        </w:tc>
        <w:tc>
          <w:tcPr>
            <w:tcW w:w="2093" w:type="dxa"/>
          </w:tcPr>
          <w:p w:rsidR="002E7BD1" w:rsidRPr="00A9730E" w:rsidRDefault="002E7BD1" w:rsidP="00A9730E">
            <w:r w:rsidRPr="00A9730E">
              <w:t>19%</w:t>
            </w:r>
          </w:p>
        </w:tc>
        <w:tc>
          <w:tcPr>
            <w:tcW w:w="1597" w:type="dxa"/>
          </w:tcPr>
          <w:p w:rsidR="002E7BD1" w:rsidRPr="00A9730E" w:rsidRDefault="002E7BD1" w:rsidP="00A9730E">
            <w:r w:rsidRPr="00A9730E">
              <w:t>-1</w:t>
            </w:r>
          </w:p>
        </w:tc>
        <w:tc>
          <w:tcPr>
            <w:tcW w:w="1620" w:type="dxa"/>
          </w:tcPr>
          <w:p w:rsidR="002E7BD1" w:rsidRPr="00A9730E" w:rsidRDefault="002E7BD1" w:rsidP="00A9730E">
            <w:r w:rsidRPr="00A9730E">
              <w:t>1636</w:t>
            </w:r>
          </w:p>
        </w:tc>
      </w:tr>
      <w:tr w:rsidR="002E7BD1" w:rsidRPr="00A9730E" w:rsidTr="004036CF">
        <w:tc>
          <w:tcPr>
            <w:tcW w:w="2247" w:type="dxa"/>
          </w:tcPr>
          <w:p w:rsidR="002E7BD1" w:rsidRPr="00A9730E" w:rsidRDefault="002E7BD1" w:rsidP="00A9730E">
            <w:pPr>
              <w:rPr>
                <w:b/>
              </w:rPr>
            </w:pPr>
            <w:r w:rsidRPr="00A9730E">
              <w:rPr>
                <w:b/>
              </w:rPr>
              <w:t>Age</w:t>
            </w:r>
          </w:p>
        </w:tc>
        <w:tc>
          <w:tcPr>
            <w:tcW w:w="2181" w:type="dxa"/>
          </w:tcPr>
          <w:p w:rsidR="002E7BD1" w:rsidRPr="00A9730E" w:rsidRDefault="002E7BD1" w:rsidP="00A9730E"/>
        </w:tc>
        <w:tc>
          <w:tcPr>
            <w:tcW w:w="2093" w:type="dxa"/>
          </w:tcPr>
          <w:p w:rsidR="002E7BD1" w:rsidRPr="00A9730E" w:rsidRDefault="002E7BD1" w:rsidP="00A9730E"/>
        </w:tc>
        <w:tc>
          <w:tcPr>
            <w:tcW w:w="1597" w:type="dxa"/>
          </w:tcPr>
          <w:p w:rsidR="002E7BD1" w:rsidRPr="00A9730E" w:rsidRDefault="002E7BD1" w:rsidP="00A9730E"/>
        </w:tc>
        <w:tc>
          <w:tcPr>
            <w:tcW w:w="1620" w:type="dxa"/>
          </w:tcPr>
          <w:p w:rsidR="002E7BD1" w:rsidRPr="00A9730E" w:rsidRDefault="002E7BD1" w:rsidP="00A9730E"/>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r w:rsidRPr="00A9730E">
              <w:t>18-24</w:t>
            </w:r>
          </w:p>
        </w:tc>
        <w:tc>
          <w:tcPr>
            <w:tcW w:w="2181" w:type="dxa"/>
          </w:tcPr>
          <w:p w:rsidR="002E7BD1" w:rsidRPr="00A9730E" w:rsidRDefault="002E7BD1" w:rsidP="00A9730E">
            <w:r w:rsidRPr="00A9730E">
              <w:t>12%</w:t>
            </w:r>
          </w:p>
        </w:tc>
        <w:tc>
          <w:tcPr>
            <w:tcW w:w="2093" w:type="dxa"/>
          </w:tcPr>
          <w:p w:rsidR="002E7BD1" w:rsidRPr="00A9730E" w:rsidRDefault="002E7BD1" w:rsidP="00A9730E">
            <w:r w:rsidRPr="00A9730E">
              <w:t>12%</w:t>
            </w:r>
          </w:p>
        </w:tc>
        <w:tc>
          <w:tcPr>
            <w:tcW w:w="1597" w:type="dxa"/>
          </w:tcPr>
          <w:p w:rsidR="002E7BD1" w:rsidRPr="00A9730E" w:rsidRDefault="002E7BD1" w:rsidP="00A9730E">
            <w:r w:rsidRPr="00A9730E">
              <w:t xml:space="preserve"> 0</w:t>
            </w:r>
          </w:p>
        </w:tc>
        <w:tc>
          <w:tcPr>
            <w:tcW w:w="1620" w:type="dxa"/>
          </w:tcPr>
          <w:p w:rsidR="002E7BD1" w:rsidRPr="00A9730E" w:rsidRDefault="002E7BD1" w:rsidP="00A9730E">
            <w:r w:rsidRPr="00A9730E">
              <w:t xml:space="preserve">  </w:t>
            </w:r>
            <w:r w:rsidR="002A7DD4">
              <w:t xml:space="preserve"> </w:t>
            </w:r>
            <w:r w:rsidRPr="00A9730E">
              <w:t>85</w:t>
            </w:r>
          </w:p>
        </w:tc>
      </w:tr>
      <w:tr w:rsidR="002E7BD1" w:rsidRPr="00A9730E" w:rsidTr="004036CF">
        <w:tc>
          <w:tcPr>
            <w:tcW w:w="2247" w:type="dxa"/>
          </w:tcPr>
          <w:p w:rsidR="002E7BD1" w:rsidRPr="00A9730E" w:rsidRDefault="002E7BD1" w:rsidP="00A9730E">
            <w:r w:rsidRPr="00A9730E">
              <w:t>25-34</w:t>
            </w:r>
          </w:p>
        </w:tc>
        <w:tc>
          <w:tcPr>
            <w:tcW w:w="2181" w:type="dxa"/>
          </w:tcPr>
          <w:p w:rsidR="002E7BD1" w:rsidRPr="00A9730E" w:rsidRDefault="002E7BD1" w:rsidP="00A9730E">
            <w:r w:rsidRPr="00A9730E">
              <w:t>25%</w:t>
            </w:r>
          </w:p>
        </w:tc>
        <w:tc>
          <w:tcPr>
            <w:tcW w:w="2093" w:type="dxa"/>
          </w:tcPr>
          <w:p w:rsidR="002E7BD1" w:rsidRPr="00A9730E" w:rsidRDefault="002E7BD1" w:rsidP="00A9730E">
            <w:r w:rsidRPr="00A9730E">
              <w:t>21%</w:t>
            </w:r>
          </w:p>
        </w:tc>
        <w:tc>
          <w:tcPr>
            <w:tcW w:w="1597" w:type="dxa"/>
          </w:tcPr>
          <w:p w:rsidR="002E7BD1" w:rsidRPr="00A9730E" w:rsidRDefault="002E7BD1" w:rsidP="00A9730E">
            <w:r w:rsidRPr="00A9730E">
              <w:t>-4</w:t>
            </w:r>
          </w:p>
        </w:tc>
        <w:tc>
          <w:tcPr>
            <w:tcW w:w="1620" w:type="dxa"/>
          </w:tcPr>
          <w:p w:rsidR="002E7BD1" w:rsidRPr="00A9730E" w:rsidRDefault="002A7DD4" w:rsidP="00A9730E">
            <w:r>
              <w:t xml:space="preserve"> </w:t>
            </w:r>
            <w:r w:rsidR="002E7BD1" w:rsidRPr="00A9730E">
              <w:t>593</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r w:rsidRPr="00A9730E">
              <w:t>35-44</w:t>
            </w:r>
          </w:p>
        </w:tc>
        <w:tc>
          <w:tcPr>
            <w:tcW w:w="2181" w:type="dxa"/>
          </w:tcPr>
          <w:p w:rsidR="002E7BD1" w:rsidRPr="00A9730E" w:rsidRDefault="002E7BD1" w:rsidP="00A9730E">
            <w:r w:rsidRPr="00A9730E">
              <w:t>23%</w:t>
            </w:r>
          </w:p>
        </w:tc>
        <w:tc>
          <w:tcPr>
            <w:tcW w:w="2093" w:type="dxa"/>
          </w:tcPr>
          <w:p w:rsidR="002E7BD1" w:rsidRPr="00A9730E" w:rsidRDefault="002E7BD1" w:rsidP="00A9730E">
            <w:r w:rsidRPr="00A9730E">
              <w:t>23%</w:t>
            </w:r>
          </w:p>
        </w:tc>
        <w:tc>
          <w:tcPr>
            <w:tcW w:w="1597" w:type="dxa"/>
          </w:tcPr>
          <w:p w:rsidR="002E7BD1" w:rsidRPr="00A9730E" w:rsidRDefault="002E7BD1" w:rsidP="00A9730E">
            <w:r w:rsidRPr="00A9730E">
              <w:t xml:space="preserve"> 0</w:t>
            </w:r>
          </w:p>
        </w:tc>
        <w:tc>
          <w:tcPr>
            <w:tcW w:w="1620" w:type="dxa"/>
          </w:tcPr>
          <w:p w:rsidR="002E7BD1" w:rsidRPr="00A9730E" w:rsidRDefault="002A7DD4" w:rsidP="00A9730E">
            <w:r>
              <w:t xml:space="preserve"> </w:t>
            </w:r>
            <w:r w:rsidR="002E7BD1" w:rsidRPr="00A9730E">
              <w:t>812</w:t>
            </w:r>
          </w:p>
        </w:tc>
      </w:tr>
      <w:tr w:rsidR="002E7BD1" w:rsidRPr="00A9730E" w:rsidTr="004036CF">
        <w:tc>
          <w:tcPr>
            <w:tcW w:w="2247" w:type="dxa"/>
          </w:tcPr>
          <w:p w:rsidR="002E7BD1" w:rsidRPr="00A9730E" w:rsidRDefault="002E7BD1" w:rsidP="00A9730E">
            <w:r w:rsidRPr="00A9730E">
              <w:t>45-54</w:t>
            </w:r>
          </w:p>
        </w:tc>
        <w:tc>
          <w:tcPr>
            <w:tcW w:w="2181" w:type="dxa"/>
          </w:tcPr>
          <w:p w:rsidR="002E7BD1" w:rsidRPr="00A9730E" w:rsidRDefault="002E7BD1" w:rsidP="00A9730E">
            <w:r w:rsidRPr="00A9730E">
              <w:t>20%</w:t>
            </w:r>
          </w:p>
        </w:tc>
        <w:tc>
          <w:tcPr>
            <w:tcW w:w="2093" w:type="dxa"/>
          </w:tcPr>
          <w:p w:rsidR="002E7BD1" w:rsidRPr="00A9730E" w:rsidRDefault="002E7BD1" w:rsidP="00A9730E">
            <w:r w:rsidRPr="00A9730E">
              <w:t>23%</w:t>
            </w:r>
          </w:p>
        </w:tc>
        <w:tc>
          <w:tcPr>
            <w:tcW w:w="1597" w:type="dxa"/>
          </w:tcPr>
          <w:p w:rsidR="002E7BD1" w:rsidRPr="00A9730E" w:rsidRDefault="002E7BD1" w:rsidP="00A9730E">
            <w:r w:rsidRPr="00A9730E">
              <w:t>+3</w:t>
            </w:r>
          </w:p>
        </w:tc>
        <w:tc>
          <w:tcPr>
            <w:tcW w:w="1620" w:type="dxa"/>
          </w:tcPr>
          <w:p w:rsidR="002E7BD1" w:rsidRPr="00A9730E" w:rsidRDefault="002A7DD4" w:rsidP="00A9730E">
            <w:r>
              <w:t xml:space="preserve"> </w:t>
            </w:r>
            <w:r w:rsidR="002E7BD1" w:rsidRPr="00A9730E">
              <w:t>755</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r w:rsidRPr="00A9730E">
              <w:t>55-64</w:t>
            </w:r>
          </w:p>
        </w:tc>
        <w:tc>
          <w:tcPr>
            <w:tcW w:w="2181" w:type="dxa"/>
          </w:tcPr>
          <w:p w:rsidR="002E7BD1" w:rsidRPr="00A9730E" w:rsidRDefault="002E7BD1" w:rsidP="00A9730E">
            <w:r w:rsidRPr="00A9730E">
              <w:t>16%</w:t>
            </w:r>
          </w:p>
        </w:tc>
        <w:tc>
          <w:tcPr>
            <w:tcW w:w="2093" w:type="dxa"/>
          </w:tcPr>
          <w:p w:rsidR="002E7BD1" w:rsidRPr="00A9730E" w:rsidRDefault="002E7BD1" w:rsidP="00A9730E">
            <w:r w:rsidRPr="00A9730E">
              <w:t>14%</w:t>
            </w:r>
          </w:p>
        </w:tc>
        <w:tc>
          <w:tcPr>
            <w:tcW w:w="1597" w:type="dxa"/>
          </w:tcPr>
          <w:p w:rsidR="002E7BD1" w:rsidRPr="00A9730E" w:rsidRDefault="002E7BD1" w:rsidP="00A9730E">
            <w:r w:rsidRPr="00A9730E">
              <w:t>-2</w:t>
            </w:r>
          </w:p>
        </w:tc>
        <w:tc>
          <w:tcPr>
            <w:tcW w:w="1620" w:type="dxa"/>
          </w:tcPr>
          <w:p w:rsidR="002E7BD1" w:rsidRPr="00A9730E" w:rsidRDefault="002A7DD4" w:rsidP="00A9730E">
            <w:r>
              <w:t xml:space="preserve"> </w:t>
            </w:r>
            <w:r w:rsidR="002E7BD1" w:rsidRPr="00A9730E">
              <w:t>547</w:t>
            </w:r>
          </w:p>
        </w:tc>
      </w:tr>
      <w:tr w:rsidR="002E7BD1" w:rsidRPr="00A9730E" w:rsidTr="004036CF">
        <w:tc>
          <w:tcPr>
            <w:tcW w:w="2247" w:type="dxa"/>
          </w:tcPr>
          <w:p w:rsidR="002E7BD1" w:rsidRPr="00A9730E" w:rsidRDefault="002E7BD1" w:rsidP="00A9730E">
            <w:r w:rsidRPr="00A9730E">
              <w:t>65+</w:t>
            </w:r>
          </w:p>
        </w:tc>
        <w:tc>
          <w:tcPr>
            <w:tcW w:w="2181" w:type="dxa"/>
          </w:tcPr>
          <w:p w:rsidR="002E7BD1" w:rsidRPr="00A9730E" w:rsidRDefault="002E7BD1" w:rsidP="00A9730E">
            <w:r w:rsidRPr="00A9730E">
              <w:t>21%</w:t>
            </w:r>
          </w:p>
        </w:tc>
        <w:tc>
          <w:tcPr>
            <w:tcW w:w="2093" w:type="dxa"/>
          </w:tcPr>
          <w:p w:rsidR="002E7BD1" w:rsidRPr="00A9730E" w:rsidRDefault="002E7BD1" w:rsidP="00A9730E">
            <w:r w:rsidRPr="00A9730E">
              <w:t>10%</w:t>
            </w:r>
          </w:p>
        </w:tc>
        <w:tc>
          <w:tcPr>
            <w:tcW w:w="1597" w:type="dxa"/>
          </w:tcPr>
          <w:p w:rsidR="002E7BD1" w:rsidRPr="00A9730E" w:rsidRDefault="002E7BD1" w:rsidP="00A9730E">
            <w:r w:rsidRPr="00A9730E">
              <w:t>-11</w:t>
            </w:r>
          </w:p>
        </w:tc>
        <w:tc>
          <w:tcPr>
            <w:tcW w:w="1620" w:type="dxa"/>
          </w:tcPr>
          <w:p w:rsidR="002E7BD1" w:rsidRPr="00A9730E" w:rsidRDefault="002A7DD4" w:rsidP="00A9730E">
            <w:r>
              <w:t xml:space="preserve"> </w:t>
            </w:r>
            <w:r w:rsidR="002E7BD1" w:rsidRPr="00A9730E">
              <w:t>133</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pPr>
              <w:rPr>
                <w:b/>
              </w:rPr>
            </w:pPr>
            <w:r w:rsidRPr="00A9730E">
              <w:rPr>
                <w:b/>
              </w:rPr>
              <w:t>Race</w:t>
            </w:r>
          </w:p>
        </w:tc>
        <w:tc>
          <w:tcPr>
            <w:tcW w:w="2181" w:type="dxa"/>
          </w:tcPr>
          <w:p w:rsidR="002E7BD1" w:rsidRPr="00A9730E" w:rsidRDefault="002E7BD1" w:rsidP="00A9730E"/>
        </w:tc>
        <w:tc>
          <w:tcPr>
            <w:tcW w:w="2093" w:type="dxa"/>
          </w:tcPr>
          <w:p w:rsidR="002E7BD1" w:rsidRPr="00A9730E" w:rsidRDefault="002E7BD1" w:rsidP="00A9730E"/>
        </w:tc>
        <w:tc>
          <w:tcPr>
            <w:tcW w:w="1597" w:type="dxa"/>
          </w:tcPr>
          <w:p w:rsidR="002E7BD1" w:rsidRPr="00A9730E" w:rsidRDefault="002E7BD1" w:rsidP="00A9730E"/>
        </w:tc>
        <w:tc>
          <w:tcPr>
            <w:tcW w:w="1620" w:type="dxa"/>
          </w:tcPr>
          <w:p w:rsidR="002E7BD1" w:rsidRPr="00A9730E" w:rsidRDefault="002E7BD1" w:rsidP="00A9730E"/>
        </w:tc>
      </w:tr>
      <w:tr w:rsidR="002E7BD1" w:rsidRPr="00A9730E" w:rsidTr="004036CF">
        <w:tc>
          <w:tcPr>
            <w:tcW w:w="2247" w:type="dxa"/>
          </w:tcPr>
          <w:p w:rsidR="002E7BD1" w:rsidRPr="00A9730E" w:rsidRDefault="002E7BD1" w:rsidP="00A9730E">
            <w:r w:rsidRPr="00A9730E">
              <w:t>White</w:t>
            </w:r>
          </w:p>
        </w:tc>
        <w:tc>
          <w:tcPr>
            <w:tcW w:w="2181" w:type="dxa"/>
          </w:tcPr>
          <w:p w:rsidR="002E7BD1" w:rsidRPr="00A9730E" w:rsidRDefault="002E7BD1" w:rsidP="00A9730E">
            <w:r w:rsidRPr="00A9730E">
              <w:t>20%</w:t>
            </w:r>
          </w:p>
        </w:tc>
        <w:tc>
          <w:tcPr>
            <w:tcW w:w="2093" w:type="dxa"/>
          </w:tcPr>
          <w:p w:rsidR="002E7BD1" w:rsidRPr="00A9730E" w:rsidRDefault="002E7BD1" w:rsidP="00A9730E">
            <w:r w:rsidRPr="00A9730E">
              <w:t>21%</w:t>
            </w:r>
          </w:p>
        </w:tc>
        <w:tc>
          <w:tcPr>
            <w:tcW w:w="1597" w:type="dxa"/>
          </w:tcPr>
          <w:p w:rsidR="002E7BD1" w:rsidRPr="00A9730E" w:rsidRDefault="002E7BD1" w:rsidP="00A9730E">
            <w:r w:rsidRPr="00A9730E">
              <w:t>+1</w:t>
            </w:r>
          </w:p>
        </w:tc>
        <w:tc>
          <w:tcPr>
            <w:tcW w:w="1620" w:type="dxa"/>
          </w:tcPr>
          <w:p w:rsidR="002E7BD1" w:rsidRPr="00A9730E" w:rsidRDefault="002E7BD1" w:rsidP="00A9730E">
            <w:r w:rsidRPr="00A9730E">
              <w:t>2164</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r w:rsidRPr="00A9730E">
              <w:t>Black</w:t>
            </w:r>
          </w:p>
        </w:tc>
        <w:tc>
          <w:tcPr>
            <w:tcW w:w="2181" w:type="dxa"/>
          </w:tcPr>
          <w:p w:rsidR="002E7BD1" w:rsidRPr="00A9730E" w:rsidRDefault="002E7BD1" w:rsidP="00A9730E">
            <w:r w:rsidRPr="00A9730E">
              <w:t>24%</w:t>
            </w:r>
          </w:p>
        </w:tc>
        <w:tc>
          <w:tcPr>
            <w:tcW w:w="2093" w:type="dxa"/>
          </w:tcPr>
          <w:p w:rsidR="002E7BD1" w:rsidRPr="00A9730E" w:rsidRDefault="002E7BD1" w:rsidP="00A9730E">
            <w:r w:rsidRPr="00A9730E">
              <w:t>17%</w:t>
            </w:r>
          </w:p>
        </w:tc>
        <w:tc>
          <w:tcPr>
            <w:tcW w:w="1597" w:type="dxa"/>
          </w:tcPr>
          <w:p w:rsidR="002E7BD1" w:rsidRPr="00A9730E" w:rsidRDefault="002E7BD1" w:rsidP="00A9730E">
            <w:r w:rsidRPr="00A9730E">
              <w:t>-7</w:t>
            </w:r>
          </w:p>
        </w:tc>
        <w:tc>
          <w:tcPr>
            <w:tcW w:w="1620" w:type="dxa"/>
          </w:tcPr>
          <w:p w:rsidR="002E7BD1" w:rsidRPr="00A9730E" w:rsidRDefault="002E7BD1" w:rsidP="00A9730E">
            <w:r w:rsidRPr="00A9730E">
              <w:t xml:space="preserve">  404</w:t>
            </w:r>
          </w:p>
        </w:tc>
      </w:tr>
      <w:tr w:rsidR="002E7BD1" w:rsidRPr="00A9730E" w:rsidTr="004036CF">
        <w:tc>
          <w:tcPr>
            <w:tcW w:w="2247" w:type="dxa"/>
          </w:tcPr>
          <w:p w:rsidR="002E7BD1" w:rsidRPr="00A9730E" w:rsidRDefault="002E7BD1" w:rsidP="00A9730E">
            <w:r w:rsidRPr="00A9730E">
              <w:t>Asian</w:t>
            </w:r>
          </w:p>
        </w:tc>
        <w:tc>
          <w:tcPr>
            <w:tcW w:w="2181" w:type="dxa"/>
          </w:tcPr>
          <w:p w:rsidR="002E7BD1" w:rsidRPr="00A9730E" w:rsidRDefault="002E7BD1" w:rsidP="00A9730E">
            <w:r w:rsidRPr="00A9730E">
              <w:t>26%</w:t>
            </w:r>
          </w:p>
        </w:tc>
        <w:tc>
          <w:tcPr>
            <w:tcW w:w="2093" w:type="dxa"/>
          </w:tcPr>
          <w:p w:rsidR="002E7BD1" w:rsidRPr="00A9730E" w:rsidRDefault="002E7BD1" w:rsidP="00A9730E">
            <w:r w:rsidRPr="00A9730E">
              <w:t>19%</w:t>
            </w:r>
          </w:p>
        </w:tc>
        <w:tc>
          <w:tcPr>
            <w:tcW w:w="1597" w:type="dxa"/>
          </w:tcPr>
          <w:p w:rsidR="002E7BD1" w:rsidRPr="00A9730E" w:rsidRDefault="002E7BD1" w:rsidP="00A9730E">
            <w:r w:rsidRPr="00A9730E">
              <w:t>-7</w:t>
            </w:r>
          </w:p>
        </w:tc>
        <w:tc>
          <w:tcPr>
            <w:tcW w:w="1620" w:type="dxa"/>
          </w:tcPr>
          <w:p w:rsidR="002E7BD1" w:rsidRPr="00A9730E" w:rsidRDefault="002E7BD1" w:rsidP="00A9730E">
            <w:r w:rsidRPr="00A9730E">
              <w:t xml:space="preserve">  251</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r w:rsidRPr="00A9730E">
              <w:t>Other</w:t>
            </w:r>
          </w:p>
        </w:tc>
        <w:tc>
          <w:tcPr>
            <w:tcW w:w="2181" w:type="dxa"/>
          </w:tcPr>
          <w:p w:rsidR="002E7BD1" w:rsidRPr="00A9730E" w:rsidRDefault="002E7BD1" w:rsidP="00A9730E">
            <w:r w:rsidRPr="00A9730E">
              <w:t>26%</w:t>
            </w:r>
          </w:p>
        </w:tc>
        <w:tc>
          <w:tcPr>
            <w:tcW w:w="2093" w:type="dxa"/>
          </w:tcPr>
          <w:p w:rsidR="002E7BD1" w:rsidRPr="00A9730E" w:rsidRDefault="002E7BD1" w:rsidP="00A9730E">
            <w:r w:rsidRPr="00A9730E">
              <w:t>14%</w:t>
            </w:r>
          </w:p>
        </w:tc>
        <w:tc>
          <w:tcPr>
            <w:tcW w:w="1597" w:type="dxa"/>
          </w:tcPr>
          <w:p w:rsidR="002E7BD1" w:rsidRPr="00A9730E" w:rsidRDefault="002E7BD1" w:rsidP="00A9730E">
            <w:r w:rsidRPr="00A9730E">
              <w:t>-12</w:t>
            </w:r>
          </w:p>
        </w:tc>
        <w:tc>
          <w:tcPr>
            <w:tcW w:w="1620" w:type="dxa"/>
          </w:tcPr>
          <w:p w:rsidR="002E7BD1" w:rsidRPr="00A9730E" w:rsidRDefault="002E7BD1" w:rsidP="00A9730E">
            <w:r w:rsidRPr="00A9730E">
              <w:t xml:space="preserve">   97</w:t>
            </w:r>
          </w:p>
        </w:tc>
      </w:tr>
      <w:tr w:rsidR="002E7BD1" w:rsidRPr="00A9730E" w:rsidTr="004036CF">
        <w:tc>
          <w:tcPr>
            <w:tcW w:w="2247" w:type="dxa"/>
          </w:tcPr>
          <w:p w:rsidR="002E7BD1" w:rsidRPr="00A9730E" w:rsidRDefault="002E7BD1" w:rsidP="00A9730E">
            <w:pPr>
              <w:rPr>
                <w:b/>
              </w:rPr>
            </w:pPr>
            <w:r w:rsidRPr="00A9730E">
              <w:rPr>
                <w:b/>
              </w:rPr>
              <w:t>Education</w:t>
            </w:r>
          </w:p>
        </w:tc>
        <w:tc>
          <w:tcPr>
            <w:tcW w:w="2181" w:type="dxa"/>
          </w:tcPr>
          <w:p w:rsidR="002E7BD1" w:rsidRPr="00A9730E" w:rsidRDefault="002E7BD1" w:rsidP="00A9730E"/>
        </w:tc>
        <w:tc>
          <w:tcPr>
            <w:tcW w:w="2093" w:type="dxa"/>
          </w:tcPr>
          <w:p w:rsidR="002E7BD1" w:rsidRPr="00A9730E" w:rsidRDefault="002E7BD1" w:rsidP="00A9730E"/>
        </w:tc>
        <w:tc>
          <w:tcPr>
            <w:tcW w:w="1597" w:type="dxa"/>
          </w:tcPr>
          <w:p w:rsidR="002E7BD1" w:rsidRPr="00A9730E" w:rsidRDefault="002E7BD1" w:rsidP="00A9730E"/>
        </w:tc>
        <w:tc>
          <w:tcPr>
            <w:tcW w:w="1620" w:type="dxa"/>
          </w:tcPr>
          <w:p w:rsidR="002E7BD1" w:rsidRPr="00A9730E" w:rsidRDefault="002E7BD1" w:rsidP="00A9730E"/>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01078B" w:rsidP="00A9730E">
            <w:r>
              <w:t xml:space="preserve">HS </w:t>
            </w:r>
            <w:r w:rsidR="002E7BD1" w:rsidRPr="00A9730E">
              <w:t xml:space="preserve">Grad or </w:t>
            </w:r>
            <w:r w:rsidR="006E09B7" w:rsidRPr="00A9730E">
              <w:t>L</w:t>
            </w:r>
            <w:r w:rsidR="002E7BD1" w:rsidRPr="00A9730E">
              <w:t>ess</w:t>
            </w:r>
          </w:p>
        </w:tc>
        <w:tc>
          <w:tcPr>
            <w:tcW w:w="2181" w:type="dxa"/>
          </w:tcPr>
          <w:p w:rsidR="002E7BD1" w:rsidRPr="00A9730E" w:rsidRDefault="002E7BD1" w:rsidP="00A9730E">
            <w:r w:rsidRPr="00A9730E">
              <w:t>16%</w:t>
            </w:r>
          </w:p>
        </w:tc>
        <w:tc>
          <w:tcPr>
            <w:tcW w:w="2093" w:type="dxa"/>
          </w:tcPr>
          <w:p w:rsidR="002E7BD1" w:rsidRPr="00A9730E" w:rsidRDefault="002E7BD1" w:rsidP="00A9730E">
            <w:r w:rsidRPr="00A9730E">
              <w:t>12%</w:t>
            </w:r>
          </w:p>
        </w:tc>
        <w:tc>
          <w:tcPr>
            <w:tcW w:w="1597" w:type="dxa"/>
          </w:tcPr>
          <w:p w:rsidR="002E7BD1" w:rsidRPr="00A9730E" w:rsidRDefault="002E7BD1" w:rsidP="00A9730E">
            <w:r w:rsidRPr="00A9730E">
              <w:t>-4</w:t>
            </w:r>
          </w:p>
        </w:tc>
        <w:tc>
          <w:tcPr>
            <w:tcW w:w="1620" w:type="dxa"/>
          </w:tcPr>
          <w:p w:rsidR="002E7BD1" w:rsidRPr="00A9730E" w:rsidRDefault="002A7DD4" w:rsidP="00A9730E">
            <w:r>
              <w:t xml:space="preserve">  </w:t>
            </w:r>
            <w:r w:rsidR="002E7BD1" w:rsidRPr="00A9730E">
              <w:t>257</w:t>
            </w:r>
          </w:p>
        </w:tc>
      </w:tr>
      <w:tr w:rsidR="002E7BD1" w:rsidRPr="00A9730E" w:rsidTr="004036CF">
        <w:tc>
          <w:tcPr>
            <w:tcW w:w="2247" w:type="dxa"/>
          </w:tcPr>
          <w:p w:rsidR="002E7BD1" w:rsidRPr="00A9730E" w:rsidRDefault="002E7BD1" w:rsidP="00A9730E">
            <w:r w:rsidRPr="00A9730E">
              <w:t>Vocational/</w:t>
            </w:r>
            <w:r w:rsidR="006E09B7" w:rsidRPr="00A9730E">
              <w:t>T</w:t>
            </w:r>
            <w:r w:rsidRPr="00A9730E">
              <w:t xml:space="preserve">echnical </w:t>
            </w:r>
          </w:p>
        </w:tc>
        <w:tc>
          <w:tcPr>
            <w:tcW w:w="2181" w:type="dxa"/>
          </w:tcPr>
          <w:p w:rsidR="002E7BD1" w:rsidRPr="00A9730E" w:rsidRDefault="002E7BD1" w:rsidP="00A9730E">
            <w:r w:rsidRPr="00A9730E">
              <w:t>13%</w:t>
            </w:r>
          </w:p>
        </w:tc>
        <w:tc>
          <w:tcPr>
            <w:tcW w:w="2093" w:type="dxa"/>
          </w:tcPr>
          <w:p w:rsidR="002E7BD1" w:rsidRPr="00A9730E" w:rsidRDefault="002E7BD1" w:rsidP="00A9730E">
            <w:r w:rsidRPr="00A9730E">
              <w:t>17%</w:t>
            </w:r>
          </w:p>
        </w:tc>
        <w:tc>
          <w:tcPr>
            <w:tcW w:w="1597" w:type="dxa"/>
          </w:tcPr>
          <w:p w:rsidR="002E7BD1" w:rsidRPr="00A9730E" w:rsidRDefault="002E7BD1" w:rsidP="00A9730E">
            <w:r w:rsidRPr="00A9730E">
              <w:t>+4</w:t>
            </w:r>
          </w:p>
        </w:tc>
        <w:tc>
          <w:tcPr>
            <w:tcW w:w="1620" w:type="dxa"/>
          </w:tcPr>
          <w:p w:rsidR="002E7BD1" w:rsidRPr="00A9730E" w:rsidRDefault="002E7BD1" w:rsidP="00A9730E">
            <w:r w:rsidRPr="00A9730E">
              <w:t xml:space="preserve">  </w:t>
            </w:r>
            <w:r w:rsidR="002A7DD4">
              <w:t xml:space="preserve">  </w:t>
            </w:r>
            <w:r w:rsidRPr="00A9730E">
              <w:t>85</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r w:rsidRPr="00A9730E">
              <w:t>Some College</w:t>
            </w:r>
          </w:p>
        </w:tc>
        <w:tc>
          <w:tcPr>
            <w:tcW w:w="2181" w:type="dxa"/>
          </w:tcPr>
          <w:p w:rsidR="002E7BD1" w:rsidRPr="00A9730E" w:rsidRDefault="002E7BD1" w:rsidP="00A9730E">
            <w:r w:rsidRPr="00A9730E">
              <w:t>19%</w:t>
            </w:r>
          </w:p>
        </w:tc>
        <w:tc>
          <w:tcPr>
            <w:tcW w:w="2093" w:type="dxa"/>
          </w:tcPr>
          <w:p w:rsidR="002E7BD1" w:rsidRPr="00A9730E" w:rsidRDefault="002E7BD1" w:rsidP="00A9730E">
            <w:r w:rsidRPr="00A9730E">
              <w:t>20%</w:t>
            </w:r>
          </w:p>
        </w:tc>
        <w:tc>
          <w:tcPr>
            <w:tcW w:w="1597" w:type="dxa"/>
          </w:tcPr>
          <w:p w:rsidR="002E7BD1" w:rsidRPr="00A9730E" w:rsidRDefault="002E7BD1" w:rsidP="00A9730E">
            <w:r w:rsidRPr="00A9730E">
              <w:t>+1</w:t>
            </w:r>
          </w:p>
        </w:tc>
        <w:tc>
          <w:tcPr>
            <w:tcW w:w="1620" w:type="dxa"/>
          </w:tcPr>
          <w:p w:rsidR="002E7BD1" w:rsidRPr="00A9730E" w:rsidRDefault="002E7BD1" w:rsidP="00A9730E">
            <w:r w:rsidRPr="00A9730E">
              <w:t xml:space="preserve">  467</w:t>
            </w:r>
          </w:p>
        </w:tc>
      </w:tr>
      <w:tr w:rsidR="002E7BD1" w:rsidRPr="00A9730E" w:rsidTr="004036CF">
        <w:tc>
          <w:tcPr>
            <w:tcW w:w="2247" w:type="dxa"/>
          </w:tcPr>
          <w:p w:rsidR="002E7BD1" w:rsidRPr="00A9730E" w:rsidRDefault="002E7BD1" w:rsidP="00A9730E">
            <w:r w:rsidRPr="00A9730E">
              <w:t>Associates</w:t>
            </w:r>
          </w:p>
        </w:tc>
        <w:tc>
          <w:tcPr>
            <w:tcW w:w="2181" w:type="dxa"/>
          </w:tcPr>
          <w:p w:rsidR="002E7BD1" w:rsidRPr="00A9730E" w:rsidRDefault="002E7BD1" w:rsidP="00A9730E">
            <w:r w:rsidRPr="00A9730E">
              <w:t>17%</w:t>
            </w:r>
          </w:p>
        </w:tc>
        <w:tc>
          <w:tcPr>
            <w:tcW w:w="2093" w:type="dxa"/>
          </w:tcPr>
          <w:p w:rsidR="002E7BD1" w:rsidRPr="00A9730E" w:rsidRDefault="002E7BD1" w:rsidP="00A9730E">
            <w:r w:rsidRPr="00A9730E">
              <w:t>21%</w:t>
            </w:r>
          </w:p>
        </w:tc>
        <w:tc>
          <w:tcPr>
            <w:tcW w:w="1597" w:type="dxa"/>
          </w:tcPr>
          <w:p w:rsidR="002E7BD1" w:rsidRPr="00A9730E" w:rsidRDefault="002E7BD1" w:rsidP="00A9730E">
            <w:r w:rsidRPr="00A9730E">
              <w:t>+4</w:t>
            </w:r>
          </w:p>
        </w:tc>
        <w:tc>
          <w:tcPr>
            <w:tcW w:w="1620" w:type="dxa"/>
          </w:tcPr>
          <w:p w:rsidR="002E7BD1" w:rsidRPr="00A9730E" w:rsidRDefault="002E7BD1" w:rsidP="00A9730E">
            <w:r w:rsidRPr="00A9730E">
              <w:t xml:space="preserve">  166</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r w:rsidRPr="00A9730E">
              <w:t>Bachelors</w:t>
            </w:r>
          </w:p>
        </w:tc>
        <w:tc>
          <w:tcPr>
            <w:tcW w:w="2181" w:type="dxa"/>
          </w:tcPr>
          <w:p w:rsidR="002E7BD1" w:rsidRPr="00A9730E" w:rsidRDefault="002E7BD1" w:rsidP="00A9730E">
            <w:r w:rsidRPr="00A9730E">
              <w:t>24%</w:t>
            </w:r>
          </w:p>
        </w:tc>
        <w:tc>
          <w:tcPr>
            <w:tcW w:w="2093" w:type="dxa"/>
          </w:tcPr>
          <w:p w:rsidR="002E7BD1" w:rsidRPr="00A9730E" w:rsidRDefault="002E7BD1" w:rsidP="00A9730E">
            <w:r w:rsidRPr="00A9730E">
              <w:t>21%</w:t>
            </w:r>
          </w:p>
        </w:tc>
        <w:tc>
          <w:tcPr>
            <w:tcW w:w="1597" w:type="dxa"/>
          </w:tcPr>
          <w:p w:rsidR="002E7BD1" w:rsidRPr="00A9730E" w:rsidRDefault="002E7BD1" w:rsidP="00A9730E">
            <w:r w:rsidRPr="00A9730E">
              <w:t>-3</w:t>
            </w:r>
          </w:p>
        </w:tc>
        <w:tc>
          <w:tcPr>
            <w:tcW w:w="1620" w:type="dxa"/>
          </w:tcPr>
          <w:p w:rsidR="002E7BD1" w:rsidRPr="00A9730E" w:rsidRDefault="002E7BD1" w:rsidP="00A9730E">
            <w:r w:rsidRPr="00A9730E">
              <w:t>1195</w:t>
            </w:r>
          </w:p>
        </w:tc>
      </w:tr>
      <w:tr w:rsidR="002E7BD1" w:rsidRPr="00A9730E" w:rsidTr="004036CF">
        <w:tc>
          <w:tcPr>
            <w:tcW w:w="2247" w:type="dxa"/>
          </w:tcPr>
          <w:p w:rsidR="002E7BD1" w:rsidRPr="00A9730E" w:rsidRDefault="002E7BD1" w:rsidP="00A9730E">
            <w:r w:rsidRPr="00A9730E">
              <w:t>Graduate</w:t>
            </w:r>
          </w:p>
        </w:tc>
        <w:tc>
          <w:tcPr>
            <w:tcW w:w="2181" w:type="dxa"/>
          </w:tcPr>
          <w:p w:rsidR="002E7BD1" w:rsidRPr="00A9730E" w:rsidRDefault="002E7BD1" w:rsidP="00A9730E">
            <w:r w:rsidRPr="00A9730E">
              <w:t>21%</w:t>
            </w:r>
          </w:p>
        </w:tc>
        <w:tc>
          <w:tcPr>
            <w:tcW w:w="2093" w:type="dxa"/>
          </w:tcPr>
          <w:p w:rsidR="002E7BD1" w:rsidRPr="00A9730E" w:rsidRDefault="002E7BD1" w:rsidP="00A9730E">
            <w:r w:rsidRPr="00A9730E">
              <w:t>21%</w:t>
            </w:r>
          </w:p>
        </w:tc>
        <w:tc>
          <w:tcPr>
            <w:tcW w:w="1597" w:type="dxa"/>
          </w:tcPr>
          <w:p w:rsidR="002E7BD1" w:rsidRPr="00A9730E" w:rsidRDefault="002E7BD1" w:rsidP="00A9730E">
            <w:r w:rsidRPr="00A9730E">
              <w:t xml:space="preserve"> 0</w:t>
            </w:r>
          </w:p>
        </w:tc>
        <w:tc>
          <w:tcPr>
            <w:tcW w:w="1620" w:type="dxa"/>
          </w:tcPr>
          <w:p w:rsidR="002E7BD1" w:rsidRPr="00A9730E" w:rsidRDefault="002E7BD1" w:rsidP="00A9730E">
            <w:r w:rsidRPr="00A9730E">
              <w:t xml:space="preserve">  755</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pPr>
              <w:rPr>
                <w:b/>
              </w:rPr>
            </w:pPr>
            <w:r w:rsidRPr="00A9730E">
              <w:rPr>
                <w:b/>
              </w:rPr>
              <w:t>Household Income</w:t>
            </w:r>
          </w:p>
        </w:tc>
        <w:tc>
          <w:tcPr>
            <w:tcW w:w="2181" w:type="dxa"/>
          </w:tcPr>
          <w:p w:rsidR="002E7BD1" w:rsidRPr="00A9730E" w:rsidRDefault="002E7BD1" w:rsidP="00A9730E"/>
        </w:tc>
        <w:tc>
          <w:tcPr>
            <w:tcW w:w="2093" w:type="dxa"/>
          </w:tcPr>
          <w:p w:rsidR="002E7BD1" w:rsidRPr="00A9730E" w:rsidRDefault="002E7BD1" w:rsidP="00A9730E"/>
        </w:tc>
        <w:tc>
          <w:tcPr>
            <w:tcW w:w="1597" w:type="dxa"/>
          </w:tcPr>
          <w:p w:rsidR="002E7BD1" w:rsidRPr="00A9730E" w:rsidRDefault="002E7BD1" w:rsidP="00A9730E"/>
        </w:tc>
        <w:tc>
          <w:tcPr>
            <w:tcW w:w="1620" w:type="dxa"/>
          </w:tcPr>
          <w:p w:rsidR="002E7BD1" w:rsidRPr="00A9730E" w:rsidRDefault="002E7BD1" w:rsidP="00A9730E"/>
        </w:tc>
      </w:tr>
      <w:tr w:rsidR="002E7BD1" w:rsidRPr="00A9730E" w:rsidTr="004036CF">
        <w:tc>
          <w:tcPr>
            <w:tcW w:w="2247" w:type="dxa"/>
          </w:tcPr>
          <w:p w:rsidR="002E7BD1" w:rsidRPr="00A9730E" w:rsidRDefault="002E7BD1" w:rsidP="00A9730E">
            <w:r w:rsidRPr="00A9730E">
              <w:t>Less than $50,000</w:t>
            </w:r>
          </w:p>
        </w:tc>
        <w:tc>
          <w:tcPr>
            <w:tcW w:w="2181" w:type="dxa"/>
          </w:tcPr>
          <w:p w:rsidR="002E7BD1" w:rsidRPr="00A9730E" w:rsidRDefault="002E7BD1" w:rsidP="00A9730E">
            <w:r w:rsidRPr="00A9730E">
              <w:t>16%</w:t>
            </w:r>
          </w:p>
        </w:tc>
        <w:tc>
          <w:tcPr>
            <w:tcW w:w="2093" w:type="dxa"/>
          </w:tcPr>
          <w:p w:rsidR="002E7BD1" w:rsidRPr="00A9730E" w:rsidRDefault="002E7BD1" w:rsidP="00A9730E">
            <w:r w:rsidRPr="00A9730E">
              <w:t>14%</w:t>
            </w:r>
          </w:p>
        </w:tc>
        <w:tc>
          <w:tcPr>
            <w:tcW w:w="1597" w:type="dxa"/>
          </w:tcPr>
          <w:p w:rsidR="002E7BD1" w:rsidRPr="00A9730E" w:rsidRDefault="002E7BD1" w:rsidP="00A9730E">
            <w:r w:rsidRPr="00A9730E">
              <w:t>-2</w:t>
            </w:r>
          </w:p>
        </w:tc>
        <w:tc>
          <w:tcPr>
            <w:tcW w:w="1620" w:type="dxa"/>
          </w:tcPr>
          <w:p w:rsidR="002E7BD1" w:rsidRPr="00A9730E" w:rsidRDefault="002E7BD1" w:rsidP="00A9730E">
            <w:r w:rsidRPr="00A9730E">
              <w:t xml:space="preserve">  399</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r w:rsidRPr="00A9730E">
              <w:t>$50,000-$74,999</w:t>
            </w:r>
          </w:p>
        </w:tc>
        <w:tc>
          <w:tcPr>
            <w:tcW w:w="2181" w:type="dxa"/>
          </w:tcPr>
          <w:p w:rsidR="002E7BD1" w:rsidRPr="00A9730E" w:rsidRDefault="002E7BD1" w:rsidP="00A9730E">
            <w:r w:rsidRPr="00A9730E">
              <w:t>21%</w:t>
            </w:r>
          </w:p>
        </w:tc>
        <w:tc>
          <w:tcPr>
            <w:tcW w:w="2093" w:type="dxa"/>
          </w:tcPr>
          <w:p w:rsidR="002E7BD1" w:rsidRPr="00A9730E" w:rsidRDefault="002E7BD1" w:rsidP="00A9730E">
            <w:r w:rsidRPr="00A9730E">
              <w:t>19%</w:t>
            </w:r>
          </w:p>
        </w:tc>
        <w:tc>
          <w:tcPr>
            <w:tcW w:w="1597" w:type="dxa"/>
          </w:tcPr>
          <w:p w:rsidR="002E7BD1" w:rsidRPr="00A9730E" w:rsidRDefault="002E7BD1" w:rsidP="00A9730E">
            <w:r w:rsidRPr="00A9730E">
              <w:t>-2</w:t>
            </w:r>
          </w:p>
        </w:tc>
        <w:tc>
          <w:tcPr>
            <w:tcW w:w="1620" w:type="dxa"/>
          </w:tcPr>
          <w:p w:rsidR="002E7BD1" w:rsidRPr="00A9730E" w:rsidRDefault="002E7BD1" w:rsidP="00A9730E">
            <w:r w:rsidRPr="00A9730E">
              <w:t xml:space="preserve">  518</w:t>
            </w:r>
          </w:p>
        </w:tc>
      </w:tr>
      <w:tr w:rsidR="002E7BD1" w:rsidRPr="00A9730E" w:rsidTr="004036CF">
        <w:tc>
          <w:tcPr>
            <w:tcW w:w="2247" w:type="dxa"/>
          </w:tcPr>
          <w:p w:rsidR="002E7BD1" w:rsidRPr="00A9730E" w:rsidRDefault="002E7BD1" w:rsidP="00A9730E">
            <w:r w:rsidRPr="00A9730E">
              <w:t>$75,000-$99,999</w:t>
            </w:r>
          </w:p>
        </w:tc>
        <w:tc>
          <w:tcPr>
            <w:tcW w:w="2181" w:type="dxa"/>
          </w:tcPr>
          <w:p w:rsidR="002E7BD1" w:rsidRPr="00A9730E" w:rsidRDefault="002E7BD1" w:rsidP="00A9730E">
            <w:r w:rsidRPr="00A9730E">
              <w:t>24%</w:t>
            </w:r>
          </w:p>
        </w:tc>
        <w:tc>
          <w:tcPr>
            <w:tcW w:w="2093" w:type="dxa"/>
          </w:tcPr>
          <w:p w:rsidR="002E7BD1" w:rsidRPr="00A9730E" w:rsidRDefault="002E7BD1" w:rsidP="00A9730E">
            <w:r w:rsidRPr="00A9730E">
              <w:t>19%</w:t>
            </w:r>
          </w:p>
        </w:tc>
        <w:tc>
          <w:tcPr>
            <w:tcW w:w="1597" w:type="dxa"/>
          </w:tcPr>
          <w:p w:rsidR="002E7BD1" w:rsidRPr="00A9730E" w:rsidRDefault="002E7BD1" w:rsidP="00A9730E">
            <w:r w:rsidRPr="00A9730E">
              <w:t>-5</w:t>
            </w:r>
          </w:p>
        </w:tc>
        <w:tc>
          <w:tcPr>
            <w:tcW w:w="1620" w:type="dxa"/>
          </w:tcPr>
          <w:p w:rsidR="002E7BD1" w:rsidRPr="00A9730E" w:rsidRDefault="002E7BD1" w:rsidP="00A9730E">
            <w:r w:rsidRPr="00A9730E">
              <w:t xml:space="preserve">  609</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r w:rsidRPr="00A9730E">
              <w:t>$100,000- $149,999</w:t>
            </w:r>
          </w:p>
        </w:tc>
        <w:tc>
          <w:tcPr>
            <w:tcW w:w="2181" w:type="dxa"/>
          </w:tcPr>
          <w:p w:rsidR="002E7BD1" w:rsidRPr="00A9730E" w:rsidRDefault="002E7BD1" w:rsidP="00A9730E">
            <w:r w:rsidRPr="00A9730E">
              <w:t>21%</w:t>
            </w:r>
          </w:p>
        </w:tc>
        <w:tc>
          <w:tcPr>
            <w:tcW w:w="2093" w:type="dxa"/>
          </w:tcPr>
          <w:p w:rsidR="002E7BD1" w:rsidRPr="00A9730E" w:rsidRDefault="002E7BD1" w:rsidP="00A9730E">
            <w:r w:rsidRPr="00A9730E">
              <w:t>22%</w:t>
            </w:r>
          </w:p>
        </w:tc>
        <w:tc>
          <w:tcPr>
            <w:tcW w:w="1597" w:type="dxa"/>
          </w:tcPr>
          <w:p w:rsidR="002E7BD1" w:rsidRPr="00A9730E" w:rsidRDefault="002E7BD1" w:rsidP="00A9730E">
            <w:r w:rsidRPr="00A9730E">
              <w:t>+1</w:t>
            </w:r>
          </w:p>
        </w:tc>
        <w:tc>
          <w:tcPr>
            <w:tcW w:w="1620" w:type="dxa"/>
          </w:tcPr>
          <w:p w:rsidR="002E7BD1" w:rsidRPr="00A9730E" w:rsidRDefault="002E7BD1" w:rsidP="00A9730E">
            <w:r w:rsidRPr="00A9730E">
              <w:t xml:space="preserve">  661</w:t>
            </w:r>
          </w:p>
        </w:tc>
      </w:tr>
      <w:tr w:rsidR="002E7BD1" w:rsidRPr="00A9730E" w:rsidTr="004036CF">
        <w:tc>
          <w:tcPr>
            <w:tcW w:w="2247" w:type="dxa"/>
          </w:tcPr>
          <w:p w:rsidR="002E7BD1" w:rsidRPr="00A9730E" w:rsidRDefault="002E7BD1" w:rsidP="00A9730E">
            <w:r w:rsidRPr="00A9730E">
              <w:t>$150,000+</w:t>
            </w:r>
          </w:p>
        </w:tc>
        <w:tc>
          <w:tcPr>
            <w:tcW w:w="2181" w:type="dxa"/>
          </w:tcPr>
          <w:p w:rsidR="002E7BD1" w:rsidRPr="00A9730E" w:rsidRDefault="002E7BD1" w:rsidP="00A9730E">
            <w:r w:rsidRPr="00A9730E">
              <w:t>22%</w:t>
            </w:r>
          </w:p>
        </w:tc>
        <w:tc>
          <w:tcPr>
            <w:tcW w:w="2093" w:type="dxa"/>
          </w:tcPr>
          <w:p w:rsidR="002E7BD1" w:rsidRPr="00A9730E" w:rsidRDefault="002E7BD1" w:rsidP="00A9730E">
            <w:r w:rsidRPr="00A9730E">
              <w:t>26%</w:t>
            </w:r>
          </w:p>
        </w:tc>
        <w:tc>
          <w:tcPr>
            <w:tcW w:w="1597" w:type="dxa"/>
          </w:tcPr>
          <w:p w:rsidR="002E7BD1" w:rsidRPr="00A9730E" w:rsidRDefault="002E7BD1" w:rsidP="00A9730E">
            <w:r w:rsidRPr="00A9730E">
              <w:t>+4</w:t>
            </w:r>
          </w:p>
        </w:tc>
        <w:tc>
          <w:tcPr>
            <w:tcW w:w="1620" w:type="dxa"/>
          </w:tcPr>
          <w:p w:rsidR="002E7BD1" w:rsidRPr="00A9730E" w:rsidRDefault="002E7BD1" w:rsidP="00A9730E">
            <w:r w:rsidRPr="00A9730E">
              <w:t xml:space="preserve">  324</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pPr>
              <w:rPr>
                <w:b/>
              </w:rPr>
            </w:pPr>
            <w:r w:rsidRPr="00A9730E">
              <w:rPr>
                <w:b/>
              </w:rPr>
              <w:t>Household Size</w:t>
            </w:r>
          </w:p>
        </w:tc>
        <w:tc>
          <w:tcPr>
            <w:tcW w:w="2181" w:type="dxa"/>
          </w:tcPr>
          <w:p w:rsidR="002E7BD1" w:rsidRPr="00A9730E" w:rsidRDefault="002E7BD1" w:rsidP="00A9730E"/>
        </w:tc>
        <w:tc>
          <w:tcPr>
            <w:tcW w:w="2093" w:type="dxa"/>
          </w:tcPr>
          <w:p w:rsidR="002E7BD1" w:rsidRPr="00A9730E" w:rsidRDefault="002E7BD1" w:rsidP="00A9730E"/>
        </w:tc>
        <w:tc>
          <w:tcPr>
            <w:tcW w:w="1597" w:type="dxa"/>
          </w:tcPr>
          <w:p w:rsidR="002E7BD1" w:rsidRPr="00A9730E" w:rsidRDefault="002E7BD1" w:rsidP="00A9730E"/>
        </w:tc>
        <w:tc>
          <w:tcPr>
            <w:tcW w:w="1620" w:type="dxa"/>
          </w:tcPr>
          <w:p w:rsidR="002E7BD1" w:rsidRPr="00A9730E" w:rsidRDefault="002E7BD1" w:rsidP="00A9730E"/>
        </w:tc>
      </w:tr>
      <w:tr w:rsidR="002E7BD1" w:rsidRPr="00A9730E" w:rsidTr="004036CF">
        <w:tc>
          <w:tcPr>
            <w:tcW w:w="2247" w:type="dxa"/>
          </w:tcPr>
          <w:p w:rsidR="002E7BD1" w:rsidRPr="00A9730E" w:rsidRDefault="002E7BD1" w:rsidP="00A9730E">
            <w:r w:rsidRPr="00A9730E">
              <w:t>1</w:t>
            </w:r>
          </w:p>
        </w:tc>
        <w:tc>
          <w:tcPr>
            <w:tcW w:w="2181" w:type="dxa"/>
          </w:tcPr>
          <w:p w:rsidR="002E7BD1" w:rsidRPr="00A9730E" w:rsidRDefault="002E7BD1" w:rsidP="00A9730E">
            <w:r w:rsidRPr="00A9730E">
              <w:t>11%</w:t>
            </w:r>
          </w:p>
        </w:tc>
        <w:tc>
          <w:tcPr>
            <w:tcW w:w="2093" w:type="dxa"/>
          </w:tcPr>
          <w:p w:rsidR="002E7BD1" w:rsidRPr="00A9730E" w:rsidRDefault="002E7BD1" w:rsidP="00A9730E">
            <w:r w:rsidRPr="00A9730E">
              <w:t>22%</w:t>
            </w:r>
          </w:p>
        </w:tc>
        <w:tc>
          <w:tcPr>
            <w:tcW w:w="1597" w:type="dxa"/>
          </w:tcPr>
          <w:p w:rsidR="002E7BD1" w:rsidRPr="00A9730E" w:rsidRDefault="002E7BD1" w:rsidP="00A9730E">
            <w:r w:rsidRPr="00A9730E">
              <w:t>+11</w:t>
            </w:r>
          </w:p>
        </w:tc>
        <w:tc>
          <w:tcPr>
            <w:tcW w:w="1620" w:type="dxa"/>
          </w:tcPr>
          <w:p w:rsidR="002E7BD1" w:rsidRPr="00A9730E" w:rsidRDefault="002E7BD1" w:rsidP="00A9730E">
            <w:r w:rsidRPr="00A9730E">
              <w:t xml:space="preserve">  566</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r w:rsidRPr="00A9730E">
              <w:t>2</w:t>
            </w:r>
          </w:p>
        </w:tc>
        <w:tc>
          <w:tcPr>
            <w:tcW w:w="2181" w:type="dxa"/>
          </w:tcPr>
          <w:p w:rsidR="002E7BD1" w:rsidRPr="00A9730E" w:rsidRDefault="002E7BD1" w:rsidP="00A9730E">
            <w:r w:rsidRPr="00A9730E">
              <w:t>23%</w:t>
            </w:r>
          </w:p>
        </w:tc>
        <w:tc>
          <w:tcPr>
            <w:tcW w:w="2093" w:type="dxa"/>
          </w:tcPr>
          <w:p w:rsidR="002E7BD1" w:rsidRPr="00A9730E" w:rsidRDefault="002E7BD1" w:rsidP="00A9730E">
            <w:r w:rsidRPr="00A9730E">
              <w:t>19%</w:t>
            </w:r>
          </w:p>
        </w:tc>
        <w:tc>
          <w:tcPr>
            <w:tcW w:w="1597" w:type="dxa"/>
          </w:tcPr>
          <w:p w:rsidR="002E7BD1" w:rsidRPr="00A9730E" w:rsidRDefault="002E7BD1" w:rsidP="00A9730E">
            <w:r w:rsidRPr="00A9730E">
              <w:t>-4</w:t>
            </w:r>
          </w:p>
        </w:tc>
        <w:tc>
          <w:tcPr>
            <w:tcW w:w="1620" w:type="dxa"/>
          </w:tcPr>
          <w:p w:rsidR="002E7BD1" w:rsidRPr="00A9730E" w:rsidRDefault="002E7BD1" w:rsidP="00A9730E">
            <w:r w:rsidRPr="00A9730E">
              <w:t>1017</w:t>
            </w:r>
          </w:p>
        </w:tc>
      </w:tr>
      <w:tr w:rsidR="002E7BD1" w:rsidRPr="00A9730E" w:rsidTr="004036CF">
        <w:tc>
          <w:tcPr>
            <w:tcW w:w="2247" w:type="dxa"/>
          </w:tcPr>
          <w:p w:rsidR="002E7BD1" w:rsidRPr="00A9730E" w:rsidRDefault="002E7BD1" w:rsidP="00A9730E">
            <w:r w:rsidRPr="00A9730E">
              <w:t>3</w:t>
            </w:r>
          </w:p>
        </w:tc>
        <w:tc>
          <w:tcPr>
            <w:tcW w:w="2181" w:type="dxa"/>
          </w:tcPr>
          <w:p w:rsidR="002E7BD1" w:rsidRPr="00A9730E" w:rsidRDefault="002E7BD1" w:rsidP="00A9730E">
            <w:r w:rsidRPr="00A9730E">
              <w:t>26%</w:t>
            </w:r>
          </w:p>
        </w:tc>
        <w:tc>
          <w:tcPr>
            <w:tcW w:w="2093" w:type="dxa"/>
          </w:tcPr>
          <w:p w:rsidR="002E7BD1" w:rsidRPr="00A9730E" w:rsidRDefault="002E7BD1" w:rsidP="00A9730E">
            <w:r w:rsidRPr="00A9730E">
              <w:t>19%</w:t>
            </w:r>
          </w:p>
        </w:tc>
        <w:tc>
          <w:tcPr>
            <w:tcW w:w="1597" w:type="dxa"/>
          </w:tcPr>
          <w:p w:rsidR="002E7BD1" w:rsidRPr="00A9730E" w:rsidRDefault="002E7BD1" w:rsidP="00A9730E">
            <w:r w:rsidRPr="00A9730E">
              <w:t>-7</w:t>
            </w:r>
          </w:p>
        </w:tc>
        <w:tc>
          <w:tcPr>
            <w:tcW w:w="1620" w:type="dxa"/>
          </w:tcPr>
          <w:p w:rsidR="002E7BD1" w:rsidRPr="00A9730E" w:rsidRDefault="002E7BD1" w:rsidP="00A9730E">
            <w:r w:rsidRPr="00A9730E">
              <w:t xml:space="preserve">  597</w:t>
            </w:r>
          </w:p>
        </w:tc>
      </w:tr>
      <w:tr w:rsidR="002E7BD1" w:rsidRPr="00A9730E" w:rsidTr="004036CF">
        <w:trPr>
          <w:cnfStyle w:val="000000100000" w:firstRow="0" w:lastRow="0" w:firstColumn="0" w:lastColumn="0" w:oddVBand="0" w:evenVBand="0" w:oddHBand="1" w:evenHBand="0" w:firstRowFirstColumn="0" w:firstRowLastColumn="0" w:lastRowFirstColumn="0" w:lastRowLastColumn="0"/>
        </w:trPr>
        <w:tc>
          <w:tcPr>
            <w:tcW w:w="2247" w:type="dxa"/>
          </w:tcPr>
          <w:p w:rsidR="002E7BD1" w:rsidRPr="00A9730E" w:rsidRDefault="002E7BD1" w:rsidP="00A9730E">
            <w:r w:rsidRPr="00A9730E">
              <w:t>4</w:t>
            </w:r>
          </w:p>
        </w:tc>
        <w:tc>
          <w:tcPr>
            <w:tcW w:w="2181" w:type="dxa"/>
          </w:tcPr>
          <w:p w:rsidR="002E7BD1" w:rsidRPr="00A9730E" w:rsidRDefault="002E7BD1" w:rsidP="00A9730E">
            <w:r w:rsidRPr="00A9730E">
              <w:t>23%</w:t>
            </w:r>
          </w:p>
        </w:tc>
        <w:tc>
          <w:tcPr>
            <w:tcW w:w="2093" w:type="dxa"/>
          </w:tcPr>
          <w:p w:rsidR="002E7BD1" w:rsidRPr="00A9730E" w:rsidRDefault="002E7BD1" w:rsidP="00A9730E">
            <w:r w:rsidRPr="00A9730E">
              <w:t>20%</w:t>
            </w:r>
          </w:p>
        </w:tc>
        <w:tc>
          <w:tcPr>
            <w:tcW w:w="1597" w:type="dxa"/>
          </w:tcPr>
          <w:p w:rsidR="002E7BD1" w:rsidRPr="00A9730E" w:rsidRDefault="002E7BD1" w:rsidP="00A9730E">
            <w:r w:rsidRPr="00A9730E">
              <w:t>-3</w:t>
            </w:r>
          </w:p>
        </w:tc>
        <w:tc>
          <w:tcPr>
            <w:tcW w:w="1620" w:type="dxa"/>
          </w:tcPr>
          <w:p w:rsidR="002E7BD1" w:rsidRPr="00A9730E" w:rsidRDefault="002E7BD1" w:rsidP="00A9730E">
            <w:r w:rsidRPr="00A9730E">
              <w:t xml:space="preserve">  490</w:t>
            </w:r>
          </w:p>
        </w:tc>
      </w:tr>
      <w:tr w:rsidR="002E7BD1" w:rsidRPr="00A9730E" w:rsidTr="004036CF">
        <w:tc>
          <w:tcPr>
            <w:tcW w:w="2247" w:type="dxa"/>
          </w:tcPr>
          <w:p w:rsidR="002E7BD1" w:rsidRPr="00A9730E" w:rsidRDefault="002E7BD1" w:rsidP="00A9730E">
            <w:r w:rsidRPr="00A9730E">
              <w:t>5+</w:t>
            </w:r>
          </w:p>
        </w:tc>
        <w:tc>
          <w:tcPr>
            <w:tcW w:w="2181" w:type="dxa"/>
          </w:tcPr>
          <w:p w:rsidR="002E7BD1" w:rsidRPr="00A9730E" w:rsidRDefault="002E7BD1" w:rsidP="00A9730E">
            <w:r w:rsidRPr="00A9730E">
              <w:t>20%</w:t>
            </w:r>
          </w:p>
        </w:tc>
        <w:tc>
          <w:tcPr>
            <w:tcW w:w="2093" w:type="dxa"/>
          </w:tcPr>
          <w:p w:rsidR="002E7BD1" w:rsidRPr="00A9730E" w:rsidRDefault="002E7BD1" w:rsidP="00A9730E">
            <w:r w:rsidRPr="00A9730E">
              <w:t>22%</w:t>
            </w:r>
          </w:p>
        </w:tc>
        <w:tc>
          <w:tcPr>
            <w:tcW w:w="1597" w:type="dxa"/>
          </w:tcPr>
          <w:p w:rsidR="002E7BD1" w:rsidRPr="00A9730E" w:rsidRDefault="002E7BD1" w:rsidP="00A9730E">
            <w:r w:rsidRPr="00A9730E">
              <w:t>+2</w:t>
            </w:r>
          </w:p>
        </w:tc>
        <w:tc>
          <w:tcPr>
            <w:tcW w:w="1620" w:type="dxa"/>
          </w:tcPr>
          <w:p w:rsidR="002E7BD1" w:rsidRPr="00A9730E" w:rsidRDefault="002E7BD1" w:rsidP="00A9730E">
            <w:r w:rsidRPr="00A9730E">
              <w:t xml:space="preserve">  255</w:t>
            </w:r>
          </w:p>
        </w:tc>
      </w:tr>
    </w:tbl>
    <w:p w:rsidR="000020A8" w:rsidRDefault="000020A8" w:rsidP="000020A8">
      <w:pPr>
        <w:pStyle w:val="Heading2"/>
      </w:pPr>
      <w:bookmarkStart w:id="143" w:name="_Toc386410702"/>
      <w:r>
        <w:t>Use of I-85 and the Express Lanes: a Spatial Analysis by Home Location</w:t>
      </w:r>
      <w:bookmarkEnd w:id="143"/>
    </w:p>
    <w:p w:rsidR="009A5229" w:rsidRDefault="000020A8" w:rsidP="000020A8">
      <w:r>
        <w:t xml:space="preserve">Based on respondents’ self-reported use of I-85 and the Express Lanes (e.g., the number of trips made on each facility in a typical week), we generated a series of maps highlighting use by respondents’ home zip code.  </w:t>
      </w:r>
      <w:r w:rsidR="00656BD7">
        <w:fldChar w:fldCharType="begin"/>
      </w:r>
      <w:r w:rsidR="00656BD7">
        <w:instrText xml:space="preserve"> REF _Ref371684545 \h </w:instrText>
      </w:r>
      <w:r w:rsidR="00656BD7">
        <w:fldChar w:fldCharType="separate"/>
      </w:r>
      <w:r w:rsidR="002B4EFB">
        <w:t xml:space="preserve">Figure </w:t>
      </w:r>
      <w:r w:rsidR="002B4EFB">
        <w:rPr>
          <w:noProof/>
        </w:rPr>
        <w:t>9</w:t>
      </w:r>
      <w:r w:rsidR="00656BD7">
        <w:fldChar w:fldCharType="end"/>
      </w:r>
      <w:r>
        <w:t xml:space="preserve"> presents the typical number of weekly I-85 trips per respondent by home zip code (the striped zip code areas have fewer than 30 respondents). Not surprisingly, respondents living in zip codes clustered around the corridor tend to use I-85 more heavily.  In addition, respondents who live further out</w:t>
      </w:r>
      <w:r w:rsidR="009A5229">
        <w:t xml:space="preserve">, namely </w:t>
      </w:r>
      <w:r>
        <w:t>northeast of the corridor</w:t>
      </w:r>
      <w:r w:rsidR="009A5229">
        <w:t xml:space="preserve">, </w:t>
      </w:r>
      <w:r>
        <w:t>tend to be frequent I-85 users</w:t>
      </w:r>
      <w:r w:rsidR="009A5229">
        <w:t xml:space="preserve"> (but please note the small sample sizes in these </w:t>
      </w:r>
      <w:r>
        <w:t>zip codes</w:t>
      </w:r>
      <w:r w:rsidR="009A5229">
        <w:t xml:space="preserve">).  </w:t>
      </w:r>
    </w:p>
    <w:p w:rsidR="00656BD7" w:rsidRDefault="00656BD7" w:rsidP="00656BD7">
      <w:pPr>
        <w:pStyle w:val="Caption"/>
        <w:keepNext/>
      </w:pPr>
      <w:bookmarkStart w:id="144" w:name="_Ref371684545"/>
      <w:bookmarkStart w:id="145" w:name="_Toc386410421"/>
      <w:r>
        <w:t xml:space="preserve">Figure </w:t>
      </w:r>
      <w:r w:rsidR="00F87674">
        <w:fldChar w:fldCharType="begin"/>
      </w:r>
      <w:r w:rsidR="00F87674">
        <w:instrText xml:space="preserve"> SEQ Figure \* ARABIC </w:instrText>
      </w:r>
      <w:r w:rsidR="00F87674">
        <w:fldChar w:fldCharType="separate"/>
      </w:r>
      <w:r w:rsidR="002B4EFB">
        <w:rPr>
          <w:noProof/>
        </w:rPr>
        <w:t>9</w:t>
      </w:r>
      <w:r w:rsidR="00F87674">
        <w:rPr>
          <w:noProof/>
        </w:rPr>
        <w:fldChar w:fldCharType="end"/>
      </w:r>
      <w:bookmarkEnd w:id="144"/>
      <w:r w:rsidRPr="002642BE">
        <w:t xml:space="preserve">: Weekly I-85 Trips </w:t>
      </w:r>
      <w:proofErr w:type="gramStart"/>
      <w:r w:rsidRPr="002642BE">
        <w:t>Per</w:t>
      </w:r>
      <w:proofErr w:type="gramEnd"/>
      <w:r w:rsidRPr="002642BE">
        <w:t xml:space="preserve"> Respondent by Home Zip Code</w:t>
      </w:r>
      <w:bookmarkEnd w:id="145"/>
    </w:p>
    <w:p w:rsidR="000020A8" w:rsidRDefault="000020A8" w:rsidP="000020A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08248E4" wp14:editId="6133240C">
            <wp:extent cx="5199321" cy="6136205"/>
            <wp:effectExtent l="0" t="0" r="1905" b="0"/>
            <wp:docPr id="32" name="Picture 32" descr="Please refer to the preceding paragraph for details of this map. Trips range from a low of 0 to a high of 14 and are distrbuted so that those living near the corridor tend to have higher numbers of I-85 tr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ntscex.local\DFS\RVT\RVT-21\UPA Traveler Behavior Impacts\GIS\Atlanta\images\10-4-2013 revised\Total I-85 trips per person hatching.pn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8804"/>
                    <a:stretch/>
                  </pic:blipFill>
                  <pic:spPr bwMode="auto">
                    <a:xfrm>
                      <a:off x="0" y="0"/>
                      <a:ext cx="5199321" cy="6136205"/>
                    </a:xfrm>
                    <a:prstGeom prst="rect">
                      <a:avLst/>
                    </a:prstGeom>
                    <a:noFill/>
                    <a:ln>
                      <a:noFill/>
                    </a:ln>
                    <a:extLst>
                      <a:ext uri="{53640926-AAD7-44D8-BBD7-CCE9431645EC}">
                        <a14:shadowObscured xmlns:a14="http://schemas.microsoft.com/office/drawing/2010/main"/>
                      </a:ext>
                    </a:extLst>
                  </pic:spPr>
                </pic:pic>
              </a:graphicData>
            </a:graphic>
          </wp:inline>
        </w:drawing>
      </w:r>
    </w:p>
    <w:p w:rsidR="000020A8" w:rsidRDefault="00656BD7" w:rsidP="000020A8">
      <w:r>
        <w:rPr>
          <w:highlight w:val="yellow"/>
        </w:rPr>
        <w:fldChar w:fldCharType="begin"/>
      </w:r>
      <w:r>
        <w:instrText xml:space="preserve"> REF _Ref371684576 \h </w:instrText>
      </w:r>
      <w:r>
        <w:rPr>
          <w:highlight w:val="yellow"/>
        </w:rPr>
      </w:r>
      <w:r>
        <w:rPr>
          <w:highlight w:val="yellow"/>
        </w:rPr>
        <w:fldChar w:fldCharType="separate"/>
      </w:r>
      <w:r w:rsidR="002B4EFB">
        <w:t xml:space="preserve">Figure </w:t>
      </w:r>
      <w:r w:rsidR="002B4EFB">
        <w:rPr>
          <w:noProof/>
        </w:rPr>
        <w:t>10</w:t>
      </w:r>
      <w:r>
        <w:rPr>
          <w:highlight w:val="yellow"/>
        </w:rPr>
        <w:fldChar w:fldCharType="end"/>
      </w:r>
      <w:r w:rsidR="000020A8">
        <w:t xml:space="preserve"> illustrates respondents’ typical number of weekly Express Lane trips (self-reported), aggregated by home zip code.  Similar to the map of I-85 trips, the greatest number of trips occur</w:t>
      </w:r>
      <w:r w:rsidR="009A5229">
        <w:t>red</w:t>
      </w:r>
      <w:r w:rsidR="000020A8">
        <w:t xml:space="preserve"> among respondents who live in the northern portion of the corridor, as well as northeast of the corridor, including the cities and towns of:</w:t>
      </w:r>
    </w:p>
    <w:p w:rsidR="000020A8" w:rsidRPr="00BC55EE" w:rsidRDefault="000020A8" w:rsidP="005728D6">
      <w:pPr>
        <w:pStyle w:val="ListParagraph"/>
        <w:numPr>
          <w:ilvl w:val="0"/>
          <w:numId w:val="32"/>
        </w:numPr>
      </w:pPr>
      <w:r w:rsidRPr="00BC55EE">
        <w:t>Lawrenceville</w:t>
      </w:r>
    </w:p>
    <w:p w:rsidR="000020A8" w:rsidRPr="00BC55EE" w:rsidRDefault="000020A8" w:rsidP="005728D6">
      <w:pPr>
        <w:pStyle w:val="ListParagraph"/>
        <w:numPr>
          <w:ilvl w:val="0"/>
          <w:numId w:val="32"/>
        </w:numPr>
      </w:pPr>
      <w:r w:rsidRPr="00BC55EE">
        <w:t>Suwanee</w:t>
      </w:r>
    </w:p>
    <w:p w:rsidR="000020A8" w:rsidRPr="00BC55EE" w:rsidRDefault="000020A8" w:rsidP="005728D6">
      <w:pPr>
        <w:pStyle w:val="ListParagraph"/>
        <w:numPr>
          <w:ilvl w:val="0"/>
          <w:numId w:val="32"/>
        </w:numPr>
      </w:pPr>
      <w:r w:rsidRPr="00BC55EE">
        <w:t>Buford</w:t>
      </w:r>
    </w:p>
    <w:p w:rsidR="000020A8" w:rsidRPr="00BC55EE" w:rsidRDefault="000020A8" w:rsidP="005728D6">
      <w:pPr>
        <w:pStyle w:val="ListParagraph"/>
        <w:numPr>
          <w:ilvl w:val="0"/>
          <w:numId w:val="32"/>
        </w:numPr>
      </w:pPr>
      <w:proofErr w:type="spellStart"/>
      <w:r w:rsidRPr="00BC55EE">
        <w:t>Dacula</w:t>
      </w:r>
      <w:proofErr w:type="spellEnd"/>
    </w:p>
    <w:p w:rsidR="000020A8" w:rsidRPr="00BC55EE" w:rsidRDefault="000020A8" w:rsidP="005728D6">
      <w:pPr>
        <w:pStyle w:val="ListParagraph"/>
        <w:numPr>
          <w:ilvl w:val="0"/>
          <w:numId w:val="32"/>
        </w:numPr>
      </w:pPr>
      <w:r w:rsidRPr="00BC55EE">
        <w:t>Duluth</w:t>
      </w:r>
    </w:p>
    <w:p w:rsidR="000020A8" w:rsidRPr="00BC55EE" w:rsidRDefault="000020A8" w:rsidP="005728D6">
      <w:pPr>
        <w:pStyle w:val="ListParagraph"/>
        <w:numPr>
          <w:ilvl w:val="0"/>
          <w:numId w:val="32"/>
        </w:numPr>
      </w:pPr>
      <w:r w:rsidRPr="00BC55EE">
        <w:t>Buford</w:t>
      </w:r>
    </w:p>
    <w:p w:rsidR="000020A8" w:rsidRPr="00BC55EE" w:rsidRDefault="000020A8" w:rsidP="005728D6">
      <w:pPr>
        <w:pStyle w:val="ListParagraph"/>
        <w:numPr>
          <w:ilvl w:val="0"/>
          <w:numId w:val="32"/>
        </w:numPr>
      </w:pPr>
      <w:proofErr w:type="spellStart"/>
      <w:r w:rsidRPr="00BC55EE">
        <w:t>Hoschton</w:t>
      </w:r>
      <w:proofErr w:type="spellEnd"/>
    </w:p>
    <w:p w:rsidR="000020A8" w:rsidRPr="00BC55EE" w:rsidRDefault="000020A8" w:rsidP="005728D6">
      <w:pPr>
        <w:pStyle w:val="ListParagraph"/>
        <w:numPr>
          <w:ilvl w:val="0"/>
          <w:numId w:val="32"/>
        </w:numPr>
      </w:pPr>
      <w:r w:rsidRPr="00BC55EE">
        <w:t>Flowery Branch</w:t>
      </w:r>
    </w:p>
    <w:p w:rsidR="000020A8" w:rsidRPr="00BC55EE" w:rsidRDefault="000020A8" w:rsidP="005728D6">
      <w:pPr>
        <w:pStyle w:val="ListParagraph"/>
        <w:numPr>
          <w:ilvl w:val="0"/>
          <w:numId w:val="32"/>
        </w:numPr>
      </w:pPr>
      <w:r w:rsidRPr="00BC55EE">
        <w:t>Lilburn</w:t>
      </w:r>
    </w:p>
    <w:p w:rsidR="000020A8" w:rsidRDefault="000020A8" w:rsidP="000020A8">
      <w:r>
        <w:t>These cities and towns account</w:t>
      </w:r>
      <w:r w:rsidR="009A5229">
        <w:t>ed</w:t>
      </w:r>
      <w:r>
        <w:t xml:space="preserve"> for approximately 82% of weekly Express Lanes trips.</w:t>
      </w:r>
    </w:p>
    <w:p w:rsidR="000020A8" w:rsidRDefault="000020A8" w:rsidP="000020A8">
      <w:pPr>
        <w:rPr>
          <w:rFonts w:ascii="Times New Roman" w:hAnsi="Times New Roman" w:cs="Times New Roman"/>
          <w:sz w:val="24"/>
          <w:szCs w:val="24"/>
        </w:rPr>
      </w:pPr>
    </w:p>
    <w:p w:rsidR="000020A8" w:rsidRDefault="000020A8" w:rsidP="000020A8">
      <w:pPr>
        <w:rPr>
          <w:rFonts w:ascii="Times New Roman" w:hAnsi="Times New Roman" w:cs="Times New Roman"/>
          <w:sz w:val="24"/>
          <w:szCs w:val="24"/>
        </w:rPr>
      </w:pPr>
    </w:p>
    <w:p w:rsidR="000020A8" w:rsidRDefault="000020A8" w:rsidP="000020A8">
      <w:pPr>
        <w:rPr>
          <w:rFonts w:ascii="Times New Roman" w:hAnsi="Times New Roman" w:cs="Times New Roman"/>
          <w:sz w:val="24"/>
          <w:szCs w:val="24"/>
        </w:rPr>
      </w:pPr>
    </w:p>
    <w:p w:rsidR="000020A8" w:rsidRDefault="000020A8" w:rsidP="000020A8">
      <w:pPr>
        <w:rPr>
          <w:rFonts w:ascii="Times New Roman" w:hAnsi="Times New Roman" w:cs="Times New Roman"/>
          <w:sz w:val="24"/>
          <w:szCs w:val="24"/>
        </w:rPr>
      </w:pPr>
    </w:p>
    <w:p w:rsidR="000020A8" w:rsidRDefault="000020A8" w:rsidP="000020A8">
      <w:pPr>
        <w:rPr>
          <w:rFonts w:ascii="Times New Roman" w:hAnsi="Times New Roman" w:cs="Times New Roman"/>
          <w:sz w:val="24"/>
          <w:szCs w:val="24"/>
        </w:rPr>
      </w:pPr>
    </w:p>
    <w:p w:rsidR="000020A8" w:rsidRDefault="000020A8" w:rsidP="000020A8">
      <w:pPr>
        <w:rPr>
          <w:rFonts w:ascii="Times New Roman" w:hAnsi="Times New Roman" w:cs="Times New Roman"/>
          <w:sz w:val="24"/>
          <w:szCs w:val="24"/>
        </w:rPr>
      </w:pPr>
    </w:p>
    <w:p w:rsidR="000020A8" w:rsidRDefault="000020A8" w:rsidP="000020A8">
      <w:pPr>
        <w:rPr>
          <w:rFonts w:ascii="Times New Roman" w:hAnsi="Times New Roman" w:cs="Times New Roman"/>
          <w:sz w:val="24"/>
          <w:szCs w:val="24"/>
        </w:rPr>
      </w:pPr>
    </w:p>
    <w:p w:rsidR="000020A8" w:rsidRDefault="000020A8" w:rsidP="000020A8">
      <w:pPr>
        <w:rPr>
          <w:rFonts w:ascii="Times New Roman" w:hAnsi="Times New Roman" w:cs="Times New Roman"/>
          <w:b/>
        </w:rPr>
      </w:pPr>
    </w:p>
    <w:p w:rsidR="000020A8" w:rsidRDefault="000020A8" w:rsidP="000020A8">
      <w:pPr>
        <w:rPr>
          <w:rFonts w:ascii="Times New Roman" w:hAnsi="Times New Roman" w:cs="Times New Roman"/>
          <w:b/>
        </w:rPr>
      </w:pPr>
    </w:p>
    <w:p w:rsidR="000020A8" w:rsidRDefault="000020A8" w:rsidP="000020A8">
      <w:pPr>
        <w:rPr>
          <w:rFonts w:ascii="Times New Roman" w:hAnsi="Times New Roman" w:cs="Times New Roman"/>
          <w:b/>
        </w:rPr>
      </w:pPr>
    </w:p>
    <w:p w:rsidR="000020A8" w:rsidRDefault="000020A8" w:rsidP="000020A8">
      <w:pPr>
        <w:rPr>
          <w:rFonts w:ascii="Times New Roman" w:hAnsi="Times New Roman" w:cs="Times New Roman"/>
          <w:b/>
        </w:rPr>
      </w:pPr>
    </w:p>
    <w:p w:rsidR="000020A8" w:rsidRDefault="000020A8" w:rsidP="000020A8">
      <w:pPr>
        <w:rPr>
          <w:rFonts w:ascii="Times New Roman" w:hAnsi="Times New Roman" w:cs="Times New Roman"/>
          <w:b/>
        </w:rPr>
      </w:pPr>
    </w:p>
    <w:p w:rsidR="000020A8" w:rsidRDefault="000020A8" w:rsidP="000020A8">
      <w:pPr>
        <w:rPr>
          <w:rFonts w:ascii="Times New Roman" w:hAnsi="Times New Roman" w:cs="Times New Roman"/>
          <w:b/>
        </w:rPr>
      </w:pPr>
    </w:p>
    <w:p w:rsidR="000020A8" w:rsidRDefault="000020A8" w:rsidP="000020A8">
      <w:pPr>
        <w:rPr>
          <w:rFonts w:ascii="Times New Roman" w:hAnsi="Times New Roman" w:cs="Times New Roman"/>
          <w:b/>
        </w:rPr>
      </w:pPr>
    </w:p>
    <w:p w:rsidR="000020A8" w:rsidRDefault="000020A8" w:rsidP="000020A8">
      <w:pPr>
        <w:rPr>
          <w:rFonts w:ascii="Times New Roman" w:hAnsi="Times New Roman" w:cs="Times New Roman"/>
          <w:b/>
        </w:rPr>
      </w:pPr>
      <w:r>
        <w:rPr>
          <w:rFonts w:ascii="Times New Roman" w:hAnsi="Times New Roman" w:cs="Times New Roman"/>
          <w:b/>
        </w:rPr>
        <w:br w:type="page"/>
      </w:r>
    </w:p>
    <w:p w:rsidR="00656BD7" w:rsidRDefault="00656BD7" w:rsidP="00656BD7">
      <w:pPr>
        <w:pStyle w:val="Caption"/>
        <w:keepNext/>
      </w:pPr>
      <w:bookmarkStart w:id="146" w:name="_Ref371684576"/>
      <w:bookmarkStart w:id="147" w:name="_Toc386410422"/>
      <w:r>
        <w:t xml:space="preserve">Figure </w:t>
      </w:r>
      <w:r w:rsidR="00F87674">
        <w:fldChar w:fldCharType="begin"/>
      </w:r>
      <w:r w:rsidR="00F87674">
        <w:instrText xml:space="preserve"> SEQ Figure \* ARABIC </w:instrText>
      </w:r>
      <w:r w:rsidR="00F87674">
        <w:fldChar w:fldCharType="separate"/>
      </w:r>
      <w:r w:rsidR="002B4EFB">
        <w:rPr>
          <w:noProof/>
        </w:rPr>
        <w:t>10</w:t>
      </w:r>
      <w:r w:rsidR="00F87674">
        <w:rPr>
          <w:noProof/>
        </w:rPr>
        <w:fldChar w:fldCharType="end"/>
      </w:r>
      <w:bookmarkEnd w:id="146"/>
      <w:r w:rsidRPr="00835E05">
        <w:t>: Total Number of Typical Weekly Express Lane Trips by Home Zip Code</w:t>
      </w:r>
      <w:bookmarkEnd w:id="147"/>
    </w:p>
    <w:p w:rsidR="000020A8" w:rsidRDefault="000020A8" w:rsidP="000020A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1FADCAB" wp14:editId="0FF04CB6">
            <wp:extent cx="5943600" cy="7691718"/>
            <wp:effectExtent l="0" t="0" r="0" b="5080"/>
            <wp:docPr id="38" name="Picture 38" descr="This map shows the typical number of weekly I-85 Express Lane trips aggregated within a ZIP code. We see a higher numbers of trips as we get further from Atlanta on the I-85 corridor with a peak around where I-85 and I-985 split. Please see preceding paragraph for details as well. The range of values for this figure are 0-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UPA Traveler Behavior Impacts\GIS\Atlanta\images\10-4-2013 revised\Express Trips.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r>
        <w:rPr>
          <w:rFonts w:ascii="Times New Roman" w:hAnsi="Times New Roman" w:cs="Times New Roman"/>
          <w:sz w:val="24"/>
          <w:szCs w:val="24"/>
        </w:rPr>
        <w:br w:type="page"/>
      </w:r>
    </w:p>
    <w:p w:rsidR="000020A8" w:rsidRDefault="000020A8" w:rsidP="000020A8">
      <w:r w:rsidRPr="000D0D07">
        <w:rPr>
          <w:rFonts w:ascii="Times New Roman" w:hAnsi="Times New Roman" w:cs="Times New Roman"/>
          <w:sz w:val="24"/>
          <w:szCs w:val="24"/>
        </w:rPr>
        <w:t xml:space="preserve"> </w:t>
      </w:r>
      <w:r>
        <w:t xml:space="preserve">In addition, </w:t>
      </w:r>
      <w:r w:rsidR="00656BD7">
        <w:fldChar w:fldCharType="begin"/>
      </w:r>
      <w:r w:rsidR="00656BD7">
        <w:instrText xml:space="preserve"> REF _Ref371684603 \h </w:instrText>
      </w:r>
      <w:r w:rsidR="00656BD7">
        <w:fldChar w:fldCharType="separate"/>
      </w:r>
      <w:r w:rsidR="002B4EFB">
        <w:t xml:space="preserve">Figure </w:t>
      </w:r>
      <w:r w:rsidR="002B4EFB">
        <w:rPr>
          <w:noProof/>
        </w:rPr>
        <w:t>11</w:t>
      </w:r>
      <w:r w:rsidR="00656BD7">
        <w:fldChar w:fldCharType="end"/>
      </w:r>
      <w:r>
        <w:t xml:space="preserve"> shows respondents’ typical number of Express Lane trips, as a share of their I-85 trips, aggregated by home zip code (striped areas have less than 30 respondents).  This analysis reveals that respondents who</w:t>
      </w:r>
      <w:r w:rsidR="009A5229">
        <w:t xml:space="preserve"> made </w:t>
      </w:r>
      <w:r>
        <w:t>a large share of their I-85 trips in the Express Lanes live farther out from the corridor.  Respondents who use</w:t>
      </w:r>
      <w:r w:rsidR="009A5229">
        <w:t>d</w:t>
      </w:r>
      <w:r>
        <w:t xml:space="preserve"> the Express Lanes for 60% or more of their I-85 trips live in the towns of Lavonia, Hampton, Maysville, Norcross, Atlanta, Athens, </w:t>
      </w:r>
      <w:proofErr w:type="spellStart"/>
      <w:r>
        <w:t>Gillsville</w:t>
      </w:r>
      <w:proofErr w:type="spellEnd"/>
      <w:r>
        <w:t xml:space="preserve">, White Plains, and Dahlonega (it should be noted that the sample sizes from these towns are relatively small).  </w:t>
      </w:r>
    </w:p>
    <w:p w:rsidR="00656BD7" w:rsidRDefault="00656BD7" w:rsidP="00656BD7">
      <w:pPr>
        <w:pStyle w:val="Caption"/>
        <w:keepNext/>
      </w:pPr>
      <w:bookmarkStart w:id="148" w:name="_Ref371684603"/>
      <w:bookmarkStart w:id="149" w:name="_Toc386410423"/>
      <w:r>
        <w:t xml:space="preserve">Figure </w:t>
      </w:r>
      <w:r w:rsidR="00F87674">
        <w:fldChar w:fldCharType="begin"/>
      </w:r>
      <w:r w:rsidR="00F87674">
        <w:instrText xml:space="preserve"> SEQ Figure \* ARABIC </w:instrText>
      </w:r>
      <w:r w:rsidR="00F87674">
        <w:fldChar w:fldCharType="separate"/>
      </w:r>
      <w:r w:rsidR="002B4EFB">
        <w:rPr>
          <w:noProof/>
        </w:rPr>
        <w:t>11</w:t>
      </w:r>
      <w:r w:rsidR="00F87674">
        <w:rPr>
          <w:noProof/>
        </w:rPr>
        <w:fldChar w:fldCharType="end"/>
      </w:r>
      <w:bookmarkEnd w:id="148"/>
      <w:r w:rsidRPr="00F318BD">
        <w:t>: Share of Weekly I-85 Trips in the Express Lanes, by Home Zip Code</w:t>
      </w:r>
      <w:bookmarkEnd w:id="149"/>
    </w:p>
    <w:p w:rsidR="000020A8" w:rsidRDefault="000020A8" w:rsidP="000020A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0BBABA1" wp14:editId="0AB3EAE0">
            <wp:extent cx="4800600" cy="6212541"/>
            <wp:effectExtent l="0" t="0" r="0" b="0"/>
            <wp:docPr id="22" name="Picture 22" descr="Please see preceding paragraph for details on this chart. Values range from 0-100%. Areas outside the corridor tend to have fewer than 30 respon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UPA Traveler Behavior Impacts\GIS\Atlanta\images\10-4-2013 revised\Percentage Express with hatching.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07261" cy="6221161"/>
                    </a:xfrm>
                    <a:prstGeom prst="rect">
                      <a:avLst/>
                    </a:prstGeom>
                    <a:noFill/>
                    <a:ln>
                      <a:noFill/>
                    </a:ln>
                  </pic:spPr>
                </pic:pic>
              </a:graphicData>
            </a:graphic>
          </wp:inline>
        </w:drawing>
      </w:r>
    </w:p>
    <w:p w:rsidR="000020A8" w:rsidRDefault="000020A8" w:rsidP="000020A8">
      <w:pPr>
        <w:rPr>
          <w:rFonts w:ascii="Times New Roman" w:hAnsi="Times New Roman" w:cs="Times New Roman"/>
          <w:sz w:val="24"/>
          <w:szCs w:val="24"/>
        </w:rPr>
      </w:pPr>
    </w:p>
    <w:p w:rsidR="000020A8" w:rsidRDefault="000020A8" w:rsidP="000020A8">
      <w:r>
        <w:t xml:space="preserve">For each trip recorded in the Express Lanes, respondents were also asked about the distance for which they used the Express Lanes (less than 5 miles, 5-9 miles, 10-14 miles, </w:t>
      </w:r>
      <w:proofErr w:type="gramStart"/>
      <w:r>
        <w:t>all</w:t>
      </w:r>
      <w:proofErr w:type="gramEnd"/>
      <w:r>
        <w:t xml:space="preserve"> 15 miles).  Overall, the distribution was quite even, with somewhat fewer trips traveling in the Express Lanes for a short distance.  Nineteen percent of trips traveled less than 5 miles on the Express Lanes</w:t>
      </w:r>
      <w:r w:rsidR="002B3119">
        <w:t>;</w:t>
      </w:r>
      <w:r>
        <w:t xml:space="preserve"> 28% traveled 5 to 9 miles</w:t>
      </w:r>
      <w:r w:rsidR="002B3119">
        <w:t>;</w:t>
      </w:r>
      <w:r>
        <w:t xml:space="preserve"> 29% traveled 10-14 miles</w:t>
      </w:r>
      <w:r w:rsidR="002B3119">
        <w:t>;</w:t>
      </w:r>
      <w:r>
        <w:t xml:space="preserve"> and 24% traveled the entire length of the corridor in the Express Lanes.  Not surprisingly, respondents who live farther out tend</w:t>
      </w:r>
      <w:r w:rsidR="002B3119">
        <w:t>ed</w:t>
      </w:r>
      <w:r>
        <w:t xml:space="preserve"> to travel in the Express Lanes for longer distances</w:t>
      </w:r>
      <w:r w:rsidR="00AE0E63">
        <w:t>.</w:t>
      </w:r>
      <w:r>
        <w:t xml:space="preserve"> </w:t>
      </w:r>
    </w:p>
    <w:p w:rsidR="00030727" w:rsidRDefault="00030727" w:rsidP="00030727">
      <w:pPr>
        <w:pStyle w:val="Caption"/>
        <w:keepNext/>
      </w:pPr>
      <w:bookmarkStart w:id="150" w:name="_Toc386410424"/>
      <w:r>
        <w:t xml:space="preserve">Figure </w:t>
      </w:r>
      <w:r w:rsidR="00F87674">
        <w:fldChar w:fldCharType="begin"/>
      </w:r>
      <w:r w:rsidR="00F87674">
        <w:instrText xml:space="preserve"> SEQ Figure \* ARABIC </w:instrText>
      </w:r>
      <w:r w:rsidR="00F87674">
        <w:fldChar w:fldCharType="separate"/>
      </w:r>
      <w:r w:rsidR="002B4EFB">
        <w:rPr>
          <w:noProof/>
        </w:rPr>
        <w:t>12</w:t>
      </w:r>
      <w:r w:rsidR="00F87674">
        <w:rPr>
          <w:noProof/>
        </w:rPr>
        <w:fldChar w:fldCharType="end"/>
      </w:r>
      <w:r w:rsidRPr="0007603F">
        <w:t>: Distance Traveled on the Express Lanes by Home Zip Code</w:t>
      </w:r>
      <w:bookmarkEnd w:id="150"/>
    </w:p>
    <w:p w:rsidR="000020A8" w:rsidRDefault="000020A8" w:rsidP="0023514A">
      <w:r>
        <w:rPr>
          <w:noProof/>
        </w:rPr>
        <w:drawing>
          <wp:inline distT="0" distB="0" distL="0" distR="0" wp14:anchorId="33464D5F" wp14:editId="2B12FF9E">
            <wp:extent cx="4981575" cy="5056094"/>
            <wp:effectExtent l="0" t="0" r="0" b="0"/>
            <wp:docPr id="23" name="Picture 23" descr="This image shows the distance of express lane trips. The distance of trips seems somewhat random, but express lane trips tend to originate either at the beginning or end of the I-85 corri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UPA Traveler Behavior Impacts\GIS\Atlanta\images\10-4-2013 revised\Express Lane Trip Distance.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21571"/>
                    <a:stretch/>
                  </pic:blipFill>
                  <pic:spPr bwMode="auto">
                    <a:xfrm>
                      <a:off x="0" y="0"/>
                      <a:ext cx="4986494" cy="5061087"/>
                    </a:xfrm>
                    <a:prstGeom prst="rect">
                      <a:avLst/>
                    </a:prstGeom>
                    <a:noFill/>
                    <a:ln>
                      <a:noFill/>
                    </a:ln>
                    <a:extLst>
                      <a:ext uri="{53640926-AAD7-44D8-BBD7-CCE9431645EC}">
                        <a14:shadowObscured xmlns:a14="http://schemas.microsoft.com/office/drawing/2010/main"/>
                      </a:ext>
                    </a:extLst>
                  </pic:spPr>
                </pic:pic>
              </a:graphicData>
            </a:graphic>
          </wp:inline>
        </w:drawing>
      </w:r>
    </w:p>
    <w:p w:rsidR="00B17C12" w:rsidRDefault="00B17C12">
      <w:pPr>
        <w:rPr>
          <w:rFonts w:asciiTheme="majorHAnsi" w:eastAsiaTheme="majorEastAsia" w:hAnsiTheme="majorHAnsi" w:cstheme="majorBidi"/>
          <w:b/>
          <w:bCs/>
          <w:color w:val="4BACC6" w:themeColor="accent5"/>
          <w:sz w:val="26"/>
          <w:szCs w:val="26"/>
        </w:rPr>
      </w:pPr>
      <w:r>
        <w:br w:type="page"/>
      </w:r>
    </w:p>
    <w:p w:rsidR="006F3142" w:rsidRPr="003A7720" w:rsidRDefault="006F3142" w:rsidP="006A6136">
      <w:pPr>
        <w:pStyle w:val="Heading2"/>
      </w:pPr>
      <w:bookmarkStart w:id="151" w:name="_Toc386410703"/>
      <w:r w:rsidRPr="003A7720">
        <w:t xml:space="preserve">Relationship between </w:t>
      </w:r>
      <w:r w:rsidR="003B413B">
        <w:t>W</w:t>
      </w:r>
      <w:r w:rsidRPr="003A7720">
        <w:t xml:space="preserve">orkplace </w:t>
      </w:r>
      <w:r w:rsidR="003B413B">
        <w:t>F</w:t>
      </w:r>
      <w:r w:rsidRPr="003A7720">
        <w:t xml:space="preserve">lexibility and </w:t>
      </w:r>
      <w:r w:rsidR="003B413B">
        <w:t>U</w:t>
      </w:r>
      <w:r w:rsidRPr="003A7720">
        <w:t>se of the Express Lanes</w:t>
      </w:r>
      <w:bookmarkEnd w:id="151"/>
    </w:p>
    <w:p w:rsidR="00C16E1F" w:rsidRDefault="006F3142" w:rsidP="00A9730E">
      <w:r>
        <w:t>A question on schedule f</w:t>
      </w:r>
      <w:r w:rsidRPr="00DC71D5">
        <w:t xml:space="preserve">lexibility </w:t>
      </w:r>
      <w:r>
        <w:t>was included in the survey to test the hypothes</w:t>
      </w:r>
      <w:r w:rsidR="006E09B7">
        <w:t>i</w:t>
      </w:r>
      <w:r>
        <w:t xml:space="preserve">s that those who have no schedule flexibility may be more likely to use the Express Lanes (compared to those who have flexibility), </w:t>
      </w:r>
      <w:r w:rsidR="00877D48">
        <w:t xml:space="preserve">due to the </w:t>
      </w:r>
      <w:r>
        <w:t>greater travel reliability</w:t>
      </w:r>
      <w:r w:rsidR="00877D48">
        <w:t xml:space="preserve"> provided by the Express Lanes</w:t>
      </w:r>
      <w:r>
        <w:t xml:space="preserve">.  </w:t>
      </w:r>
      <w:r w:rsidR="00C16E1F">
        <w:t xml:space="preserve">In both waves of the survey respondents were asked: </w:t>
      </w:r>
    </w:p>
    <w:p w:rsidR="00C16E1F" w:rsidRPr="00A9730E" w:rsidRDefault="00C16E1F" w:rsidP="00A9730E">
      <w:pPr>
        <w:ind w:firstLine="720"/>
        <w:rPr>
          <w:i/>
        </w:rPr>
      </w:pPr>
      <w:proofErr w:type="gramStart"/>
      <w:r w:rsidRPr="00A9730E">
        <w:rPr>
          <w:i/>
        </w:rPr>
        <w:t>Which of the following statements best describes your work/school schedule:</w:t>
      </w:r>
      <w:proofErr w:type="gramEnd"/>
    </w:p>
    <w:p w:rsidR="00C16E1F" w:rsidRPr="00A9730E" w:rsidRDefault="00C16E1F" w:rsidP="005728D6">
      <w:pPr>
        <w:pStyle w:val="ListParagraph"/>
        <w:numPr>
          <w:ilvl w:val="0"/>
          <w:numId w:val="39"/>
        </w:numPr>
      </w:pPr>
      <w:r w:rsidRPr="00A9730E">
        <w:t>I have no flexibility in my schedule</w:t>
      </w:r>
    </w:p>
    <w:p w:rsidR="00C16E1F" w:rsidRPr="00A9730E" w:rsidRDefault="00C16E1F" w:rsidP="005728D6">
      <w:pPr>
        <w:pStyle w:val="ListParagraph"/>
        <w:numPr>
          <w:ilvl w:val="0"/>
          <w:numId w:val="39"/>
        </w:numPr>
      </w:pPr>
      <w:r w:rsidRPr="00A9730E">
        <w:t>I have some flexibility to adjust my schedule, within about 30 minutes</w:t>
      </w:r>
    </w:p>
    <w:p w:rsidR="00C16E1F" w:rsidRPr="00A9730E" w:rsidRDefault="00C16E1F" w:rsidP="005728D6">
      <w:pPr>
        <w:pStyle w:val="ListParagraph"/>
        <w:numPr>
          <w:ilvl w:val="0"/>
          <w:numId w:val="39"/>
        </w:numPr>
      </w:pPr>
      <w:r w:rsidRPr="00A9730E">
        <w:t>I’m pretty much free to adjust my work schedule as I like</w:t>
      </w:r>
    </w:p>
    <w:p w:rsidR="00C16E1F" w:rsidRDefault="00C16E1F" w:rsidP="00A9730E">
      <w:r>
        <w:t>In both waves of the survey, approximately one-third (3</w:t>
      </w:r>
      <w:r w:rsidR="003E46A8">
        <w:t>4</w:t>
      </w:r>
      <w:r>
        <w:t xml:space="preserve">% in </w:t>
      </w:r>
      <w:r w:rsidR="00382A8A">
        <w:t>Wave 1</w:t>
      </w:r>
      <w:r>
        <w:t xml:space="preserve"> and 3</w:t>
      </w:r>
      <w:r w:rsidR="003E46A8">
        <w:t>2</w:t>
      </w:r>
      <w:r>
        <w:t xml:space="preserve">% in </w:t>
      </w:r>
      <w:r w:rsidR="00382A8A">
        <w:t>Wave 2</w:t>
      </w:r>
      <w:r>
        <w:t>) ha</w:t>
      </w:r>
      <w:r w:rsidR="006E09B7">
        <w:t>d</w:t>
      </w:r>
      <w:r>
        <w:t xml:space="preserve"> no schedule flexibility, four-in-ten ha</w:t>
      </w:r>
      <w:r w:rsidR="006E09B7">
        <w:t>d</w:t>
      </w:r>
      <w:r>
        <w:t xml:space="preserve"> moderate flexibility (4</w:t>
      </w:r>
      <w:r w:rsidR="003E46A8">
        <w:t>3</w:t>
      </w:r>
      <w:r>
        <w:t xml:space="preserve">% in </w:t>
      </w:r>
      <w:r w:rsidR="00382A8A">
        <w:t>Wave 1</w:t>
      </w:r>
      <w:r>
        <w:t xml:space="preserve"> and 4</w:t>
      </w:r>
      <w:r w:rsidR="003E46A8">
        <w:t>5</w:t>
      </w:r>
      <w:r>
        <w:t xml:space="preserve">% in </w:t>
      </w:r>
      <w:r w:rsidR="00382A8A">
        <w:t>Wave 2</w:t>
      </w:r>
      <w:r>
        <w:t>), and approximately one-quarter ha</w:t>
      </w:r>
      <w:r w:rsidR="006E09B7">
        <w:t>d</w:t>
      </w:r>
      <w:r>
        <w:t xml:space="preserve"> total flexibility (23% in </w:t>
      </w:r>
      <w:r w:rsidR="00382A8A">
        <w:t>Wave 1</w:t>
      </w:r>
      <w:r>
        <w:t xml:space="preserve"> and </w:t>
      </w:r>
      <w:r w:rsidR="00382A8A">
        <w:t>Wave 2</w:t>
      </w:r>
      <w:r>
        <w:t>).   Among those with no schedule flexibility, nearly all respondents indicated that they were constrained by their work schedule (94%</w:t>
      </w:r>
      <w:r w:rsidR="00092877">
        <w:t>)</w:t>
      </w:r>
      <w:r>
        <w:t>, whereas only 8% indicated that they were constrained by their personal schedule.</w:t>
      </w:r>
    </w:p>
    <w:p w:rsidR="006F3142" w:rsidRDefault="00092877" w:rsidP="00A9730E">
      <w:r>
        <w:t>T</w:t>
      </w:r>
      <w:r w:rsidR="006F3142">
        <w:t>h</w:t>
      </w:r>
      <w:r>
        <w:t>e</w:t>
      </w:r>
      <w:r w:rsidR="006F3142">
        <w:t xml:space="preserve"> hypothesis </w:t>
      </w:r>
      <w:r>
        <w:t xml:space="preserve">that respondents with no schedule flexibility would be more likely to use the Express Lanes </w:t>
      </w:r>
      <w:r w:rsidR="006F3142">
        <w:t>is not borne out by the data, and in fact, the reverse appears to be true.   Among respondents who report</w:t>
      </w:r>
      <w:r w:rsidR="006E09B7">
        <w:t>ed</w:t>
      </w:r>
      <w:r w:rsidR="006F3142">
        <w:t xml:space="preserve"> having no schedule flexibility, 17% use</w:t>
      </w:r>
      <w:r w:rsidR="006E09B7">
        <w:t>d</w:t>
      </w:r>
      <w:r w:rsidR="006F3142">
        <w:t xml:space="preserve"> the Express Lanes.  This compares to 25% among those with moderate flexibility and 23% among those with total flexibility. </w:t>
      </w:r>
    </w:p>
    <w:p w:rsidR="00262EAC" w:rsidRDefault="00262EAC" w:rsidP="00262EAC">
      <w:pPr>
        <w:pStyle w:val="Caption"/>
        <w:keepNext/>
      </w:pPr>
      <w:bookmarkStart w:id="152" w:name="_Toc386410543"/>
      <w:r>
        <w:t xml:space="preserve">Table </w:t>
      </w:r>
      <w:r w:rsidR="00F87674">
        <w:fldChar w:fldCharType="begin"/>
      </w:r>
      <w:r w:rsidR="00F87674">
        <w:instrText xml:space="preserve"> SEQ Table \* ARABIC </w:instrText>
      </w:r>
      <w:r w:rsidR="00F87674">
        <w:fldChar w:fldCharType="separate"/>
      </w:r>
      <w:r w:rsidR="00C17D48">
        <w:rPr>
          <w:noProof/>
        </w:rPr>
        <w:t>36</w:t>
      </w:r>
      <w:r w:rsidR="00F87674">
        <w:rPr>
          <w:noProof/>
        </w:rPr>
        <w:fldChar w:fldCharType="end"/>
      </w:r>
      <w:r w:rsidRPr="0094212F">
        <w:t>: Relationship between Workplace Flexibility and Corridor Use</w:t>
      </w:r>
      <w:bookmarkEnd w:id="152"/>
    </w:p>
    <w:tbl>
      <w:tblPr>
        <w:tblStyle w:val="LightList-Accent1"/>
        <w:tblW w:w="0" w:type="auto"/>
        <w:tblLook w:val="04A0" w:firstRow="1" w:lastRow="0" w:firstColumn="1" w:lastColumn="0" w:noHBand="0" w:noVBand="1"/>
      </w:tblPr>
      <w:tblGrid>
        <w:gridCol w:w="3078"/>
        <w:gridCol w:w="840"/>
        <w:gridCol w:w="1140"/>
        <w:gridCol w:w="1155"/>
        <w:gridCol w:w="1275"/>
        <w:gridCol w:w="915"/>
        <w:gridCol w:w="975"/>
      </w:tblGrid>
      <w:tr w:rsidR="006F3142" w:rsidRPr="0023514A" w:rsidTr="00262E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rsidR="006F3142" w:rsidRPr="0023514A" w:rsidRDefault="006F3142" w:rsidP="0023514A"/>
        </w:tc>
        <w:tc>
          <w:tcPr>
            <w:tcW w:w="1980" w:type="dxa"/>
            <w:gridSpan w:val="2"/>
          </w:tcPr>
          <w:p w:rsidR="006F3142" w:rsidRPr="0023514A" w:rsidRDefault="006F3142" w:rsidP="0023514A">
            <w:pPr>
              <w:cnfStyle w:val="100000000000" w:firstRow="1" w:lastRow="0" w:firstColumn="0" w:lastColumn="0" w:oddVBand="0" w:evenVBand="0" w:oddHBand="0" w:evenHBand="0" w:firstRowFirstColumn="0" w:firstRowLastColumn="0" w:lastRowFirstColumn="0" w:lastRowLastColumn="0"/>
            </w:pPr>
            <w:r w:rsidRPr="0023514A">
              <w:t>No flexibility</w:t>
            </w:r>
          </w:p>
        </w:tc>
        <w:tc>
          <w:tcPr>
            <w:tcW w:w="2430" w:type="dxa"/>
            <w:gridSpan w:val="2"/>
          </w:tcPr>
          <w:p w:rsidR="006F3142" w:rsidRPr="0023514A" w:rsidRDefault="006F3142" w:rsidP="0023514A">
            <w:pPr>
              <w:cnfStyle w:val="100000000000" w:firstRow="1" w:lastRow="0" w:firstColumn="0" w:lastColumn="0" w:oddVBand="0" w:evenVBand="0" w:oddHBand="0" w:evenHBand="0" w:firstRowFirstColumn="0" w:firstRowLastColumn="0" w:lastRowFirstColumn="0" w:lastRowLastColumn="0"/>
            </w:pPr>
            <w:r w:rsidRPr="0023514A">
              <w:t>Moderate Flexibility (+/- 30 minutes)</w:t>
            </w:r>
          </w:p>
        </w:tc>
        <w:tc>
          <w:tcPr>
            <w:tcW w:w="1890" w:type="dxa"/>
            <w:gridSpan w:val="2"/>
          </w:tcPr>
          <w:p w:rsidR="006F3142" w:rsidRPr="0023514A" w:rsidRDefault="006F3142" w:rsidP="0023514A">
            <w:pPr>
              <w:cnfStyle w:val="100000000000" w:firstRow="1" w:lastRow="0" w:firstColumn="0" w:lastColumn="0" w:oddVBand="0" w:evenVBand="0" w:oddHBand="0" w:evenHBand="0" w:firstRowFirstColumn="0" w:firstRowLastColumn="0" w:lastRowFirstColumn="0" w:lastRowLastColumn="0"/>
            </w:pPr>
            <w:r w:rsidRPr="0023514A">
              <w:t>Total Flexibility</w:t>
            </w:r>
          </w:p>
        </w:tc>
      </w:tr>
      <w:tr w:rsidR="006F3142" w:rsidRPr="0023514A" w:rsidTr="00262E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rsidR="006F3142" w:rsidRPr="0023514A" w:rsidRDefault="006F3142" w:rsidP="0023514A"/>
        </w:tc>
        <w:tc>
          <w:tcPr>
            <w:tcW w:w="840"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rPr>
                <w:b/>
              </w:rPr>
            </w:pPr>
            <w:r w:rsidRPr="0023514A">
              <w:rPr>
                <w:b/>
              </w:rPr>
              <w:t>W1</w:t>
            </w:r>
          </w:p>
        </w:tc>
        <w:tc>
          <w:tcPr>
            <w:tcW w:w="1140"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rPr>
                <w:b/>
              </w:rPr>
            </w:pPr>
            <w:r w:rsidRPr="0023514A">
              <w:rPr>
                <w:b/>
              </w:rPr>
              <w:t>W2</w:t>
            </w:r>
          </w:p>
        </w:tc>
        <w:tc>
          <w:tcPr>
            <w:tcW w:w="1155"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rPr>
                <w:b/>
              </w:rPr>
            </w:pPr>
            <w:r w:rsidRPr="0023514A">
              <w:rPr>
                <w:b/>
              </w:rPr>
              <w:t>W1</w:t>
            </w:r>
          </w:p>
        </w:tc>
        <w:tc>
          <w:tcPr>
            <w:tcW w:w="1275"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rPr>
                <w:b/>
              </w:rPr>
            </w:pPr>
            <w:r w:rsidRPr="0023514A">
              <w:rPr>
                <w:b/>
              </w:rPr>
              <w:t>W2</w:t>
            </w:r>
          </w:p>
        </w:tc>
        <w:tc>
          <w:tcPr>
            <w:tcW w:w="915"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rPr>
                <w:b/>
              </w:rPr>
            </w:pPr>
            <w:r w:rsidRPr="0023514A">
              <w:rPr>
                <w:b/>
              </w:rPr>
              <w:t>W1</w:t>
            </w:r>
          </w:p>
        </w:tc>
        <w:tc>
          <w:tcPr>
            <w:tcW w:w="975"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rPr>
                <w:b/>
              </w:rPr>
            </w:pPr>
            <w:r w:rsidRPr="0023514A">
              <w:rPr>
                <w:b/>
              </w:rPr>
              <w:t>W2</w:t>
            </w:r>
          </w:p>
        </w:tc>
      </w:tr>
      <w:tr w:rsidR="006F3142" w:rsidRPr="0023514A" w:rsidTr="00262EAC">
        <w:tc>
          <w:tcPr>
            <w:cnfStyle w:val="001000000000" w:firstRow="0" w:lastRow="0" w:firstColumn="1" w:lastColumn="0" w:oddVBand="0" w:evenVBand="0" w:oddHBand="0" w:evenHBand="0" w:firstRowFirstColumn="0" w:firstRowLastColumn="0" w:lastRowFirstColumn="0" w:lastRowLastColumn="0"/>
            <w:tcW w:w="3078" w:type="dxa"/>
          </w:tcPr>
          <w:p w:rsidR="006F3142" w:rsidRPr="0023514A" w:rsidRDefault="006F3142" w:rsidP="0023514A">
            <w:r w:rsidRPr="0023514A">
              <w:t>One or more of weekly I-85 trips is in the HOV/Express Lanes</w:t>
            </w:r>
          </w:p>
        </w:tc>
        <w:tc>
          <w:tcPr>
            <w:tcW w:w="840" w:type="dxa"/>
          </w:tcPr>
          <w:p w:rsidR="006F3142" w:rsidRPr="0023514A" w:rsidRDefault="006F3142" w:rsidP="0023514A">
            <w:pPr>
              <w:cnfStyle w:val="000000000000" w:firstRow="0" w:lastRow="0" w:firstColumn="0" w:lastColumn="0" w:oddVBand="0" w:evenVBand="0" w:oddHBand="0" w:evenHBand="0" w:firstRowFirstColumn="0" w:firstRowLastColumn="0" w:lastRowFirstColumn="0" w:lastRowLastColumn="0"/>
            </w:pPr>
            <w:r w:rsidRPr="0023514A">
              <w:t>1</w:t>
            </w:r>
            <w:r w:rsidR="00765DDA" w:rsidRPr="0023514A">
              <w:t>8</w:t>
            </w:r>
            <w:r w:rsidRPr="0023514A">
              <w:t>%</w:t>
            </w:r>
          </w:p>
        </w:tc>
        <w:tc>
          <w:tcPr>
            <w:tcW w:w="1140" w:type="dxa"/>
          </w:tcPr>
          <w:p w:rsidR="006F3142" w:rsidRPr="0023514A" w:rsidRDefault="006F3142" w:rsidP="0023514A">
            <w:pPr>
              <w:cnfStyle w:val="000000000000" w:firstRow="0" w:lastRow="0" w:firstColumn="0" w:lastColumn="0" w:oddVBand="0" w:evenVBand="0" w:oddHBand="0" w:evenHBand="0" w:firstRowFirstColumn="0" w:firstRowLastColumn="0" w:lastRowFirstColumn="0" w:lastRowLastColumn="0"/>
              <w:rPr>
                <w:b/>
              </w:rPr>
            </w:pPr>
            <w:r w:rsidRPr="0023514A">
              <w:rPr>
                <w:b/>
              </w:rPr>
              <w:t>17%</w:t>
            </w:r>
          </w:p>
        </w:tc>
        <w:tc>
          <w:tcPr>
            <w:tcW w:w="1155" w:type="dxa"/>
          </w:tcPr>
          <w:p w:rsidR="006F3142" w:rsidRPr="0023514A" w:rsidRDefault="006F3142" w:rsidP="0023514A">
            <w:pPr>
              <w:cnfStyle w:val="000000000000" w:firstRow="0" w:lastRow="0" w:firstColumn="0" w:lastColumn="0" w:oddVBand="0" w:evenVBand="0" w:oddHBand="0" w:evenHBand="0" w:firstRowFirstColumn="0" w:firstRowLastColumn="0" w:lastRowFirstColumn="0" w:lastRowLastColumn="0"/>
            </w:pPr>
            <w:r w:rsidRPr="0023514A">
              <w:t>24%</w:t>
            </w:r>
          </w:p>
        </w:tc>
        <w:tc>
          <w:tcPr>
            <w:tcW w:w="1275" w:type="dxa"/>
          </w:tcPr>
          <w:p w:rsidR="006F3142" w:rsidRPr="0023514A" w:rsidRDefault="006F3142" w:rsidP="0023514A">
            <w:pPr>
              <w:cnfStyle w:val="000000000000" w:firstRow="0" w:lastRow="0" w:firstColumn="0" w:lastColumn="0" w:oddVBand="0" w:evenVBand="0" w:oddHBand="0" w:evenHBand="0" w:firstRowFirstColumn="0" w:firstRowLastColumn="0" w:lastRowFirstColumn="0" w:lastRowLastColumn="0"/>
              <w:rPr>
                <w:b/>
              </w:rPr>
            </w:pPr>
            <w:r w:rsidRPr="0023514A">
              <w:rPr>
                <w:b/>
              </w:rPr>
              <w:t>25%</w:t>
            </w:r>
          </w:p>
        </w:tc>
        <w:tc>
          <w:tcPr>
            <w:tcW w:w="915" w:type="dxa"/>
          </w:tcPr>
          <w:p w:rsidR="006F3142" w:rsidRPr="0023514A" w:rsidRDefault="006F3142" w:rsidP="0023514A">
            <w:pPr>
              <w:cnfStyle w:val="000000000000" w:firstRow="0" w:lastRow="0" w:firstColumn="0" w:lastColumn="0" w:oddVBand="0" w:evenVBand="0" w:oddHBand="0" w:evenHBand="0" w:firstRowFirstColumn="0" w:firstRowLastColumn="0" w:lastRowFirstColumn="0" w:lastRowLastColumn="0"/>
            </w:pPr>
            <w:r w:rsidRPr="0023514A">
              <w:t>2</w:t>
            </w:r>
            <w:r w:rsidR="0071446A" w:rsidRPr="0023514A">
              <w:t>2</w:t>
            </w:r>
            <w:r w:rsidRPr="0023514A">
              <w:t>%</w:t>
            </w:r>
          </w:p>
        </w:tc>
        <w:tc>
          <w:tcPr>
            <w:tcW w:w="975" w:type="dxa"/>
          </w:tcPr>
          <w:p w:rsidR="006F3142" w:rsidRPr="0023514A" w:rsidRDefault="006F3142" w:rsidP="0023514A">
            <w:pPr>
              <w:cnfStyle w:val="000000000000" w:firstRow="0" w:lastRow="0" w:firstColumn="0" w:lastColumn="0" w:oddVBand="0" w:evenVBand="0" w:oddHBand="0" w:evenHBand="0" w:firstRowFirstColumn="0" w:firstRowLastColumn="0" w:lastRowFirstColumn="0" w:lastRowLastColumn="0"/>
              <w:rPr>
                <w:b/>
              </w:rPr>
            </w:pPr>
            <w:r w:rsidRPr="0023514A">
              <w:rPr>
                <w:b/>
              </w:rPr>
              <w:t>23%</w:t>
            </w:r>
          </w:p>
        </w:tc>
      </w:tr>
      <w:tr w:rsidR="006F3142" w:rsidRPr="0023514A" w:rsidTr="00262E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rsidR="006F3142" w:rsidRPr="0023514A" w:rsidRDefault="006F3142" w:rsidP="0023514A">
            <w:r w:rsidRPr="0023514A">
              <w:t>One or more weekly trips on I-85 (but not HOV/Express Lanes)</w:t>
            </w:r>
          </w:p>
        </w:tc>
        <w:tc>
          <w:tcPr>
            <w:tcW w:w="840"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pPr>
            <w:r w:rsidRPr="0023514A">
              <w:t>59%</w:t>
            </w:r>
          </w:p>
        </w:tc>
        <w:tc>
          <w:tcPr>
            <w:tcW w:w="1140"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pPr>
            <w:r w:rsidRPr="0023514A">
              <w:t>56%</w:t>
            </w:r>
          </w:p>
        </w:tc>
        <w:tc>
          <w:tcPr>
            <w:tcW w:w="1155"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pPr>
            <w:r w:rsidRPr="0023514A">
              <w:t>6</w:t>
            </w:r>
            <w:r w:rsidR="0071446A" w:rsidRPr="0023514A">
              <w:t>5</w:t>
            </w:r>
            <w:r w:rsidRPr="0023514A">
              <w:t>%</w:t>
            </w:r>
          </w:p>
        </w:tc>
        <w:tc>
          <w:tcPr>
            <w:tcW w:w="1275"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pPr>
            <w:r w:rsidRPr="0023514A">
              <w:t>58%</w:t>
            </w:r>
          </w:p>
        </w:tc>
        <w:tc>
          <w:tcPr>
            <w:tcW w:w="915"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pPr>
            <w:r w:rsidRPr="0023514A">
              <w:t>6</w:t>
            </w:r>
            <w:r w:rsidR="0071446A" w:rsidRPr="0023514A">
              <w:t>2</w:t>
            </w:r>
            <w:r w:rsidRPr="0023514A">
              <w:t>%</w:t>
            </w:r>
          </w:p>
        </w:tc>
        <w:tc>
          <w:tcPr>
            <w:tcW w:w="975"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pPr>
            <w:r w:rsidRPr="0023514A">
              <w:t>54%</w:t>
            </w:r>
          </w:p>
        </w:tc>
      </w:tr>
      <w:tr w:rsidR="006F3142" w:rsidRPr="0023514A" w:rsidTr="00262EAC">
        <w:tc>
          <w:tcPr>
            <w:cnfStyle w:val="001000000000" w:firstRow="0" w:lastRow="0" w:firstColumn="1" w:lastColumn="0" w:oddVBand="0" w:evenVBand="0" w:oddHBand="0" w:evenHBand="0" w:firstRowFirstColumn="0" w:firstRowLastColumn="0" w:lastRowFirstColumn="0" w:lastRowLastColumn="0"/>
            <w:tcW w:w="3078" w:type="dxa"/>
          </w:tcPr>
          <w:p w:rsidR="006F3142" w:rsidRPr="0023514A" w:rsidRDefault="006F3142" w:rsidP="0023514A">
            <w:r w:rsidRPr="0023514A">
              <w:t>No weekly trips on I-85</w:t>
            </w:r>
          </w:p>
        </w:tc>
        <w:tc>
          <w:tcPr>
            <w:tcW w:w="840" w:type="dxa"/>
          </w:tcPr>
          <w:p w:rsidR="006F3142" w:rsidRPr="0023514A" w:rsidRDefault="006F3142" w:rsidP="0023514A">
            <w:pPr>
              <w:cnfStyle w:val="000000000000" w:firstRow="0" w:lastRow="0" w:firstColumn="0" w:lastColumn="0" w:oddVBand="0" w:evenVBand="0" w:oddHBand="0" w:evenHBand="0" w:firstRowFirstColumn="0" w:firstRowLastColumn="0" w:lastRowFirstColumn="0" w:lastRowLastColumn="0"/>
            </w:pPr>
            <w:r w:rsidRPr="0023514A">
              <w:t>2</w:t>
            </w:r>
            <w:r w:rsidR="00765DDA" w:rsidRPr="0023514A">
              <w:t>2</w:t>
            </w:r>
            <w:r w:rsidRPr="0023514A">
              <w:t>%</w:t>
            </w:r>
          </w:p>
        </w:tc>
        <w:tc>
          <w:tcPr>
            <w:tcW w:w="1140" w:type="dxa"/>
          </w:tcPr>
          <w:p w:rsidR="006F3142" w:rsidRPr="0023514A" w:rsidRDefault="006F3142" w:rsidP="0023514A">
            <w:pPr>
              <w:cnfStyle w:val="000000000000" w:firstRow="0" w:lastRow="0" w:firstColumn="0" w:lastColumn="0" w:oddVBand="0" w:evenVBand="0" w:oddHBand="0" w:evenHBand="0" w:firstRowFirstColumn="0" w:firstRowLastColumn="0" w:lastRowFirstColumn="0" w:lastRowLastColumn="0"/>
            </w:pPr>
            <w:r w:rsidRPr="0023514A">
              <w:t>27%</w:t>
            </w:r>
          </w:p>
        </w:tc>
        <w:tc>
          <w:tcPr>
            <w:tcW w:w="1155" w:type="dxa"/>
          </w:tcPr>
          <w:p w:rsidR="006F3142" w:rsidRPr="0023514A" w:rsidRDefault="006F3142" w:rsidP="0023514A">
            <w:pPr>
              <w:cnfStyle w:val="000000000000" w:firstRow="0" w:lastRow="0" w:firstColumn="0" w:lastColumn="0" w:oddVBand="0" w:evenVBand="0" w:oddHBand="0" w:evenHBand="0" w:firstRowFirstColumn="0" w:firstRowLastColumn="0" w:lastRowFirstColumn="0" w:lastRowLastColumn="0"/>
            </w:pPr>
            <w:r w:rsidRPr="0023514A">
              <w:t>1</w:t>
            </w:r>
            <w:r w:rsidR="0071446A" w:rsidRPr="0023514A">
              <w:t>1</w:t>
            </w:r>
            <w:r w:rsidRPr="0023514A">
              <w:t>%</w:t>
            </w:r>
          </w:p>
        </w:tc>
        <w:tc>
          <w:tcPr>
            <w:tcW w:w="1275" w:type="dxa"/>
          </w:tcPr>
          <w:p w:rsidR="006F3142" w:rsidRPr="0023514A" w:rsidRDefault="006F3142" w:rsidP="0023514A">
            <w:pPr>
              <w:cnfStyle w:val="000000000000" w:firstRow="0" w:lastRow="0" w:firstColumn="0" w:lastColumn="0" w:oddVBand="0" w:evenVBand="0" w:oddHBand="0" w:evenHBand="0" w:firstRowFirstColumn="0" w:firstRowLastColumn="0" w:lastRowFirstColumn="0" w:lastRowLastColumn="0"/>
            </w:pPr>
            <w:r w:rsidRPr="0023514A">
              <w:t>17%</w:t>
            </w:r>
          </w:p>
        </w:tc>
        <w:tc>
          <w:tcPr>
            <w:tcW w:w="915" w:type="dxa"/>
          </w:tcPr>
          <w:p w:rsidR="006F3142" w:rsidRPr="0023514A" w:rsidRDefault="006F3142" w:rsidP="0023514A">
            <w:pPr>
              <w:cnfStyle w:val="000000000000" w:firstRow="0" w:lastRow="0" w:firstColumn="0" w:lastColumn="0" w:oddVBand="0" w:evenVBand="0" w:oddHBand="0" w:evenHBand="0" w:firstRowFirstColumn="0" w:firstRowLastColumn="0" w:lastRowFirstColumn="0" w:lastRowLastColumn="0"/>
            </w:pPr>
            <w:r w:rsidRPr="0023514A">
              <w:t>1</w:t>
            </w:r>
            <w:r w:rsidR="0071446A" w:rsidRPr="0023514A">
              <w:t>6</w:t>
            </w:r>
            <w:r w:rsidRPr="0023514A">
              <w:t>%</w:t>
            </w:r>
          </w:p>
        </w:tc>
        <w:tc>
          <w:tcPr>
            <w:tcW w:w="975" w:type="dxa"/>
          </w:tcPr>
          <w:p w:rsidR="006F3142" w:rsidRPr="0023514A" w:rsidRDefault="006F3142" w:rsidP="0023514A">
            <w:pPr>
              <w:cnfStyle w:val="000000000000" w:firstRow="0" w:lastRow="0" w:firstColumn="0" w:lastColumn="0" w:oddVBand="0" w:evenVBand="0" w:oddHBand="0" w:evenHBand="0" w:firstRowFirstColumn="0" w:firstRowLastColumn="0" w:lastRowFirstColumn="0" w:lastRowLastColumn="0"/>
            </w:pPr>
            <w:r w:rsidRPr="0023514A">
              <w:t>23%</w:t>
            </w:r>
          </w:p>
        </w:tc>
      </w:tr>
      <w:tr w:rsidR="006F3142" w:rsidRPr="0023514A" w:rsidTr="00262E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tcPr>
          <w:p w:rsidR="006F3142" w:rsidRPr="0023514A" w:rsidRDefault="006F3142" w:rsidP="0023514A"/>
        </w:tc>
        <w:tc>
          <w:tcPr>
            <w:tcW w:w="840"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pPr>
            <w:r w:rsidRPr="0023514A">
              <w:t>100%</w:t>
            </w:r>
          </w:p>
        </w:tc>
        <w:tc>
          <w:tcPr>
            <w:tcW w:w="1140"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pPr>
            <w:r w:rsidRPr="0023514A">
              <w:t>100%</w:t>
            </w:r>
          </w:p>
        </w:tc>
        <w:tc>
          <w:tcPr>
            <w:tcW w:w="1155"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pPr>
            <w:r w:rsidRPr="0023514A">
              <w:t>100%</w:t>
            </w:r>
          </w:p>
        </w:tc>
        <w:tc>
          <w:tcPr>
            <w:tcW w:w="1275"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pPr>
            <w:r w:rsidRPr="0023514A">
              <w:t>100%</w:t>
            </w:r>
          </w:p>
        </w:tc>
        <w:tc>
          <w:tcPr>
            <w:tcW w:w="915"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pPr>
            <w:r w:rsidRPr="0023514A">
              <w:t>100%</w:t>
            </w:r>
          </w:p>
        </w:tc>
        <w:tc>
          <w:tcPr>
            <w:tcW w:w="975" w:type="dxa"/>
          </w:tcPr>
          <w:p w:rsidR="006F3142" w:rsidRPr="0023514A" w:rsidRDefault="006F3142" w:rsidP="0023514A">
            <w:pPr>
              <w:cnfStyle w:val="000000100000" w:firstRow="0" w:lastRow="0" w:firstColumn="0" w:lastColumn="0" w:oddVBand="0" w:evenVBand="0" w:oddHBand="1" w:evenHBand="0" w:firstRowFirstColumn="0" w:firstRowLastColumn="0" w:lastRowFirstColumn="0" w:lastRowLastColumn="0"/>
            </w:pPr>
            <w:r w:rsidRPr="0023514A">
              <w:t>100%</w:t>
            </w:r>
          </w:p>
        </w:tc>
      </w:tr>
    </w:tbl>
    <w:p w:rsidR="006F3142" w:rsidRDefault="006F3142">
      <w:pPr>
        <w:rPr>
          <w:rFonts w:ascii="Times New Roman" w:hAnsi="Times New Roman" w:cs="Times New Roman"/>
          <w:sz w:val="24"/>
          <w:szCs w:val="24"/>
        </w:rPr>
      </w:pPr>
    </w:p>
    <w:p w:rsidR="00092877" w:rsidRDefault="0063126A" w:rsidP="00A9730E">
      <w:r>
        <w:t>Additional analysis shows that</w:t>
      </w:r>
      <w:r w:rsidR="00672DCF">
        <w:t xml:space="preserve"> </w:t>
      </w:r>
      <w:r w:rsidR="00F37D02">
        <w:t>schedule flexibility increases with household income.  L</w:t>
      </w:r>
      <w:r>
        <w:t xml:space="preserve">ower income respondents </w:t>
      </w:r>
      <w:r w:rsidR="00396C7B">
        <w:t xml:space="preserve">(less than $50,000 in annual household income) tend </w:t>
      </w:r>
      <w:r w:rsidR="00672DCF">
        <w:t xml:space="preserve">to have either no schedule flexibility (45%) or moderate flexibility (40%), with very few having total flexibility (15%).  </w:t>
      </w:r>
      <w:r w:rsidR="00092877">
        <w:t xml:space="preserve">By contrast, among households earning $150,000 or more in income, 23% have no schedule flexibility, 46% have moderate flexibility and 31% have total flexibility.  </w:t>
      </w:r>
      <w:r w:rsidR="00672DCF">
        <w:t xml:space="preserve">Consequently, for those with no schedule flexibility, </w:t>
      </w:r>
      <w:r w:rsidR="00323217">
        <w:t xml:space="preserve">income may be </w:t>
      </w:r>
      <w:r w:rsidR="006E09B7">
        <w:t xml:space="preserve">a </w:t>
      </w:r>
      <w:r w:rsidR="00DE4C75">
        <w:t xml:space="preserve">driving </w:t>
      </w:r>
      <w:r w:rsidR="00323217">
        <w:t xml:space="preserve">factor in </w:t>
      </w:r>
      <w:r w:rsidR="00672DCF">
        <w:t>the</w:t>
      </w:r>
      <w:r w:rsidR="00323217">
        <w:t>ir</w:t>
      </w:r>
      <w:r w:rsidR="00672DCF">
        <w:t xml:space="preserve"> lower level of use of the Express </w:t>
      </w:r>
      <w:r w:rsidR="006E09B7">
        <w:t>L</w:t>
      </w:r>
      <w:r w:rsidR="00672DCF">
        <w:t>anes</w:t>
      </w:r>
      <w:r w:rsidR="008F2816">
        <w:t>.</w:t>
      </w:r>
      <w:r w:rsidR="00396C7B">
        <w:t xml:space="preserve">  </w:t>
      </w:r>
    </w:p>
    <w:p w:rsidR="0063126A" w:rsidRDefault="00092877" w:rsidP="00A9730E">
      <w:r>
        <w:t xml:space="preserve">To further explore </w:t>
      </w:r>
      <w:r w:rsidR="0044177B">
        <w:t xml:space="preserve">possible relationships between flexibility and trip-making behavior, we assessed whether trip departure time (AM and PM peak hour) shifted from </w:t>
      </w:r>
      <w:r w:rsidR="00382A8A">
        <w:t>Wave 1</w:t>
      </w:r>
      <w:r w:rsidR="0044177B">
        <w:t xml:space="preserve"> to </w:t>
      </w:r>
      <w:r w:rsidR="00382A8A">
        <w:t>Wave 2</w:t>
      </w:r>
      <w:r w:rsidR="0044177B">
        <w:t xml:space="preserve"> for core panel members who ha</w:t>
      </w:r>
      <w:r w:rsidR="006E09B7">
        <w:t>d</w:t>
      </w:r>
      <w:r w:rsidR="0044177B">
        <w:t xml:space="preserve"> no flexibility in their schedule (the same analysis was performed for core panel members with moderate flexibility as well as core panel members with total flexibility).  This analysis did not reveal</w:t>
      </w:r>
      <w:r w:rsidR="003E46A8">
        <w:t xml:space="preserve"> any significant relationship between </w:t>
      </w:r>
      <w:r w:rsidR="0044177B">
        <w:t xml:space="preserve">flexibility </w:t>
      </w:r>
      <w:r w:rsidR="003E46A8">
        <w:t xml:space="preserve">and </w:t>
      </w:r>
      <w:r w:rsidR="0044177B">
        <w:t xml:space="preserve">trip departure time across the two survey waves.  </w:t>
      </w:r>
      <w:r w:rsidR="00323217">
        <w:t xml:space="preserve">  </w:t>
      </w:r>
      <w:r w:rsidR="00672DCF">
        <w:t xml:space="preserve"> </w:t>
      </w:r>
      <w:r w:rsidR="0063126A">
        <w:t xml:space="preserve">  </w:t>
      </w:r>
    </w:p>
    <w:p w:rsidR="0059515E" w:rsidRPr="003A7720" w:rsidRDefault="0059515E" w:rsidP="003A7720">
      <w:pPr>
        <w:pStyle w:val="Heading2"/>
      </w:pPr>
      <w:bookmarkStart w:id="153" w:name="_Toc386410704"/>
      <w:r w:rsidRPr="003A7720">
        <w:t>Peach Pass</w:t>
      </w:r>
      <w:r w:rsidR="003F6CC0">
        <w:t xml:space="preserve"> and Transportation Costs</w:t>
      </w:r>
      <w:bookmarkEnd w:id="153"/>
    </w:p>
    <w:p w:rsidR="001A1EFA" w:rsidRDefault="0007647E" w:rsidP="00A9730E">
      <w:r>
        <w:t>Overall</w:t>
      </w:r>
      <w:r w:rsidR="006E09B7">
        <w:t>,</w:t>
      </w:r>
      <w:r>
        <w:t xml:space="preserve"> 34% of the households in the sample had one or more Peach Passes (or Cruise Cards),</w:t>
      </w:r>
      <w:r w:rsidR="004D4DF4">
        <w:t xml:space="preserve"> with 17% reporting one transponder, 14% two transponders and 3% report</w:t>
      </w:r>
      <w:r w:rsidR="002B3119">
        <w:t>ing</w:t>
      </w:r>
      <w:r w:rsidR="004D4DF4">
        <w:t xml:space="preserve"> 3 or more transponders.  The </w:t>
      </w:r>
      <w:r w:rsidR="009D1295">
        <w:t xml:space="preserve">remainder of the </w:t>
      </w:r>
      <w:r w:rsidR="002B3119">
        <w:t xml:space="preserve">households in the </w:t>
      </w:r>
      <w:r w:rsidR="009D1295">
        <w:t xml:space="preserve">sample </w:t>
      </w:r>
      <w:r w:rsidR="00382A8A">
        <w:t>–</w:t>
      </w:r>
      <w:r w:rsidR="009D1295">
        <w:t xml:space="preserve"> 66% </w:t>
      </w:r>
      <w:r w:rsidR="00382A8A">
        <w:t>–</w:t>
      </w:r>
      <w:r w:rsidR="009D1295">
        <w:t xml:space="preserve"> </w:t>
      </w:r>
      <w:r w:rsidR="002B3119">
        <w:t xml:space="preserve">indicated they had no </w:t>
      </w:r>
      <w:r>
        <w:t xml:space="preserve">transponder.  </w:t>
      </w:r>
    </w:p>
    <w:p w:rsidR="00B20BED" w:rsidRDefault="00EA7412" w:rsidP="00A9730E">
      <w:r>
        <w:t>Rates of p</w:t>
      </w:r>
      <w:r w:rsidR="004D4DF4">
        <w:t xml:space="preserve">each pass ownership </w:t>
      </w:r>
      <w:r>
        <w:t>d</w:t>
      </w:r>
      <w:r w:rsidR="004D4DF4">
        <w:t>iffer</w:t>
      </w:r>
      <w:r w:rsidR="006E09B7">
        <w:t>ed</w:t>
      </w:r>
      <w:r>
        <w:t xml:space="preserve"> significantly </w:t>
      </w:r>
      <w:r w:rsidR="004D4DF4">
        <w:t xml:space="preserve">by household </w:t>
      </w:r>
      <w:r w:rsidR="0071069F">
        <w:t xml:space="preserve">income.  Only 20% of households in </w:t>
      </w:r>
      <w:r w:rsidR="00883110">
        <w:t>the lowest income category (less than $50,000 in annual household income) ha</w:t>
      </w:r>
      <w:r w:rsidR="006E09B7">
        <w:t>d</w:t>
      </w:r>
      <w:r w:rsidR="00883110">
        <w:t xml:space="preserve"> a Peach</w:t>
      </w:r>
      <w:r w:rsidR="0071069F">
        <w:t xml:space="preserve"> </w:t>
      </w:r>
      <w:r w:rsidR="00883110">
        <w:t xml:space="preserve">Pass, </w:t>
      </w:r>
      <w:r w:rsidR="009C7937">
        <w:t>and similarly, only 24% of households earning between $50,000 and $75,000 in annual income ha</w:t>
      </w:r>
      <w:r w:rsidR="006E09B7">
        <w:t>d</w:t>
      </w:r>
      <w:r w:rsidR="009C7937">
        <w:t xml:space="preserve"> a Peach Pass.  By contrast, </w:t>
      </w:r>
      <w:r w:rsidR="00883110">
        <w:t>34% of households that earn between $75,000 and $99,999</w:t>
      </w:r>
      <w:r w:rsidR="009C7937">
        <w:t xml:space="preserve"> ha</w:t>
      </w:r>
      <w:r w:rsidR="006E09B7">
        <w:t xml:space="preserve">d </w:t>
      </w:r>
      <w:r w:rsidR="009C7937">
        <w:t>a Peach Pass and a</w:t>
      </w:r>
      <w:r w:rsidR="00883110">
        <w:t>mong households in higher income brackets ($150,000 or greater), 48% ha</w:t>
      </w:r>
      <w:r w:rsidR="006E09B7">
        <w:t>d</w:t>
      </w:r>
      <w:r w:rsidR="00883110">
        <w:t xml:space="preserve"> a Peach Pass.</w:t>
      </w:r>
    </w:p>
    <w:p w:rsidR="00BF1480" w:rsidRDefault="00BF1480" w:rsidP="00BF1480">
      <w:pPr>
        <w:pStyle w:val="Caption"/>
        <w:keepNext/>
      </w:pPr>
      <w:bookmarkStart w:id="154" w:name="_Toc386410544"/>
      <w:r>
        <w:t xml:space="preserve">Table </w:t>
      </w:r>
      <w:r w:rsidR="00F87674">
        <w:fldChar w:fldCharType="begin"/>
      </w:r>
      <w:r w:rsidR="00F87674">
        <w:instrText xml:space="preserve"> SEQ Table \* ARABIC </w:instrText>
      </w:r>
      <w:r w:rsidR="00F87674">
        <w:fldChar w:fldCharType="separate"/>
      </w:r>
      <w:r w:rsidR="00C17D48">
        <w:rPr>
          <w:noProof/>
        </w:rPr>
        <w:t>37</w:t>
      </w:r>
      <w:r w:rsidR="00F87674">
        <w:rPr>
          <w:noProof/>
        </w:rPr>
        <w:fldChar w:fldCharType="end"/>
      </w:r>
      <w:r w:rsidRPr="00612DAE">
        <w:t>: Peach Pass Ownership by Household Income Level</w:t>
      </w:r>
      <w:bookmarkEnd w:id="154"/>
    </w:p>
    <w:tbl>
      <w:tblPr>
        <w:tblStyle w:val="LightList-Accent1"/>
        <w:tblW w:w="0" w:type="auto"/>
        <w:tblLayout w:type="fixed"/>
        <w:tblLook w:val="04A0" w:firstRow="1" w:lastRow="0" w:firstColumn="1" w:lastColumn="0" w:noHBand="0" w:noVBand="1"/>
      </w:tblPr>
      <w:tblGrid>
        <w:gridCol w:w="1728"/>
        <w:gridCol w:w="360"/>
        <w:gridCol w:w="1260"/>
        <w:gridCol w:w="1170"/>
        <w:gridCol w:w="1440"/>
        <w:gridCol w:w="1440"/>
        <w:gridCol w:w="1710"/>
      </w:tblGrid>
      <w:tr w:rsidR="00F61605" w:rsidRPr="00234AA9" w:rsidTr="002B311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tcPr>
          <w:p w:rsidR="00F61605" w:rsidRPr="0023514A" w:rsidRDefault="00F61605" w:rsidP="0023514A">
            <w:r w:rsidRPr="0023514A">
              <w:t>Number of Transponders</w:t>
            </w:r>
          </w:p>
        </w:tc>
        <w:tc>
          <w:tcPr>
            <w:tcW w:w="7380" w:type="dxa"/>
            <w:gridSpan w:val="6"/>
          </w:tcPr>
          <w:p w:rsidR="00F61605" w:rsidRPr="0023514A" w:rsidRDefault="002B3119" w:rsidP="0023514A">
            <w:pPr>
              <w:cnfStyle w:val="100000000000" w:firstRow="1" w:lastRow="0" w:firstColumn="0" w:lastColumn="0" w:oddVBand="0" w:evenVBand="0" w:oddHBand="0" w:evenHBand="0" w:firstRowFirstColumn="0" w:firstRowLastColumn="0" w:lastRowFirstColumn="0" w:lastRowLastColumn="0"/>
            </w:pPr>
            <w:r>
              <w:t xml:space="preserve">                            </w:t>
            </w:r>
            <w:r w:rsidR="00F61605" w:rsidRPr="0023514A">
              <w:t>Annual Household Income</w:t>
            </w:r>
          </w:p>
        </w:tc>
      </w:tr>
      <w:tr w:rsidR="00F61605" w:rsidRPr="00234AA9" w:rsidTr="002B3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gridSpan w:val="2"/>
          </w:tcPr>
          <w:p w:rsidR="00F61605" w:rsidRPr="0023514A" w:rsidRDefault="00F61605" w:rsidP="0023514A"/>
        </w:tc>
        <w:tc>
          <w:tcPr>
            <w:tcW w:w="1260" w:type="dxa"/>
          </w:tcPr>
          <w:p w:rsidR="00F61605" w:rsidRPr="0023514A" w:rsidRDefault="00F61605" w:rsidP="002B3119">
            <w:pPr>
              <w:cnfStyle w:val="000000100000" w:firstRow="0" w:lastRow="0" w:firstColumn="0" w:lastColumn="0" w:oddVBand="0" w:evenVBand="0" w:oddHBand="1" w:evenHBand="0" w:firstRowFirstColumn="0" w:firstRowLastColumn="0" w:lastRowFirstColumn="0" w:lastRowLastColumn="0"/>
            </w:pPr>
            <w:r w:rsidRPr="0023514A">
              <w:t>L</w:t>
            </w:r>
            <w:r w:rsidR="002B3119">
              <w:t xml:space="preserve">ess than </w:t>
            </w:r>
            <w:r w:rsidRPr="0023514A">
              <w:t>$50,000</w:t>
            </w:r>
          </w:p>
        </w:tc>
        <w:tc>
          <w:tcPr>
            <w:tcW w:w="1170" w:type="dxa"/>
          </w:tcPr>
          <w:p w:rsidR="00F61605" w:rsidRPr="0023514A" w:rsidRDefault="00F61605" w:rsidP="0023514A">
            <w:pPr>
              <w:cnfStyle w:val="000000100000" w:firstRow="0" w:lastRow="0" w:firstColumn="0" w:lastColumn="0" w:oddVBand="0" w:evenVBand="0" w:oddHBand="1" w:evenHBand="0" w:firstRowFirstColumn="0" w:firstRowLastColumn="0" w:lastRowFirstColumn="0" w:lastRowLastColumn="0"/>
            </w:pPr>
            <w:r w:rsidRPr="0023514A">
              <w:t>$50,000- $74,999</w:t>
            </w:r>
          </w:p>
        </w:tc>
        <w:tc>
          <w:tcPr>
            <w:tcW w:w="1440" w:type="dxa"/>
          </w:tcPr>
          <w:p w:rsidR="00F61605" w:rsidRPr="0023514A" w:rsidRDefault="00F61605" w:rsidP="0023514A">
            <w:pPr>
              <w:cnfStyle w:val="000000100000" w:firstRow="0" w:lastRow="0" w:firstColumn="0" w:lastColumn="0" w:oddVBand="0" w:evenVBand="0" w:oddHBand="1" w:evenHBand="0" w:firstRowFirstColumn="0" w:firstRowLastColumn="0" w:lastRowFirstColumn="0" w:lastRowLastColumn="0"/>
            </w:pPr>
            <w:r w:rsidRPr="0023514A">
              <w:t>$75,000-$99,999</w:t>
            </w:r>
          </w:p>
        </w:tc>
        <w:tc>
          <w:tcPr>
            <w:tcW w:w="1440" w:type="dxa"/>
          </w:tcPr>
          <w:p w:rsidR="00F61605" w:rsidRPr="0023514A" w:rsidRDefault="00F61605" w:rsidP="0023514A">
            <w:pPr>
              <w:cnfStyle w:val="000000100000" w:firstRow="0" w:lastRow="0" w:firstColumn="0" w:lastColumn="0" w:oddVBand="0" w:evenVBand="0" w:oddHBand="1" w:evenHBand="0" w:firstRowFirstColumn="0" w:firstRowLastColumn="0" w:lastRowFirstColumn="0" w:lastRowLastColumn="0"/>
            </w:pPr>
            <w:r w:rsidRPr="0023514A">
              <w:t>$100,000- $149,999</w:t>
            </w:r>
          </w:p>
        </w:tc>
        <w:tc>
          <w:tcPr>
            <w:tcW w:w="1710" w:type="dxa"/>
          </w:tcPr>
          <w:p w:rsidR="00F61605" w:rsidRPr="0023514A" w:rsidRDefault="00F61605" w:rsidP="0023514A">
            <w:pPr>
              <w:cnfStyle w:val="000000100000" w:firstRow="0" w:lastRow="0" w:firstColumn="0" w:lastColumn="0" w:oddVBand="0" w:evenVBand="0" w:oddHBand="1" w:evenHBand="0" w:firstRowFirstColumn="0" w:firstRowLastColumn="0" w:lastRowFirstColumn="0" w:lastRowLastColumn="0"/>
            </w:pPr>
            <w:r w:rsidRPr="0023514A">
              <w:t>$150,000 or more</w:t>
            </w:r>
          </w:p>
        </w:tc>
      </w:tr>
      <w:tr w:rsidR="00F61605" w:rsidRPr="00234AA9" w:rsidTr="002B3119">
        <w:trPr>
          <w:trHeight w:val="368"/>
        </w:trPr>
        <w:tc>
          <w:tcPr>
            <w:cnfStyle w:val="001000000000" w:firstRow="0" w:lastRow="0" w:firstColumn="1" w:lastColumn="0" w:oddVBand="0" w:evenVBand="0" w:oddHBand="0" w:evenHBand="0" w:firstRowFirstColumn="0" w:firstRowLastColumn="0" w:lastRowFirstColumn="0" w:lastRowLastColumn="0"/>
            <w:tcW w:w="2088" w:type="dxa"/>
            <w:gridSpan w:val="2"/>
          </w:tcPr>
          <w:p w:rsidR="00F61605" w:rsidRPr="0023514A" w:rsidRDefault="00F61605" w:rsidP="0023514A">
            <w:r w:rsidRPr="0023514A">
              <w:t>0</w:t>
            </w:r>
          </w:p>
        </w:tc>
        <w:tc>
          <w:tcPr>
            <w:tcW w:w="1260" w:type="dxa"/>
          </w:tcPr>
          <w:p w:rsidR="00F61605" w:rsidRPr="0023514A" w:rsidRDefault="00F61605" w:rsidP="0023514A">
            <w:pPr>
              <w:cnfStyle w:val="000000000000" w:firstRow="0" w:lastRow="0" w:firstColumn="0" w:lastColumn="0" w:oddVBand="0" w:evenVBand="0" w:oddHBand="0" w:evenHBand="0" w:firstRowFirstColumn="0" w:firstRowLastColumn="0" w:lastRowFirstColumn="0" w:lastRowLastColumn="0"/>
            </w:pPr>
            <w:r w:rsidRPr="0023514A">
              <w:t>80%</w:t>
            </w:r>
          </w:p>
        </w:tc>
        <w:tc>
          <w:tcPr>
            <w:tcW w:w="1170" w:type="dxa"/>
          </w:tcPr>
          <w:p w:rsidR="00F61605" w:rsidRPr="0023514A" w:rsidRDefault="00F61605" w:rsidP="0023514A">
            <w:pPr>
              <w:cnfStyle w:val="000000000000" w:firstRow="0" w:lastRow="0" w:firstColumn="0" w:lastColumn="0" w:oddVBand="0" w:evenVBand="0" w:oddHBand="0" w:evenHBand="0" w:firstRowFirstColumn="0" w:firstRowLastColumn="0" w:lastRowFirstColumn="0" w:lastRowLastColumn="0"/>
            </w:pPr>
            <w:r w:rsidRPr="0023514A">
              <w:t>76%</w:t>
            </w:r>
          </w:p>
        </w:tc>
        <w:tc>
          <w:tcPr>
            <w:tcW w:w="1440" w:type="dxa"/>
          </w:tcPr>
          <w:p w:rsidR="00F61605" w:rsidRPr="0023514A" w:rsidRDefault="00F61605" w:rsidP="0023514A">
            <w:pPr>
              <w:cnfStyle w:val="000000000000" w:firstRow="0" w:lastRow="0" w:firstColumn="0" w:lastColumn="0" w:oddVBand="0" w:evenVBand="0" w:oddHBand="0" w:evenHBand="0" w:firstRowFirstColumn="0" w:firstRowLastColumn="0" w:lastRowFirstColumn="0" w:lastRowLastColumn="0"/>
            </w:pPr>
            <w:r w:rsidRPr="0023514A">
              <w:t>66%</w:t>
            </w:r>
          </w:p>
        </w:tc>
        <w:tc>
          <w:tcPr>
            <w:tcW w:w="1440" w:type="dxa"/>
          </w:tcPr>
          <w:p w:rsidR="00F61605" w:rsidRPr="0023514A" w:rsidRDefault="009C7937" w:rsidP="0023514A">
            <w:pPr>
              <w:cnfStyle w:val="000000000000" w:firstRow="0" w:lastRow="0" w:firstColumn="0" w:lastColumn="0" w:oddVBand="0" w:evenVBand="0" w:oddHBand="0" w:evenHBand="0" w:firstRowFirstColumn="0" w:firstRowLastColumn="0" w:lastRowFirstColumn="0" w:lastRowLastColumn="0"/>
            </w:pPr>
            <w:r w:rsidRPr="0023514A">
              <w:t>59%</w:t>
            </w:r>
          </w:p>
        </w:tc>
        <w:tc>
          <w:tcPr>
            <w:tcW w:w="1710" w:type="dxa"/>
          </w:tcPr>
          <w:p w:rsidR="00F61605" w:rsidRPr="0023514A" w:rsidRDefault="009C7937" w:rsidP="0023514A">
            <w:pPr>
              <w:cnfStyle w:val="000000000000" w:firstRow="0" w:lastRow="0" w:firstColumn="0" w:lastColumn="0" w:oddVBand="0" w:evenVBand="0" w:oddHBand="0" w:evenHBand="0" w:firstRowFirstColumn="0" w:firstRowLastColumn="0" w:lastRowFirstColumn="0" w:lastRowLastColumn="0"/>
            </w:pPr>
            <w:r w:rsidRPr="0023514A">
              <w:t>52%</w:t>
            </w:r>
          </w:p>
        </w:tc>
      </w:tr>
      <w:tr w:rsidR="00F61605" w:rsidRPr="00234AA9" w:rsidTr="002B3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gridSpan w:val="2"/>
          </w:tcPr>
          <w:p w:rsidR="00F61605" w:rsidRPr="0023514A" w:rsidRDefault="00F61605" w:rsidP="0023514A">
            <w:r w:rsidRPr="0023514A">
              <w:t>1</w:t>
            </w:r>
          </w:p>
        </w:tc>
        <w:tc>
          <w:tcPr>
            <w:tcW w:w="1260" w:type="dxa"/>
          </w:tcPr>
          <w:p w:rsidR="00F61605" w:rsidRPr="0023514A" w:rsidRDefault="00F61605" w:rsidP="0023514A">
            <w:pPr>
              <w:cnfStyle w:val="000000100000" w:firstRow="0" w:lastRow="0" w:firstColumn="0" w:lastColumn="0" w:oddVBand="0" w:evenVBand="0" w:oddHBand="1" w:evenHBand="0" w:firstRowFirstColumn="0" w:firstRowLastColumn="0" w:lastRowFirstColumn="0" w:lastRowLastColumn="0"/>
            </w:pPr>
            <w:r w:rsidRPr="0023514A">
              <w:t>13%</w:t>
            </w:r>
          </w:p>
        </w:tc>
        <w:tc>
          <w:tcPr>
            <w:tcW w:w="1170" w:type="dxa"/>
          </w:tcPr>
          <w:p w:rsidR="00F61605" w:rsidRPr="0023514A" w:rsidRDefault="00F61605" w:rsidP="0023514A">
            <w:pPr>
              <w:cnfStyle w:val="000000100000" w:firstRow="0" w:lastRow="0" w:firstColumn="0" w:lastColumn="0" w:oddVBand="0" w:evenVBand="0" w:oddHBand="1" w:evenHBand="0" w:firstRowFirstColumn="0" w:firstRowLastColumn="0" w:lastRowFirstColumn="0" w:lastRowLastColumn="0"/>
            </w:pPr>
            <w:r w:rsidRPr="0023514A">
              <w:t>14%</w:t>
            </w:r>
          </w:p>
        </w:tc>
        <w:tc>
          <w:tcPr>
            <w:tcW w:w="1440" w:type="dxa"/>
          </w:tcPr>
          <w:p w:rsidR="00F61605" w:rsidRPr="0023514A" w:rsidRDefault="00F61605" w:rsidP="0023514A">
            <w:pPr>
              <w:cnfStyle w:val="000000100000" w:firstRow="0" w:lastRow="0" w:firstColumn="0" w:lastColumn="0" w:oddVBand="0" w:evenVBand="0" w:oddHBand="1" w:evenHBand="0" w:firstRowFirstColumn="0" w:firstRowLastColumn="0" w:lastRowFirstColumn="0" w:lastRowLastColumn="0"/>
            </w:pPr>
            <w:r w:rsidRPr="0023514A">
              <w:t>18%</w:t>
            </w:r>
          </w:p>
        </w:tc>
        <w:tc>
          <w:tcPr>
            <w:tcW w:w="1440" w:type="dxa"/>
          </w:tcPr>
          <w:p w:rsidR="00F61605" w:rsidRPr="0023514A" w:rsidRDefault="009C7937" w:rsidP="0023514A">
            <w:pPr>
              <w:cnfStyle w:val="000000100000" w:firstRow="0" w:lastRow="0" w:firstColumn="0" w:lastColumn="0" w:oddVBand="0" w:evenVBand="0" w:oddHBand="1" w:evenHBand="0" w:firstRowFirstColumn="0" w:firstRowLastColumn="0" w:lastRowFirstColumn="0" w:lastRowLastColumn="0"/>
            </w:pPr>
            <w:r w:rsidRPr="0023514A">
              <w:t>20%</w:t>
            </w:r>
          </w:p>
        </w:tc>
        <w:tc>
          <w:tcPr>
            <w:tcW w:w="1710" w:type="dxa"/>
          </w:tcPr>
          <w:p w:rsidR="00F61605" w:rsidRPr="0023514A" w:rsidRDefault="009C7937" w:rsidP="0023514A">
            <w:pPr>
              <w:cnfStyle w:val="000000100000" w:firstRow="0" w:lastRow="0" w:firstColumn="0" w:lastColumn="0" w:oddVBand="0" w:evenVBand="0" w:oddHBand="1" w:evenHBand="0" w:firstRowFirstColumn="0" w:firstRowLastColumn="0" w:lastRowFirstColumn="0" w:lastRowLastColumn="0"/>
            </w:pPr>
            <w:r w:rsidRPr="0023514A">
              <w:t>15%</w:t>
            </w:r>
          </w:p>
        </w:tc>
      </w:tr>
      <w:tr w:rsidR="00F61605" w:rsidRPr="00234AA9" w:rsidTr="002B3119">
        <w:tc>
          <w:tcPr>
            <w:cnfStyle w:val="001000000000" w:firstRow="0" w:lastRow="0" w:firstColumn="1" w:lastColumn="0" w:oddVBand="0" w:evenVBand="0" w:oddHBand="0" w:evenHBand="0" w:firstRowFirstColumn="0" w:firstRowLastColumn="0" w:lastRowFirstColumn="0" w:lastRowLastColumn="0"/>
            <w:tcW w:w="2088" w:type="dxa"/>
            <w:gridSpan w:val="2"/>
          </w:tcPr>
          <w:p w:rsidR="00F61605" w:rsidRPr="0023514A" w:rsidRDefault="00F61605" w:rsidP="0023514A">
            <w:r w:rsidRPr="0023514A">
              <w:t>2</w:t>
            </w:r>
          </w:p>
        </w:tc>
        <w:tc>
          <w:tcPr>
            <w:tcW w:w="1260" w:type="dxa"/>
          </w:tcPr>
          <w:p w:rsidR="00F61605" w:rsidRPr="0023514A" w:rsidRDefault="00F61605" w:rsidP="0023514A">
            <w:pPr>
              <w:cnfStyle w:val="000000000000" w:firstRow="0" w:lastRow="0" w:firstColumn="0" w:lastColumn="0" w:oddVBand="0" w:evenVBand="0" w:oddHBand="0" w:evenHBand="0" w:firstRowFirstColumn="0" w:firstRowLastColumn="0" w:lastRowFirstColumn="0" w:lastRowLastColumn="0"/>
            </w:pPr>
            <w:r w:rsidRPr="0023514A">
              <w:t xml:space="preserve"> 6%</w:t>
            </w:r>
          </w:p>
        </w:tc>
        <w:tc>
          <w:tcPr>
            <w:tcW w:w="1170" w:type="dxa"/>
          </w:tcPr>
          <w:p w:rsidR="00F61605" w:rsidRPr="0023514A" w:rsidRDefault="00F61605" w:rsidP="0023514A">
            <w:pPr>
              <w:cnfStyle w:val="000000000000" w:firstRow="0" w:lastRow="0" w:firstColumn="0" w:lastColumn="0" w:oddVBand="0" w:evenVBand="0" w:oddHBand="0" w:evenHBand="0" w:firstRowFirstColumn="0" w:firstRowLastColumn="0" w:lastRowFirstColumn="0" w:lastRowLastColumn="0"/>
            </w:pPr>
            <w:r w:rsidRPr="0023514A">
              <w:t xml:space="preserve"> 9%</w:t>
            </w:r>
          </w:p>
        </w:tc>
        <w:tc>
          <w:tcPr>
            <w:tcW w:w="1440" w:type="dxa"/>
          </w:tcPr>
          <w:p w:rsidR="00F61605" w:rsidRPr="0023514A" w:rsidRDefault="00F61605" w:rsidP="0023514A">
            <w:pPr>
              <w:cnfStyle w:val="000000000000" w:firstRow="0" w:lastRow="0" w:firstColumn="0" w:lastColumn="0" w:oddVBand="0" w:evenVBand="0" w:oddHBand="0" w:evenHBand="0" w:firstRowFirstColumn="0" w:firstRowLastColumn="0" w:lastRowFirstColumn="0" w:lastRowLastColumn="0"/>
            </w:pPr>
            <w:r w:rsidRPr="0023514A">
              <w:t>12%</w:t>
            </w:r>
          </w:p>
        </w:tc>
        <w:tc>
          <w:tcPr>
            <w:tcW w:w="1440" w:type="dxa"/>
          </w:tcPr>
          <w:p w:rsidR="00F61605" w:rsidRPr="0023514A" w:rsidRDefault="009C7937" w:rsidP="0023514A">
            <w:pPr>
              <w:cnfStyle w:val="000000000000" w:firstRow="0" w:lastRow="0" w:firstColumn="0" w:lastColumn="0" w:oddVBand="0" w:evenVBand="0" w:oddHBand="0" w:evenHBand="0" w:firstRowFirstColumn="0" w:firstRowLastColumn="0" w:lastRowFirstColumn="0" w:lastRowLastColumn="0"/>
            </w:pPr>
            <w:r w:rsidRPr="0023514A">
              <w:t>17%</w:t>
            </w:r>
          </w:p>
        </w:tc>
        <w:tc>
          <w:tcPr>
            <w:tcW w:w="1710" w:type="dxa"/>
          </w:tcPr>
          <w:p w:rsidR="00F61605" w:rsidRPr="0023514A" w:rsidRDefault="009C7937" w:rsidP="0023514A">
            <w:pPr>
              <w:cnfStyle w:val="000000000000" w:firstRow="0" w:lastRow="0" w:firstColumn="0" w:lastColumn="0" w:oddVBand="0" w:evenVBand="0" w:oddHBand="0" w:evenHBand="0" w:firstRowFirstColumn="0" w:firstRowLastColumn="0" w:lastRowFirstColumn="0" w:lastRowLastColumn="0"/>
            </w:pPr>
            <w:r w:rsidRPr="0023514A">
              <w:t>27%</w:t>
            </w:r>
          </w:p>
        </w:tc>
      </w:tr>
      <w:tr w:rsidR="00F61605" w:rsidRPr="00234AA9" w:rsidTr="002B3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gridSpan w:val="2"/>
          </w:tcPr>
          <w:p w:rsidR="00F61605" w:rsidRPr="0023514A" w:rsidRDefault="00F61605" w:rsidP="0023514A">
            <w:r w:rsidRPr="0023514A">
              <w:t>3+</w:t>
            </w:r>
          </w:p>
        </w:tc>
        <w:tc>
          <w:tcPr>
            <w:tcW w:w="1260" w:type="dxa"/>
          </w:tcPr>
          <w:p w:rsidR="00F61605" w:rsidRPr="0023514A" w:rsidRDefault="00F61605" w:rsidP="0023514A">
            <w:pPr>
              <w:cnfStyle w:val="000000100000" w:firstRow="0" w:lastRow="0" w:firstColumn="0" w:lastColumn="0" w:oddVBand="0" w:evenVBand="0" w:oddHBand="1" w:evenHBand="0" w:firstRowFirstColumn="0" w:firstRowLastColumn="0" w:lastRowFirstColumn="0" w:lastRowLastColumn="0"/>
            </w:pPr>
            <w:r w:rsidRPr="0023514A">
              <w:t xml:space="preserve"> 1%</w:t>
            </w:r>
          </w:p>
        </w:tc>
        <w:tc>
          <w:tcPr>
            <w:tcW w:w="1170" w:type="dxa"/>
          </w:tcPr>
          <w:p w:rsidR="00F61605" w:rsidRPr="0023514A" w:rsidRDefault="00F61605" w:rsidP="0023514A">
            <w:pPr>
              <w:cnfStyle w:val="000000100000" w:firstRow="0" w:lastRow="0" w:firstColumn="0" w:lastColumn="0" w:oddVBand="0" w:evenVBand="0" w:oddHBand="1" w:evenHBand="0" w:firstRowFirstColumn="0" w:firstRowLastColumn="0" w:lastRowFirstColumn="0" w:lastRowLastColumn="0"/>
            </w:pPr>
            <w:r w:rsidRPr="0023514A">
              <w:t xml:space="preserve"> *</w:t>
            </w:r>
          </w:p>
        </w:tc>
        <w:tc>
          <w:tcPr>
            <w:tcW w:w="1440" w:type="dxa"/>
          </w:tcPr>
          <w:p w:rsidR="00F61605" w:rsidRPr="0023514A" w:rsidRDefault="00F61605" w:rsidP="0023514A">
            <w:pPr>
              <w:cnfStyle w:val="000000100000" w:firstRow="0" w:lastRow="0" w:firstColumn="0" w:lastColumn="0" w:oddVBand="0" w:evenVBand="0" w:oddHBand="1" w:evenHBand="0" w:firstRowFirstColumn="0" w:firstRowLastColumn="0" w:lastRowFirstColumn="0" w:lastRowLastColumn="0"/>
            </w:pPr>
            <w:r w:rsidRPr="0023514A">
              <w:t xml:space="preserve"> 4%</w:t>
            </w:r>
          </w:p>
        </w:tc>
        <w:tc>
          <w:tcPr>
            <w:tcW w:w="1440" w:type="dxa"/>
          </w:tcPr>
          <w:p w:rsidR="00F61605" w:rsidRPr="0023514A" w:rsidRDefault="009C7937" w:rsidP="0023514A">
            <w:pPr>
              <w:cnfStyle w:val="000000100000" w:firstRow="0" w:lastRow="0" w:firstColumn="0" w:lastColumn="0" w:oddVBand="0" w:evenVBand="0" w:oddHBand="1" w:evenHBand="0" w:firstRowFirstColumn="0" w:firstRowLastColumn="0" w:lastRowFirstColumn="0" w:lastRowLastColumn="0"/>
            </w:pPr>
            <w:r w:rsidRPr="0023514A">
              <w:t xml:space="preserve"> 4%</w:t>
            </w:r>
          </w:p>
        </w:tc>
        <w:tc>
          <w:tcPr>
            <w:tcW w:w="1710" w:type="dxa"/>
          </w:tcPr>
          <w:p w:rsidR="00F61605" w:rsidRPr="0023514A" w:rsidRDefault="009C7937" w:rsidP="0023514A">
            <w:pPr>
              <w:cnfStyle w:val="000000100000" w:firstRow="0" w:lastRow="0" w:firstColumn="0" w:lastColumn="0" w:oddVBand="0" w:evenVBand="0" w:oddHBand="1" w:evenHBand="0" w:firstRowFirstColumn="0" w:firstRowLastColumn="0" w:lastRowFirstColumn="0" w:lastRowLastColumn="0"/>
            </w:pPr>
            <w:r w:rsidRPr="0023514A">
              <w:t xml:space="preserve">  6%</w:t>
            </w:r>
          </w:p>
        </w:tc>
      </w:tr>
    </w:tbl>
    <w:p w:rsidR="00F61605" w:rsidRDefault="00F61605">
      <w:pPr>
        <w:rPr>
          <w:rFonts w:ascii="Times New Roman" w:hAnsi="Times New Roman" w:cs="Times New Roman"/>
          <w:sz w:val="24"/>
          <w:szCs w:val="24"/>
        </w:rPr>
      </w:pPr>
    </w:p>
    <w:p w:rsidR="0005654F" w:rsidRDefault="00030727" w:rsidP="00A9730E">
      <w:r>
        <w:fldChar w:fldCharType="begin"/>
      </w:r>
      <w:r>
        <w:instrText xml:space="preserve"> REF _Ref371685813 \h </w:instrText>
      </w:r>
      <w:r>
        <w:fldChar w:fldCharType="separate"/>
      </w:r>
      <w:r w:rsidR="002B4EFB">
        <w:t xml:space="preserve">Figure </w:t>
      </w:r>
      <w:r w:rsidR="002B4EFB">
        <w:rPr>
          <w:noProof/>
        </w:rPr>
        <w:t>13</w:t>
      </w:r>
      <w:r>
        <w:fldChar w:fldCharType="end"/>
      </w:r>
      <w:r w:rsidR="00DF6595" w:rsidRPr="00DF6595">
        <w:t xml:space="preserve"> </w:t>
      </w:r>
      <w:r w:rsidR="00D01AEE">
        <w:t>illustrate</w:t>
      </w:r>
      <w:r w:rsidR="00DF6595">
        <w:t>s</w:t>
      </w:r>
      <w:r w:rsidR="00D01AEE">
        <w:t xml:space="preserve"> the home locations of households with </w:t>
      </w:r>
      <w:r w:rsidR="00F6541C">
        <w:t xml:space="preserve">and without </w:t>
      </w:r>
      <w:r w:rsidR="00D01AEE">
        <w:t xml:space="preserve">a </w:t>
      </w:r>
      <w:r w:rsidR="00F6541C">
        <w:t>P</w:t>
      </w:r>
      <w:r w:rsidR="00D01AEE">
        <w:t xml:space="preserve">each.  As the maps demonstrate, there </w:t>
      </w:r>
      <w:r w:rsidR="00F6541C">
        <w:t>we</w:t>
      </w:r>
      <w:r w:rsidR="00D01AEE">
        <w:t xml:space="preserve">re fewer households with a </w:t>
      </w:r>
      <w:r w:rsidR="00F6541C">
        <w:t>P</w:t>
      </w:r>
      <w:r w:rsidR="00D01AEE">
        <w:t xml:space="preserve">each </w:t>
      </w:r>
      <w:r w:rsidR="00F6541C">
        <w:t>P</w:t>
      </w:r>
      <w:r w:rsidR="00D01AEE">
        <w:t xml:space="preserve">ass than without one.  In addition, the households with a </w:t>
      </w:r>
      <w:r w:rsidR="00F6541C">
        <w:t>P</w:t>
      </w:r>
      <w:r w:rsidR="00D01AEE">
        <w:t xml:space="preserve">each </w:t>
      </w:r>
      <w:r w:rsidR="00F6541C">
        <w:t>P</w:t>
      </w:r>
      <w:r w:rsidR="00D01AEE">
        <w:t>ass tend</w:t>
      </w:r>
      <w:r w:rsidR="00F6541C">
        <w:t>ed</w:t>
      </w:r>
      <w:r w:rsidR="00D01AEE">
        <w:t xml:space="preserve"> to be concentrated a little </w:t>
      </w:r>
      <w:r w:rsidR="00991278">
        <w:t xml:space="preserve">more </w:t>
      </w:r>
      <w:r w:rsidR="00D01AEE">
        <w:t xml:space="preserve">tightly around the corridor and </w:t>
      </w:r>
      <w:r w:rsidR="00F6541C">
        <w:t>we</w:t>
      </w:r>
      <w:r w:rsidR="00D01AEE">
        <w:t xml:space="preserve">re more likely to reside in the northern portion of the corridor </w:t>
      </w:r>
      <w:r w:rsidR="00E46063">
        <w:t>and north of the c</w:t>
      </w:r>
      <w:r w:rsidR="00D01AEE">
        <w:t>orridor.</w:t>
      </w:r>
      <w:r w:rsidR="00991278">
        <w:t xml:space="preserve">  There </w:t>
      </w:r>
      <w:r w:rsidR="00F6541C">
        <w:t>wa</w:t>
      </w:r>
      <w:r w:rsidR="00991278">
        <w:t xml:space="preserve">s also a higher concentration of </w:t>
      </w:r>
      <w:r w:rsidR="00F6541C">
        <w:t>Peach P</w:t>
      </w:r>
      <w:r w:rsidR="00991278">
        <w:t>ass households east of the corridor compared to west of the corridor.</w:t>
      </w:r>
      <w:r w:rsidR="00D01AEE">
        <w:t xml:space="preserve">  </w:t>
      </w:r>
    </w:p>
    <w:p w:rsidR="005A31B4" w:rsidRDefault="005A31B4">
      <w:pPr>
        <w:rPr>
          <w:rFonts w:ascii="Times New Roman" w:hAnsi="Times New Roman" w:cs="Times New Roman"/>
          <w:b/>
        </w:rPr>
      </w:pPr>
    </w:p>
    <w:p w:rsidR="00AE0E63" w:rsidRDefault="00AE0E63">
      <w:pPr>
        <w:rPr>
          <w:rFonts w:ascii="Times New Roman" w:hAnsi="Times New Roman" w:cs="Times New Roman"/>
          <w:b/>
        </w:rPr>
      </w:pPr>
    </w:p>
    <w:p w:rsidR="00AE0E63" w:rsidRDefault="00AE0E63">
      <w:pPr>
        <w:rPr>
          <w:rFonts w:ascii="Times New Roman" w:hAnsi="Times New Roman" w:cs="Times New Roman"/>
          <w:b/>
        </w:rPr>
      </w:pPr>
    </w:p>
    <w:p w:rsidR="00AE0E63" w:rsidRDefault="00AE0E63">
      <w:pPr>
        <w:rPr>
          <w:rFonts w:ascii="Times New Roman" w:hAnsi="Times New Roman" w:cs="Times New Roman"/>
          <w:b/>
        </w:rPr>
      </w:pPr>
    </w:p>
    <w:p w:rsidR="00030727" w:rsidRDefault="00030727" w:rsidP="00030727">
      <w:pPr>
        <w:pStyle w:val="Caption"/>
        <w:keepNext/>
      </w:pPr>
      <w:bookmarkStart w:id="155" w:name="_Ref371685813"/>
      <w:bookmarkStart w:id="156" w:name="_Toc386410425"/>
      <w:r>
        <w:t xml:space="preserve">Figure </w:t>
      </w:r>
      <w:r w:rsidR="00F87674">
        <w:fldChar w:fldCharType="begin"/>
      </w:r>
      <w:r w:rsidR="00F87674">
        <w:instrText xml:space="preserve"> SEQ Figure \* ARABIC </w:instrText>
      </w:r>
      <w:r w:rsidR="00F87674">
        <w:fldChar w:fldCharType="separate"/>
      </w:r>
      <w:r w:rsidR="002B4EFB">
        <w:rPr>
          <w:noProof/>
        </w:rPr>
        <w:t>13</w:t>
      </w:r>
      <w:r w:rsidR="00F87674">
        <w:rPr>
          <w:noProof/>
        </w:rPr>
        <w:fldChar w:fldCharType="end"/>
      </w:r>
      <w:bookmarkEnd w:id="155"/>
      <w:r w:rsidRPr="00B75964">
        <w:t>: Households with a Peach Pass (top) and Households without a Peach Pass (bottom)</w:t>
      </w:r>
      <w:bookmarkEnd w:id="156"/>
    </w:p>
    <w:p w:rsidR="00DF6595" w:rsidRDefault="00872C7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2E51C87" wp14:editId="7A842F7F">
            <wp:extent cx="4067175" cy="3238031"/>
            <wp:effectExtent l="0" t="0" r="0" b="635"/>
            <wp:docPr id="28" name="Picture 28" descr="This map shows users with Peach Passes in wave 2 . The users are concentrated along the I-85 corridor with most users found outside the central Atlanta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ntscex.local\DFS\RVT\RVT-21\UPA Traveler Behavior Impacts\GIS\Atlanta\images\10-4-2013 revised\w2_with_peach_pass.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0074" b="28455"/>
                    <a:stretch/>
                  </pic:blipFill>
                  <pic:spPr bwMode="auto">
                    <a:xfrm>
                      <a:off x="0" y="0"/>
                      <a:ext cx="4074643" cy="3243977"/>
                    </a:xfrm>
                    <a:prstGeom prst="rect">
                      <a:avLst/>
                    </a:prstGeom>
                    <a:noFill/>
                    <a:ln>
                      <a:noFill/>
                    </a:ln>
                    <a:extLst>
                      <a:ext uri="{53640926-AAD7-44D8-BBD7-CCE9431645EC}">
                        <a14:shadowObscured xmlns:a14="http://schemas.microsoft.com/office/drawing/2010/main"/>
                      </a:ext>
                    </a:extLst>
                  </pic:spPr>
                </pic:pic>
              </a:graphicData>
            </a:graphic>
          </wp:inline>
        </w:drawing>
      </w:r>
    </w:p>
    <w:p w:rsidR="00872C72" w:rsidRDefault="00872C7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C1F0DC7" wp14:editId="0E6061B0">
            <wp:extent cx="4067175" cy="3566464"/>
            <wp:effectExtent l="0" t="0" r="0" b="0"/>
            <wp:docPr id="29" name="Picture 29" descr="This map shows the locations of households who do not own a Peach Pass. Users are concentrated along the I-85 corridor,but are more widespread than the users with a Peach P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ntscex.local\DFS\RVT\RVT-21\UPA Traveler Behavior Impacts\GIS\Atlanta\images\10-4-2013 revised\w2_without_peach_pass.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8178" b="19648"/>
                    <a:stretch/>
                  </pic:blipFill>
                  <pic:spPr bwMode="auto">
                    <a:xfrm>
                      <a:off x="0" y="0"/>
                      <a:ext cx="4069843" cy="356880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br w:type="page"/>
      </w:r>
    </w:p>
    <w:p w:rsidR="00872C72" w:rsidRDefault="009C7937" w:rsidP="00A9730E">
      <w:r>
        <w:t xml:space="preserve">Households </w:t>
      </w:r>
      <w:r w:rsidR="009E07F7">
        <w:t>we</w:t>
      </w:r>
      <w:r w:rsidR="00872C72">
        <w:t xml:space="preserve">re fairly evenly split between those who obtained their Peach Pass before tolling (46%) and those who obtained it after tolling began (52%).  Two percent could not recall when they purchased the transponder.  </w:t>
      </w:r>
    </w:p>
    <w:p w:rsidR="004D4DF4" w:rsidRDefault="001A1EFA" w:rsidP="00A9730E">
      <w:r>
        <w:t>Using a seven-point scale</w:t>
      </w:r>
      <w:r>
        <w:rPr>
          <w:rStyle w:val="FootnoteReference"/>
          <w:rFonts w:ascii="Times New Roman" w:hAnsi="Times New Roman" w:cs="Times New Roman"/>
          <w:sz w:val="24"/>
          <w:szCs w:val="24"/>
        </w:rPr>
        <w:footnoteReference w:id="23"/>
      </w:r>
      <w:r>
        <w:t>, r</w:t>
      </w:r>
      <w:r w:rsidR="004D4DF4">
        <w:t>espondents were asked to rate their satisfaction with different aspects of their Peach pass account, including:</w:t>
      </w:r>
    </w:p>
    <w:p w:rsidR="004D4DF4" w:rsidRPr="00A9730E" w:rsidRDefault="004D4DF4" w:rsidP="005728D6">
      <w:pPr>
        <w:pStyle w:val="ListParagraph"/>
        <w:numPr>
          <w:ilvl w:val="0"/>
          <w:numId w:val="40"/>
        </w:numPr>
      </w:pPr>
      <w:r w:rsidRPr="00A9730E">
        <w:t xml:space="preserve">Opening and setting up </w:t>
      </w:r>
      <w:r w:rsidR="0011657C" w:rsidRPr="00A9730E">
        <w:t xml:space="preserve">your </w:t>
      </w:r>
      <w:r w:rsidRPr="00A9730E">
        <w:t>Peach Pass account</w:t>
      </w:r>
    </w:p>
    <w:p w:rsidR="004D4DF4" w:rsidRPr="00A9730E" w:rsidRDefault="004D4DF4" w:rsidP="005728D6">
      <w:pPr>
        <w:pStyle w:val="ListParagraph"/>
        <w:numPr>
          <w:ilvl w:val="0"/>
          <w:numId w:val="40"/>
        </w:numPr>
      </w:pPr>
      <w:r w:rsidRPr="00A9730E">
        <w:t xml:space="preserve">Managing </w:t>
      </w:r>
      <w:r w:rsidR="0011657C" w:rsidRPr="00A9730E">
        <w:t xml:space="preserve">your </w:t>
      </w:r>
      <w:r w:rsidRPr="00A9730E">
        <w:t>Peach Pass account</w:t>
      </w:r>
    </w:p>
    <w:p w:rsidR="004D4DF4" w:rsidRPr="00A9730E" w:rsidRDefault="004D4DF4" w:rsidP="005728D6">
      <w:pPr>
        <w:pStyle w:val="ListParagraph"/>
        <w:numPr>
          <w:ilvl w:val="0"/>
          <w:numId w:val="40"/>
        </w:numPr>
      </w:pPr>
      <w:r w:rsidRPr="00A9730E">
        <w:t xml:space="preserve">Changing </w:t>
      </w:r>
      <w:r w:rsidR="0011657C" w:rsidRPr="00A9730E">
        <w:t>your “</w:t>
      </w:r>
      <w:r w:rsidRPr="00A9730E">
        <w:t xml:space="preserve">toll </w:t>
      </w:r>
      <w:r w:rsidR="0011657C" w:rsidRPr="00A9730E">
        <w:t xml:space="preserve">mode” </w:t>
      </w:r>
      <w:r w:rsidRPr="00A9730E">
        <w:t xml:space="preserve">status </w:t>
      </w:r>
      <w:r w:rsidR="0011657C" w:rsidRPr="00A9730E">
        <w:t>(changing from “toll” when driving alone to “non-toll” when driving in a 3+ person carpool)</w:t>
      </w:r>
    </w:p>
    <w:p w:rsidR="001A1EFA" w:rsidRDefault="004D4DF4" w:rsidP="00A9730E">
      <w:r>
        <w:t xml:space="preserve">Overall, </w:t>
      </w:r>
      <w:r w:rsidR="0011657C">
        <w:t>76% of r</w:t>
      </w:r>
      <w:r>
        <w:t xml:space="preserve">espondents </w:t>
      </w:r>
      <w:r w:rsidR="009E07F7">
        <w:t>we</w:t>
      </w:r>
      <w:r w:rsidR="0011657C">
        <w:t xml:space="preserve">re </w:t>
      </w:r>
      <w:r>
        <w:t xml:space="preserve">satisfied with </w:t>
      </w:r>
      <w:r w:rsidR="00376F6E">
        <w:t>their experience opening and managing their account</w:t>
      </w:r>
      <w:r w:rsidR="001A1EFA">
        <w:t xml:space="preserve"> (combined very satisfied, satisfied, and somewhat satisfied)</w:t>
      </w:r>
      <w:r w:rsidR="00DE4C75">
        <w:t>,</w:t>
      </w:r>
      <w:r w:rsidR="0011657C">
        <w:t xml:space="preserve"> </w:t>
      </w:r>
      <w:r w:rsidR="001A1EFA">
        <w:t xml:space="preserve">with </w:t>
      </w:r>
      <w:r w:rsidR="00376F6E">
        <w:t xml:space="preserve">25% </w:t>
      </w:r>
      <w:r w:rsidR="001A1EFA">
        <w:t xml:space="preserve">being </w:t>
      </w:r>
      <w:r w:rsidR="00376F6E">
        <w:t>“very satisfied.”  Only 11% of respondents indicate</w:t>
      </w:r>
      <w:r w:rsidR="002B3119">
        <w:t>d</w:t>
      </w:r>
      <w:r w:rsidR="00376F6E">
        <w:t xml:space="preserve"> any level of dissatisfaction.  </w:t>
      </w:r>
    </w:p>
    <w:p w:rsidR="00376F6E" w:rsidRDefault="00376F6E" w:rsidP="00A9730E">
      <w:r>
        <w:t>On the dimension of managing the</w:t>
      </w:r>
      <w:r w:rsidR="0011657C">
        <w:t xml:space="preserve">ir </w:t>
      </w:r>
      <w:r>
        <w:t xml:space="preserve">account, the findings are very similar: 72% </w:t>
      </w:r>
      <w:r w:rsidR="009E07F7">
        <w:t>we</w:t>
      </w:r>
      <w:r>
        <w:t xml:space="preserve">re satisfied, with 23% being very satisfied, and only 10% </w:t>
      </w:r>
      <w:r w:rsidR="009E07F7">
        <w:t>we</w:t>
      </w:r>
      <w:r>
        <w:t xml:space="preserve">re dissatisfied. With regard to changing their toll </w:t>
      </w:r>
      <w:r w:rsidR="0011657C">
        <w:t xml:space="preserve">mode </w:t>
      </w:r>
      <w:r>
        <w:t>status, 43% of respondents responded “N</w:t>
      </w:r>
      <w:r w:rsidR="0011657C">
        <w:t xml:space="preserve">ot </w:t>
      </w:r>
      <w:r>
        <w:t>A</w:t>
      </w:r>
      <w:r w:rsidR="0011657C">
        <w:t>pplicable,</w:t>
      </w:r>
      <w:r>
        <w:t>” wh</w:t>
      </w:r>
      <w:r w:rsidR="0011657C">
        <w:t xml:space="preserve">ich </w:t>
      </w:r>
      <w:r w:rsidR="009D1295">
        <w:t>suggests that</w:t>
      </w:r>
      <w:r>
        <w:t xml:space="preserve"> </w:t>
      </w:r>
      <w:r w:rsidR="0011657C">
        <w:t xml:space="preserve">a significant plurality </w:t>
      </w:r>
      <w:r>
        <w:t>have never switched their status</w:t>
      </w:r>
      <w:r w:rsidR="00877D48">
        <w:t xml:space="preserve"> (this aligns with findings from the Battelle National Evaluation)</w:t>
      </w:r>
      <w:r>
        <w:t>.  Among those who provided a rating, satisfaction only marginally outweigh</w:t>
      </w:r>
      <w:r w:rsidR="00877D48">
        <w:t>ed</w:t>
      </w:r>
      <w:r>
        <w:t xml:space="preserve"> dissatisfaction.</w:t>
      </w:r>
    </w:p>
    <w:p w:rsidR="00BF1480" w:rsidRDefault="00BF1480" w:rsidP="00BF1480">
      <w:pPr>
        <w:pStyle w:val="Caption"/>
        <w:keepNext/>
      </w:pPr>
      <w:bookmarkStart w:id="157" w:name="_Toc386410545"/>
      <w:r>
        <w:t xml:space="preserve">Table </w:t>
      </w:r>
      <w:r w:rsidR="00F87674">
        <w:fldChar w:fldCharType="begin"/>
      </w:r>
      <w:r w:rsidR="00F87674">
        <w:instrText xml:space="preserve"> SEQ Table \* ARABIC </w:instrText>
      </w:r>
      <w:r w:rsidR="00F87674">
        <w:fldChar w:fldCharType="separate"/>
      </w:r>
      <w:r w:rsidR="00C17D48">
        <w:rPr>
          <w:noProof/>
        </w:rPr>
        <w:t>38</w:t>
      </w:r>
      <w:r w:rsidR="00F87674">
        <w:rPr>
          <w:noProof/>
        </w:rPr>
        <w:fldChar w:fldCharType="end"/>
      </w:r>
      <w:r w:rsidRPr="00882E6E">
        <w:t>: Satisfaction with Peach Pass Account</w:t>
      </w:r>
      <w:r w:rsidRPr="00BF1480">
        <w:t xml:space="preserve"> </w:t>
      </w:r>
      <w:r>
        <w:t>a</w:t>
      </w:r>
      <w:r w:rsidRPr="00BF1480">
        <w:t>mong households with one or more transponders</w:t>
      </w:r>
      <w:bookmarkEnd w:id="157"/>
    </w:p>
    <w:tbl>
      <w:tblPr>
        <w:tblStyle w:val="LightList-Accent1"/>
        <w:tblW w:w="10170" w:type="dxa"/>
        <w:tblInd w:w="-432" w:type="dxa"/>
        <w:tblLook w:val="04A0" w:firstRow="1" w:lastRow="0" w:firstColumn="1" w:lastColumn="0" w:noHBand="0" w:noVBand="1"/>
      </w:tblPr>
      <w:tblGrid>
        <w:gridCol w:w="1151"/>
        <w:gridCol w:w="1340"/>
        <w:gridCol w:w="1339"/>
        <w:gridCol w:w="1339"/>
        <w:gridCol w:w="906"/>
        <w:gridCol w:w="1217"/>
        <w:gridCol w:w="1050"/>
        <w:gridCol w:w="1050"/>
        <w:gridCol w:w="778"/>
      </w:tblGrid>
      <w:tr w:rsidR="00AC2EFA" w:rsidRPr="00CC0E7A" w:rsidTr="00BF14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1" w:type="dxa"/>
          </w:tcPr>
          <w:p w:rsidR="00AC2EFA" w:rsidRPr="00CC0E7A" w:rsidRDefault="00AC2EFA" w:rsidP="00CC0E7A"/>
        </w:tc>
        <w:tc>
          <w:tcPr>
            <w:tcW w:w="1340"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Very</w:t>
            </w:r>
          </w:p>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1339"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1339"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Somewhat</w:t>
            </w:r>
          </w:p>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906"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Neutral</w:t>
            </w:r>
          </w:p>
        </w:tc>
        <w:tc>
          <w:tcPr>
            <w:tcW w:w="1217"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Somewhat Satisfied</w:t>
            </w:r>
          </w:p>
        </w:tc>
        <w:tc>
          <w:tcPr>
            <w:tcW w:w="1050"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Satisfied</w:t>
            </w:r>
          </w:p>
        </w:tc>
        <w:tc>
          <w:tcPr>
            <w:tcW w:w="1050"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Very Satisfied</w:t>
            </w:r>
          </w:p>
        </w:tc>
        <w:tc>
          <w:tcPr>
            <w:tcW w:w="778"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NA</w:t>
            </w:r>
          </w:p>
        </w:tc>
      </w:tr>
      <w:tr w:rsidR="00AC2EFA" w:rsidRPr="00CC0E7A"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1" w:type="dxa"/>
          </w:tcPr>
          <w:p w:rsidR="00AC2EFA" w:rsidRPr="003F3659" w:rsidRDefault="00AC2EFA" w:rsidP="003F3659">
            <w:pPr>
              <w:rPr>
                <w:sz w:val="20"/>
                <w:szCs w:val="20"/>
              </w:rPr>
            </w:pPr>
            <w:r w:rsidRPr="003F3659">
              <w:rPr>
                <w:sz w:val="20"/>
                <w:szCs w:val="20"/>
              </w:rPr>
              <w:t xml:space="preserve">Opening </w:t>
            </w:r>
            <w:r w:rsidR="003F3659" w:rsidRPr="003F3659">
              <w:rPr>
                <w:sz w:val="20"/>
                <w:szCs w:val="20"/>
              </w:rPr>
              <w:t xml:space="preserve">&amp; </w:t>
            </w:r>
            <w:r w:rsidRPr="003F3659">
              <w:rPr>
                <w:sz w:val="20"/>
                <w:szCs w:val="20"/>
              </w:rPr>
              <w:t xml:space="preserve">setting up your account </w:t>
            </w:r>
          </w:p>
        </w:tc>
        <w:tc>
          <w:tcPr>
            <w:tcW w:w="134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2%</w:t>
            </w:r>
          </w:p>
        </w:tc>
        <w:tc>
          <w:tcPr>
            <w:tcW w:w="1339"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4%</w:t>
            </w:r>
          </w:p>
        </w:tc>
        <w:tc>
          <w:tcPr>
            <w:tcW w:w="1339"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5%</w:t>
            </w:r>
          </w:p>
        </w:tc>
        <w:tc>
          <w:tcPr>
            <w:tcW w:w="906"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10%</w:t>
            </w:r>
          </w:p>
        </w:tc>
        <w:tc>
          <w:tcPr>
            <w:tcW w:w="1217"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12%</w:t>
            </w:r>
          </w:p>
        </w:tc>
        <w:tc>
          <w:tcPr>
            <w:tcW w:w="105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39%</w:t>
            </w:r>
          </w:p>
        </w:tc>
        <w:tc>
          <w:tcPr>
            <w:tcW w:w="105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25%</w:t>
            </w:r>
          </w:p>
        </w:tc>
        <w:tc>
          <w:tcPr>
            <w:tcW w:w="778"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3%</w:t>
            </w:r>
          </w:p>
        </w:tc>
      </w:tr>
      <w:tr w:rsidR="00AC2EFA" w:rsidRPr="00CC0E7A" w:rsidTr="00BF1480">
        <w:tc>
          <w:tcPr>
            <w:cnfStyle w:val="001000000000" w:firstRow="0" w:lastRow="0" w:firstColumn="1" w:lastColumn="0" w:oddVBand="0" w:evenVBand="0" w:oddHBand="0" w:evenHBand="0" w:firstRowFirstColumn="0" w:firstRowLastColumn="0" w:lastRowFirstColumn="0" w:lastRowLastColumn="0"/>
            <w:tcW w:w="1151" w:type="dxa"/>
          </w:tcPr>
          <w:p w:rsidR="00AC2EFA" w:rsidRPr="003F3659" w:rsidRDefault="00AC2EFA" w:rsidP="003F3659">
            <w:pPr>
              <w:rPr>
                <w:sz w:val="20"/>
                <w:szCs w:val="20"/>
              </w:rPr>
            </w:pPr>
            <w:r w:rsidRPr="003F3659">
              <w:rPr>
                <w:sz w:val="20"/>
                <w:szCs w:val="20"/>
              </w:rPr>
              <w:t>Managing your account</w:t>
            </w:r>
          </w:p>
        </w:tc>
        <w:tc>
          <w:tcPr>
            <w:tcW w:w="1340"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2%</w:t>
            </w:r>
          </w:p>
        </w:tc>
        <w:tc>
          <w:tcPr>
            <w:tcW w:w="1339"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3%</w:t>
            </w:r>
          </w:p>
        </w:tc>
        <w:tc>
          <w:tcPr>
            <w:tcW w:w="1339"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5%</w:t>
            </w:r>
          </w:p>
        </w:tc>
        <w:tc>
          <w:tcPr>
            <w:tcW w:w="906"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13%</w:t>
            </w:r>
          </w:p>
        </w:tc>
        <w:tc>
          <w:tcPr>
            <w:tcW w:w="1217"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12%</w:t>
            </w:r>
          </w:p>
        </w:tc>
        <w:tc>
          <w:tcPr>
            <w:tcW w:w="1050"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37%</w:t>
            </w:r>
          </w:p>
        </w:tc>
        <w:tc>
          <w:tcPr>
            <w:tcW w:w="1050"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23%</w:t>
            </w:r>
          </w:p>
        </w:tc>
        <w:tc>
          <w:tcPr>
            <w:tcW w:w="778"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5%</w:t>
            </w:r>
          </w:p>
        </w:tc>
      </w:tr>
      <w:tr w:rsidR="00AC2EFA" w:rsidRPr="00CC0E7A"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1" w:type="dxa"/>
          </w:tcPr>
          <w:p w:rsidR="00AC2EFA" w:rsidRPr="003F3659" w:rsidRDefault="00AC2EFA" w:rsidP="00CC0E7A">
            <w:pPr>
              <w:rPr>
                <w:sz w:val="20"/>
                <w:szCs w:val="20"/>
              </w:rPr>
            </w:pPr>
            <w:r w:rsidRPr="003F3659">
              <w:rPr>
                <w:sz w:val="20"/>
                <w:szCs w:val="20"/>
              </w:rPr>
              <w:t>Changing your toll mode status</w:t>
            </w:r>
          </w:p>
        </w:tc>
        <w:tc>
          <w:tcPr>
            <w:tcW w:w="134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9%</w:t>
            </w:r>
          </w:p>
        </w:tc>
        <w:tc>
          <w:tcPr>
            <w:tcW w:w="1339"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5%</w:t>
            </w:r>
          </w:p>
        </w:tc>
        <w:tc>
          <w:tcPr>
            <w:tcW w:w="1339"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6%</w:t>
            </w:r>
          </w:p>
        </w:tc>
        <w:tc>
          <w:tcPr>
            <w:tcW w:w="906"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12%</w:t>
            </w:r>
          </w:p>
        </w:tc>
        <w:tc>
          <w:tcPr>
            <w:tcW w:w="1217"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4%</w:t>
            </w:r>
          </w:p>
        </w:tc>
        <w:tc>
          <w:tcPr>
            <w:tcW w:w="105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15%</w:t>
            </w:r>
          </w:p>
        </w:tc>
        <w:tc>
          <w:tcPr>
            <w:tcW w:w="105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6%</w:t>
            </w:r>
          </w:p>
        </w:tc>
        <w:tc>
          <w:tcPr>
            <w:tcW w:w="778"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43%</w:t>
            </w:r>
          </w:p>
        </w:tc>
      </w:tr>
    </w:tbl>
    <w:p w:rsidR="006C7255" w:rsidRDefault="006C7255" w:rsidP="004D4DF4">
      <w:pPr>
        <w:rPr>
          <w:rFonts w:ascii="Times New Roman" w:hAnsi="Times New Roman" w:cs="Times New Roman"/>
          <w:sz w:val="24"/>
          <w:szCs w:val="24"/>
        </w:rPr>
      </w:pPr>
    </w:p>
    <w:p w:rsidR="003041C2" w:rsidRDefault="009D351A" w:rsidP="00A9730E">
      <w:pPr>
        <w:rPr>
          <w:b/>
          <w:i/>
        </w:rPr>
      </w:pPr>
      <w:r>
        <w:t>Respondents who ha</w:t>
      </w:r>
      <w:r w:rsidR="009E07F7">
        <w:t>d</w:t>
      </w:r>
      <w:r>
        <w:t xml:space="preserve"> not purchased a Peach P</w:t>
      </w:r>
      <w:r w:rsidR="0011657C">
        <w:t>a</w:t>
      </w:r>
      <w:r>
        <w:t xml:space="preserve">ss were asked to select the reasons why.  </w:t>
      </w:r>
      <w:r w:rsidR="0011657C">
        <w:t>The top three reasons cited in</w:t>
      </w:r>
      <w:r w:rsidR="00DE4C75">
        <w:t xml:space="preserve">cluded </w:t>
      </w:r>
      <w:r w:rsidR="00DD34A3">
        <w:t>the cost of the toll</w:t>
      </w:r>
      <w:r w:rsidR="00DE4C75">
        <w:t>,</w:t>
      </w:r>
      <w:r w:rsidR="00DD34A3">
        <w:t xml:space="preserve"> insufficient use of the toll roads</w:t>
      </w:r>
      <w:r w:rsidR="00DE4C75">
        <w:t>,</w:t>
      </w:r>
      <w:r w:rsidR="00DD34A3">
        <w:t xml:space="preserve"> and general opposition to tolling.</w:t>
      </w:r>
      <w:r w:rsidR="003648C0">
        <w:t xml:space="preserve">  </w:t>
      </w:r>
    </w:p>
    <w:p w:rsidR="000937E4" w:rsidRDefault="000937E4">
      <w:pPr>
        <w:rPr>
          <w:b/>
          <w:bCs/>
          <w:color w:val="4F81BD" w:themeColor="accent1"/>
          <w:sz w:val="18"/>
          <w:szCs w:val="18"/>
        </w:rPr>
      </w:pPr>
      <w:r>
        <w:br w:type="page"/>
      </w:r>
    </w:p>
    <w:p w:rsidR="00BF1480" w:rsidRDefault="00BF1480" w:rsidP="00BF1480">
      <w:pPr>
        <w:pStyle w:val="Caption"/>
        <w:keepNext/>
      </w:pPr>
      <w:bookmarkStart w:id="158" w:name="_Toc386410546"/>
      <w:r>
        <w:t xml:space="preserve">Table </w:t>
      </w:r>
      <w:r w:rsidR="00F87674">
        <w:fldChar w:fldCharType="begin"/>
      </w:r>
      <w:r w:rsidR="00F87674">
        <w:instrText xml:space="preserve"> SEQ Table \* ARABIC </w:instrText>
      </w:r>
      <w:r w:rsidR="00F87674">
        <w:fldChar w:fldCharType="separate"/>
      </w:r>
      <w:r w:rsidR="00C17D48">
        <w:rPr>
          <w:noProof/>
        </w:rPr>
        <w:t>39</w:t>
      </w:r>
      <w:r w:rsidR="00F87674">
        <w:rPr>
          <w:noProof/>
        </w:rPr>
        <w:fldChar w:fldCharType="end"/>
      </w:r>
      <w:r w:rsidRPr="00DA2BE8">
        <w:t>: Reasons for Not Obtaining a Peach Pass</w:t>
      </w:r>
      <w:bookmarkEnd w:id="158"/>
    </w:p>
    <w:p w:rsidR="00BF1480" w:rsidRPr="00BF1480" w:rsidRDefault="00BF1480" w:rsidP="00BF1480">
      <w:pPr>
        <w:pStyle w:val="note"/>
      </w:pPr>
      <w:r>
        <w:t>Multiple responses allowed</w:t>
      </w:r>
    </w:p>
    <w:tbl>
      <w:tblPr>
        <w:tblStyle w:val="LightList-Accent1"/>
        <w:tblW w:w="0" w:type="auto"/>
        <w:tblLook w:val="04E0" w:firstRow="1" w:lastRow="1" w:firstColumn="1" w:lastColumn="0" w:noHBand="0" w:noVBand="1"/>
      </w:tblPr>
      <w:tblGrid>
        <w:gridCol w:w="4788"/>
        <w:gridCol w:w="4788"/>
      </w:tblGrid>
      <w:tr w:rsidR="006F3142" w:rsidRPr="00CC0E7A" w:rsidTr="00CC0E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6F3142" w:rsidRPr="00CC0E7A" w:rsidRDefault="00CC0E7A" w:rsidP="00CC0E7A">
            <w:r>
              <w:t>Reason for not obtaining a Peach Pass</w:t>
            </w:r>
          </w:p>
        </w:tc>
        <w:tc>
          <w:tcPr>
            <w:tcW w:w="4788" w:type="dxa"/>
          </w:tcPr>
          <w:p w:rsidR="006F3142" w:rsidRPr="00CC0E7A" w:rsidRDefault="00CC0E7A" w:rsidP="00CC0E7A">
            <w:pPr>
              <w:cnfStyle w:val="100000000000" w:firstRow="1" w:lastRow="0" w:firstColumn="0" w:lastColumn="0" w:oddVBand="0" w:evenVBand="0" w:oddHBand="0" w:evenHBand="0" w:firstRowFirstColumn="0" w:firstRowLastColumn="0" w:lastRowFirstColumn="0" w:lastRowLastColumn="0"/>
            </w:pPr>
            <w:r>
              <w:t>Percentage</w:t>
            </w:r>
          </w:p>
        </w:tc>
      </w:tr>
      <w:tr w:rsidR="006F3142" w:rsidRPr="00CC0E7A" w:rsidTr="00CC0E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6F3142" w:rsidRPr="00CC0E7A" w:rsidRDefault="006F3142" w:rsidP="00CC0E7A">
            <w:r w:rsidRPr="00CC0E7A">
              <w:t xml:space="preserve">Tolls are too expensive  </w:t>
            </w:r>
            <w:r w:rsidRPr="00CC0E7A">
              <w:tab/>
            </w:r>
            <w:r w:rsidRPr="00CC0E7A">
              <w:tab/>
            </w:r>
          </w:p>
        </w:tc>
        <w:tc>
          <w:tcPr>
            <w:tcW w:w="4788" w:type="dxa"/>
          </w:tcPr>
          <w:p w:rsidR="006F3142" w:rsidRPr="00CC0E7A" w:rsidRDefault="006F3142" w:rsidP="00CC0E7A">
            <w:pPr>
              <w:cnfStyle w:val="000000100000" w:firstRow="0" w:lastRow="0" w:firstColumn="0" w:lastColumn="0" w:oddVBand="0" w:evenVBand="0" w:oddHBand="1" w:evenHBand="0" w:firstRowFirstColumn="0" w:firstRowLastColumn="0" w:lastRowFirstColumn="0" w:lastRowLastColumn="0"/>
            </w:pPr>
            <w:r w:rsidRPr="00CC0E7A">
              <w:t>42%</w:t>
            </w:r>
          </w:p>
        </w:tc>
      </w:tr>
      <w:tr w:rsidR="006F3142" w:rsidRPr="00CC0E7A" w:rsidTr="00CC0E7A">
        <w:tc>
          <w:tcPr>
            <w:cnfStyle w:val="001000000000" w:firstRow="0" w:lastRow="0" w:firstColumn="1" w:lastColumn="0" w:oddVBand="0" w:evenVBand="0" w:oddHBand="0" w:evenHBand="0" w:firstRowFirstColumn="0" w:firstRowLastColumn="0" w:lastRowFirstColumn="0" w:lastRowLastColumn="0"/>
            <w:tcW w:w="4788" w:type="dxa"/>
          </w:tcPr>
          <w:p w:rsidR="006F3142" w:rsidRPr="00CC0E7A" w:rsidRDefault="006F3142" w:rsidP="00CC0E7A">
            <w:r w:rsidRPr="00CC0E7A">
              <w:t>Don’t use toll roads often enough</w:t>
            </w:r>
          </w:p>
        </w:tc>
        <w:tc>
          <w:tcPr>
            <w:tcW w:w="4788" w:type="dxa"/>
          </w:tcPr>
          <w:p w:rsidR="006F3142" w:rsidRPr="00CC0E7A" w:rsidRDefault="006F3142" w:rsidP="00CC0E7A">
            <w:pPr>
              <w:cnfStyle w:val="000000000000" w:firstRow="0" w:lastRow="0" w:firstColumn="0" w:lastColumn="0" w:oddVBand="0" w:evenVBand="0" w:oddHBand="0" w:evenHBand="0" w:firstRowFirstColumn="0" w:firstRowLastColumn="0" w:lastRowFirstColumn="0" w:lastRowLastColumn="0"/>
            </w:pPr>
            <w:r w:rsidRPr="00CC0E7A">
              <w:t>40%</w:t>
            </w:r>
          </w:p>
        </w:tc>
      </w:tr>
      <w:tr w:rsidR="006F3142" w:rsidRPr="00CC0E7A" w:rsidTr="00CC0E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6F3142" w:rsidRPr="00CC0E7A" w:rsidRDefault="006F3142" w:rsidP="00CC0E7A">
            <w:r w:rsidRPr="00CC0E7A">
              <w:t>Against tolling, in general</w:t>
            </w:r>
          </w:p>
        </w:tc>
        <w:tc>
          <w:tcPr>
            <w:tcW w:w="4788" w:type="dxa"/>
          </w:tcPr>
          <w:p w:rsidR="006F3142" w:rsidRPr="00CC0E7A" w:rsidRDefault="006F3142" w:rsidP="00CC0E7A">
            <w:pPr>
              <w:cnfStyle w:val="000000100000" w:firstRow="0" w:lastRow="0" w:firstColumn="0" w:lastColumn="0" w:oddVBand="0" w:evenVBand="0" w:oddHBand="1" w:evenHBand="0" w:firstRowFirstColumn="0" w:firstRowLastColumn="0" w:lastRowFirstColumn="0" w:lastRowLastColumn="0"/>
            </w:pPr>
            <w:r w:rsidRPr="00CC0E7A">
              <w:t>39%</w:t>
            </w:r>
          </w:p>
        </w:tc>
      </w:tr>
      <w:tr w:rsidR="006F3142" w:rsidRPr="00CC0E7A" w:rsidTr="00CC0E7A">
        <w:tc>
          <w:tcPr>
            <w:cnfStyle w:val="001000000000" w:firstRow="0" w:lastRow="0" w:firstColumn="1" w:lastColumn="0" w:oddVBand="0" w:evenVBand="0" w:oddHBand="0" w:evenHBand="0" w:firstRowFirstColumn="0" w:firstRowLastColumn="0" w:lastRowFirstColumn="0" w:lastRowLastColumn="0"/>
            <w:tcW w:w="4788" w:type="dxa"/>
          </w:tcPr>
          <w:p w:rsidR="006F3142" w:rsidRPr="00CC0E7A" w:rsidRDefault="006F3142" w:rsidP="00CC0E7A">
            <w:r w:rsidRPr="00CC0E7A">
              <w:t>Unwanted prepayment</w:t>
            </w:r>
          </w:p>
        </w:tc>
        <w:tc>
          <w:tcPr>
            <w:tcW w:w="4788" w:type="dxa"/>
          </w:tcPr>
          <w:p w:rsidR="006F3142" w:rsidRPr="00CC0E7A" w:rsidRDefault="007212F1" w:rsidP="00CC0E7A">
            <w:pPr>
              <w:cnfStyle w:val="000000000000" w:firstRow="0" w:lastRow="0" w:firstColumn="0" w:lastColumn="0" w:oddVBand="0" w:evenVBand="0" w:oddHBand="0" w:evenHBand="0" w:firstRowFirstColumn="0" w:firstRowLastColumn="0" w:lastRowFirstColumn="0" w:lastRowLastColumn="0"/>
            </w:pPr>
            <w:r w:rsidRPr="00CC0E7A">
              <w:t>19%</w:t>
            </w:r>
          </w:p>
        </w:tc>
      </w:tr>
      <w:tr w:rsidR="006F3142" w:rsidRPr="00CC0E7A" w:rsidTr="00CC0E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6F3142" w:rsidRPr="00CC0E7A" w:rsidRDefault="007212F1" w:rsidP="00CC0E7A">
            <w:r w:rsidRPr="00CC0E7A">
              <w:t>Unwanted automatic charges</w:t>
            </w:r>
          </w:p>
        </w:tc>
        <w:tc>
          <w:tcPr>
            <w:tcW w:w="4788" w:type="dxa"/>
          </w:tcPr>
          <w:p w:rsidR="006F3142" w:rsidRPr="00CC0E7A" w:rsidRDefault="007212F1" w:rsidP="00CC0E7A">
            <w:pPr>
              <w:cnfStyle w:val="000000100000" w:firstRow="0" w:lastRow="0" w:firstColumn="0" w:lastColumn="0" w:oddVBand="0" w:evenVBand="0" w:oddHBand="1" w:evenHBand="0" w:firstRowFirstColumn="0" w:firstRowLastColumn="0" w:lastRowFirstColumn="0" w:lastRowLastColumn="0"/>
            </w:pPr>
            <w:r w:rsidRPr="00CC0E7A">
              <w:t>15%</w:t>
            </w:r>
          </w:p>
        </w:tc>
      </w:tr>
      <w:tr w:rsidR="006F3142" w:rsidRPr="00CC0E7A" w:rsidTr="00CC0E7A">
        <w:tc>
          <w:tcPr>
            <w:cnfStyle w:val="001000000000" w:firstRow="0" w:lastRow="0" w:firstColumn="1" w:lastColumn="0" w:oddVBand="0" w:evenVBand="0" w:oddHBand="0" w:evenHBand="0" w:firstRowFirstColumn="0" w:firstRowLastColumn="0" w:lastRowFirstColumn="0" w:lastRowLastColumn="0"/>
            <w:tcW w:w="4788" w:type="dxa"/>
          </w:tcPr>
          <w:p w:rsidR="006F3142" w:rsidRPr="00CC0E7A" w:rsidRDefault="007212F1" w:rsidP="00CC0E7A">
            <w:r w:rsidRPr="00CC0E7A">
              <w:t>Don’t want another account</w:t>
            </w:r>
          </w:p>
        </w:tc>
        <w:tc>
          <w:tcPr>
            <w:tcW w:w="4788" w:type="dxa"/>
          </w:tcPr>
          <w:p w:rsidR="006F3142" w:rsidRPr="00CC0E7A" w:rsidRDefault="007212F1" w:rsidP="00CC0E7A">
            <w:pPr>
              <w:cnfStyle w:val="000000000000" w:firstRow="0" w:lastRow="0" w:firstColumn="0" w:lastColumn="0" w:oddVBand="0" w:evenVBand="0" w:oddHBand="0" w:evenHBand="0" w:firstRowFirstColumn="0" w:firstRowLastColumn="0" w:lastRowFirstColumn="0" w:lastRowLastColumn="0"/>
            </w:pPr>
            <w:r w:rsidRPr="00CC0E7A">
              <w:t>11%</w:t>
            </w:r>
          </w:p>
        </w:tc>
      </w:tr>
      <w:tr w:rsidR="006F3142" w:rsidRPr="00CC0E7A" w:rsidTr="00CC0E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6F3142" w:rsidRPr="00CC0E7A" w:rsidRDefault="007212F1" w:rsidP="00CC0E7A">
            <w:r w:rsidRPr="00CC0E7A">
              <w:t>Insufficient time to set up account</w:t>
            </w:r>
          </w:p>
        </w:tc>
        <w:tc>
          <w:tcPr>
            <w:tcW w:w="4788" w:type="dxa"/>
          </w:tcPr>
          <w:p w:rsidR="006F3142" w:rsidRPr="00CC0E7A" w:rsidRDefault="007212F1" w:rsidP="00CC0E7A">
            <w:pPr>
              <w:cnfStyle w:val="000000100000" w:firstRow="0" w:lastRow="0" w:firstColumn="0" w:lastColumn="0" w:oddVBand="0" w:evenVBand="0" w:oddHBand="1" w:evenHBand="0" w:firstRowFirstColumn="0" w:firstRowLastColumn="0" w:lastRowFirstColumn="0" w:lastRowLastColumn="0"/>
            </w:pPr>
            <w:r w:rsidRPr="00CC0E7A">
              <w:t>8%</w:t>
            </w:r>
          </w:p>
        </w:tc>
      </w:tr>
      <w:tr w:rsidR="007212F1" w:rsidRPr="00CC0E7A" w:rsidTr="00CC0E7A">
        <w:tc>
          <w:tcPr>
            <w:cnfStyle w:val="001000000000" w:firstRow="0" w:lastRow="0" w:firstColumn="1" w:lastColumn="0" w:oddVBand="0" w:evenVBand="0" w:oddHBand="0" w:evenHBand="0" w:firstRowFirstColumn="0" w:firstRowLastColumn="0" w:lastRowFirstColumn="0" w:lastRowLastColumn="0"/>
            <w:tcW w:w="4788" w:type="dxa"/>
          </w:tcPr>
          <w:p w:rsidR="007212F1" w:rsidRPr="00CC0E7A" w:rsidRDefault="007212F1" w:rsidP="00CC0E7A">
            <w:r w:rsidRPr="00CC0E7A">
              <w:t>Privacy concerns</w:t>
            </w:r>
          </w:p>
        </w:tc>
        <w:tc>
          <w:tcPr>
            <w:tcW w:w="4788" w:type="dxa"/>
          </w:tcPr>
          <w:p w:rsidR="007212F1" w:rsidRPr="00CC0E7A" w:rsidRDefault="007212F1" w:rsidP="00CC0E7A">
            <w:pPr>
              <w:cnfStyle w:val="000000000000" w:firstRow="0" w:lastRow="0" w:firstColumn="0" w:lastColumn="0" w:oddVBand="0" w:evenVBand="0" w:oddHBand="0" w:evenHBand="0" w:firstRowFirstColumn="0" w:firstRowLastColumn="0" w:lastRowFirstColumn="0" w:lastRowLastColumn="0"/>
            </w:pPr>
            <w:r w:rsidRPr="00CC0E7A">
              <w:t>7%</w:t>
            </w:r>
          </w:p>
        </w:tc>
      </w:tr>
      <w:tr w:rsidR="007212F1" w:rsidRPr="00CC0E7A" w:rsidTr="00CC0E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7212F1" w:rsidRPr="00CC0E7A" w:rsidRDefault="007212F1" w:rsidP="00CC0E7A">
            <w:r w:rsidRPr="00CC0E7A">
              <w:t>Other reasons</w:t>
            </w:r>
          </w:p>
        </w:tc>
        <w:tc>
          <w:tcPr>
            <w:tcW w:w="4788" w:type="dxa"/>
          </w:tcPr>
          <w:p w:rsidR="007212F1" w:rsidRPr="00CC0E7A" w:rsidRDefault="007212F1" w:rsidP="00CC0E7A">
            <w:pPr>
              <w:cnfStyle w:val="000000100000" w:firstRow="0" w:lastRow="0" w:firstColumn="0" w:lastColumn="0" w:oddVBand="0" w:evenVBand="0" w:oddHBand="1" w:evenHBand="0" w:firstRowFirstColumn="0" w:firstRowLastColumn="0" w:lastRowFirstColumn="0" w:lastRowLastColumn="0"/>
            </w:pPr>
            <w:r w:rsidRPr="00CC0E7A">
              <w:t>18%</w:t>
            </w:r>
          </w:p>
        </w:tc>
      </w:tr>
      <w:tr w:rsidR="007212F1" w:rsidRPr="00CC0E7A" w:rsidTr="00CC0E7A">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7212F1" w:rsidRPr="00CC0E7A" w:rsidRDefault="007212F1" w:rsidP="00CC0E7A">
            <w:r w:rsidRPr="00CC0E7A">
              <w:t>Number of Households</w:t>
            </w:r>
          </w:p>
        </w:tc>
        <w:tc>
          <w:tcPr>
            <w:tcW w:w="4788" w:type="dxa"/>
          </w:tcPr>
          <w:p w:rsidR="007212F1" w:rsidRPr="00CC0E7A" w:rsidRDefault="006D7C78" w:rsidP="00CC0E7A">
            <w:pPr>
              <w:cnfStyle w:val="010000000000" w:firstRow="0" w:lastRow="1" w:firstColumn="0" w:lastColumn="0" w:oddVBand="0" w:evenVBand="0" w:oddHBand="0" w:evenHBand="0" w:firstRowFirstColumn="0" w:firstRowLastColumn="0" w:lastRowFirstColumn="0" w:lastRowLastColumn="0"/>
            </w:pPr>
            <w:r w:rsidRPr="00CC0E7A">
              <w:t>1</w:t>
            </w:r>
            <w:r w:rsidR="009E07F7" w:rsidRPr="00CC0E7A">
              <w:t>,</w:t>
            </w:r>
            <w:r w:rsidRPr="00CC0E7A">
              <w:t>122</w:t>
            </w:r>
          </w:p>
        </w:tc>
      </w:tr>
    </w:tbl>
    <w:p w:rsidR="006F3142" w:rsidRDefault="006F3142" w:rsidP="009D351A">
      <w:pPr>
        <w:spacing w:after="0"/>
        <w:rPr>
          <w:rFonts w:ascii="Times New Roman" w:hAnsi="Times New Roman" w:cs="Times New Roman"/>
          <w:sz w:val="24"/>
          <w:szCs w:val="24"/>
        </w:rPr>
      </w:pPr>
    </w:p>
    <w:p w:rsidR="003041C2" w:rsidRDefault="003041C2" w:rsidP="00A9730E">
      <w:r>
        <w:t>In the “other” category, respondents were able to write in their own response.  Many of the comments were against tolling, in general, as expressed by the following respondent:</w:t>
      </w:r>
    </w:p>
    <w:p w:rsidR="003041C2" w:rsidRPr="00A9730E" w:rsidRDefault="003041C2" w:rsidP="005728D6">
      <w:pPr>
        <w:pStyle w:val="ListParagraph"/>
        <w:numPr>
          <w:ilvl w:val="0"/>
          <w:numId w:val="41"/>
        </w:numPr>
        <w:rPr>
          <w:i/>
        </w:rPr>
      </w:pPr>
      <w:r w:rsidRPr="00A9730E">
        <w:rPr>
          <w:i/>
        </w:rPr>
        <w:t>“The toll lane has already been paid for with tax money.  Paying the toll is a double-taxation.”</w:t>
      </w:r>
    </w:p>
    <w:p w:rsidR="00FE7698" w:rsidRPr="00A9730E" w:rsidRDefault="00FE7698" w:rsidP="005728D6">
      <w:pPr>
        <w:pStyle w:val="ListParagraph"/>
        <w:numPr>
          <w:ilvl w:val="0"/>
          <w:numId w:val="41"/>
        </w:numPr>
        <w:rPr>
          <w:i/>
        </w:rPr>
      </w:pPr>
      <w:r w:rsidRPr="00A9730E">
        <w:rPr>
          <w:i/>
        </w:rPr>
        <w:t>“Against entire 'pay/privilege' toll lanes”</w:t>
      </w:r>
    </w:p>
    <w:p w:rsidR="003041C2" w:rsidRPr="003648C0" w:rsidRDefault="003041C2" w:rsidP="00A9730E">
      <w:r>
        <w:t>A number of respondents bemoaned the loss of the HOV2 lane:</w:t>
      </w:r>
    </w:p>
    <w:p w:rsidR="003041C2" w:rsidRPr="00A9730E" w:rsidRDefault="003041C2" w:rsidP="005728D6">
      <w:pPr>
        <w:pStyle w:val="ListParagraph"/>
        <w:numPr>
          <w:ilvl w:val="0"/>
          <w:numId w:val="42"/>
        </w:numPr>
        <w:rPr>
          <w:i/>
        </w:rPr>
      </w:pPr>
      <w:r w:rsidRPr="00A9730E">
        <w:rPr>
          <w:i/>
        </w:rPr>
        <w:t>“I do not think it is reasonable for two or more passengers to pay a toll on I-85 when it was free two years ago”</w:t>
      </w:r>
    </w:p>
    <w:p w:rsidR="003041C2" w:rsidRPr="003041C2" w:rsidRDefault="003041C2" w:rsidP="00A9730E">
      <w:r w:rsidRPr="003041C2">
        <w:t xml:space="preserve">Other respondents indicated that they drive a reverse commute or during hours when there is little traffic congestion, so they do not need a Peach Pass.  In addition, for several respondents the registration requirements </w:t>
      </w:r>
      <w:r>
        <w:t xml:space="preserve">or process </w:t>
      </w:r>
      <w:r w:rsidRPr="003041C2">
        <w:t xml:space="preserve">appeared to be a barrier, as expressed by the following comments: </w:t>
      </w:r>
    </w:p>
    <w:p w:rsidR="003041C2" w:rsidRPr="00A9730E" w:rsidRDefault="003041C2" w:rsidP="005728D6">
      <w:pPr>
        <w:pStyle w:val="ListParagraph"/>
        <w:numPr>
          <w:ilvl w:val="0"/>
          <w:numId w:val="42"/>
        </w:numPr>
        <w:rPr>
          <w:i/>
        </w:rPr>
      </w:pPr>
      <w:r w:rsidRPr="00A9730E">
        <w:rPr>
          <w:i/>
        </w:rPr>
        <w:t xml:space="preserve">“It’s complicated” </w:t>
      </w:r>
    </w:p>
    <w:p w:rsidR="003041C2" w:rsidRPr="00A9730E" w:rsidRDefault="003041C2" w:rsidP="005728D6">
      <w:pPr>
        <w:pStyle w:val="ListParagraph"/>
        <w:numPr>
          <w:ilvl w:val="0"/>
          <w:numId w:val="42"/>
        </w:numPr>
        <w:rPr>
          <w:i/>
        </w:rPr>
      </w:pPr>
      <w:r w:rsidRPr="00A9730E">
        <w:rPr>
          <w:i/>
        </w:rPr>
        <w:t>“Confusing rules.”</w:t>
      </w:r>
    </w:p>
    <w:p w:rsidR="00335746" w:rsidRDefault="003F6CC0" w:rsidP="00A9730E">
      <w:r>
        <w:t xml:space="preserve">In terms of transportation costs, 15% of household incurred a toll cost over the 2-day survey period, while the large majority of households (85%) did not.  Overall, six percent of households paid $3 or less in tolls over the 2 days, 4% of households paid </w:t>
      </w:r>
      <w:r w:rsidR="00335746">
        <w:t xml:space="preserve">between </w:t>
      </w:r>
      <w:r>
        <w:t>$3.</w:t>
      </w:r>
      <w:r w:rsidR="00335746">
        <w:t>50</w:t>
      </w:r>
      <w:r>
        <w:t xml:space="preserve"> </w:t>
      </w:r>
      <w:r w:rsidR="00335746">
        <w:t>and</w:t>
      </w:r>
      <w:r>
        <w:t xml:space="preserve"> $6</w:t>
      </w:r>
      <w:r w:rsidR="00335746">
        <w:t>.00</w:t>
      </w:r>
      <w:r>
        <w:t xml:space="preserve">, 2% paid </w:t>
      </w:r>
      <w:r w:rsidR="00335746">
        <w:t xml:space="preserve">between </w:t>
      </w:r>
      <w:r>
        <w:t>$6.</w:t>
      </w:r>
      <w:r w:rsidR="00335746">
        <w:t>5</w:t>
      </w:r>
      <w:r>
        <w:t xml:space="preserve">0 </w:t>
      </w:r>
      <w:r w:rsidR="00335746">
        <w:t xml:space="preserve">and </w:t>
      </w:r>
      <w:r>
        <w:t xml:space="preserve">$10 and 3% of households paid </w:t>
      </w:r>
      <w:r w:rsidR="00335746">
        <w:t xml:space="preserve">more than </w:t>
      </w:r>
      <w:r>
        <w:t>$10</w:t>
      </w:r>
      <w:r w:rsidR="00335746">
        <w:t xml:space="preserve"> in tolls (the maximum was $23) </w:t>
      </w:r>
      <w:r>
        <w:t xml:space="preserve"> over the 2 day period.  </w:t>
      </w:r>
    </w:p>
    <w:p w:rsidR="005F4B05" w:rsidRDefault="005F4B05" w:rsidP="009D351A">
      <w:pPr>
        <w:spacing w:after="0"/>
        <w:rPr>
          <w:rFonts w:ascii="Times New Roman" w:hAnsi="Times New Roman" w:cs="Times New Roman"/>
          <w:sz w:val="24"/>
          <w:szCs w:val="24"/>
        </w:rPr>
      </w:pPr>
    </w:p>
    <w:p w:rsidR="003F3659" w:rsidRDefault="003F3659" w:rsidP="009D351A">
      <w:pPr>
        <w:spacing w:after="0"/>
        <w:rPr>
          <w:rFonts w:ascii="Times New Roman" w:hAnsi="Times New Roman" w:cs="Times New Roman"/>
          <w:b/>
        </w:rPr>
      </w:pPr>
    </w:p>
    <w:p w:rsidR="003F3659" w:rsidRDefault="003F3659" w:rsidP="009D351A">
      <w:pPr>
        <w:spacing w:after="0"/>
        <w:rPr>
          <w:rFonts w:ascii="Times New Roman" w:hAnsi="Times New Roman" w:cs="Times New Roman"/>
          <w:b/>
        </w:rPr>
      </w:pPr>
    </w:p>
    <w:p w:rsidR="003F3659" w:rsidRDefault="003F3659" w:rsidP="009D351A">
      <w:pPr>
        <w:spacing w:after="0"/>
        <w:rPr>
          <w:rFonts w:ascii="Times New Roman" w:hAnsi="Times New Roman" w:cs="Times New Roman"/>
          <w:b/>
        </w:rPr>
      </w:pPr>
    </w:p>
    <w:p w:rsidR="00BF1480" w:rsidRDefault="00BF1480" w:rsidP="00BF1480">
      <w:pPr>
        <w:pStyle w:val="Caption"/>
        <w:keepNext/>
      </w:pPr>
      <w:bookmarkStart w:id="159" w:name="_Toc386410547"/>
      <w:r>
        <w:t xml:space="preserve">Table </w:t>
      </w:r>
      <w:r w:rsidR="00F87674">
        <w:fldChar w:fldCharType="begin"/>
      </w:r>
      <w:r w:rsidR="00F87674">
        <w:instrText xml:space="preserve"> SEQ Table \* ARABIC </w:instrText>
      </w:r>
      <w:r w:rsidR="00F87674">
        <w:fldChar w:fldCharType="separate"/>
      </w:r>
      <w:r w:rsidR="00C17D48">
        <w:rPr>
          <w:noProof/>
        </w:rPr>
        <w:t>40</w:t>
      </w:r>
      <w:r w:rsidR="00F87674">
        <w:rPr>
          <w:noProof/>
        </w:rPr>
        <w:fldChar w:fldCharType="end"/>
      </w:r>
      <w:r w:rsidRPr="00C618ED">
        <w:t>: Distribution of Tolls Paid</w:t>
      </w:r>
      <w:bookmarkEnd w:id="159"/>
    </w:p>
    <w:tbl>
      <w:tblPr>
        <w:tblStyle w:val="LightList-Accent1"/>
        <w:tblW w:w="0" w:type="auto"/>
        <w:tblLayout w:type="fixed"/>
        <w:tblLook w:val="04A0" w:firstRow="1" w:lastRow="0" w:firstColumn="1" w:lastColumn="0" w:noHBand="0" w:noVBand="1"/>
      </w:tblPr>
      <w:tblGrid>
        <w:gridCol w:w="2394"/>
        <w:gridCol w:w="2394"/>
      </w:tblGrid>
      <w:tr w:rsidR="00E46063" w:rsidRPr="00A9730E" w:rsidTr="00A973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Tolls Paid</w:t>
            </w:r>
          </w:p>
        </w:tc>
        <w:tc>
          <w:tcPr>
            <w:tcW w:w="2394" w:type="dxa"/>
          </w:tcPr>
          <w:p w:rsidR="00E46063" w:rsidRPr="00A9730E" w:rsidRDefault="00E46063" w:rsidP="00A9730E">
            <w:pPr>
              <w:cnfStyle w:val="100000000000" w:firstRow="1" w:lastRow="0" w:firstColumn="0" w:lastColumn="0" w:oddVBand="0" w:evenVBand="0" w:oddHBand="0" w:evenHBand="0" w:firstRowFirstColumn="0" w:firstRowLastColumn="0" w:lastRowFirstColumn="0" w:lastRowLastColumn="0"/>
            </w:pPr>
            <w:r w:rsidRPr="00A9730E">
              <w:t>Overall (both days)</w:t>
            </w:r>
          </w:p>
        </w:tc>
      </w:tr>
      <w:tr w:rsidR="00E46063" w:rsidRPr="00A9730E" w:rsidTr="00A9730E">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No toll paid</w:t>
            </w:r>
          </w:p>
        </w:tc>
        <w:tc>
          <w:tcPr>
            <w:tcW w:w="2394" w:type="dxa"/>
          </w:tcPr>
          <w:p w:rsidR="00E46063" w:rsidRPr="00A9730E" w:rsidRDefault="00E46063" w:rsidP="00A9730E">
            <w:pPr>
              <w:cnfStyle w:val="000000100000" w:firstRow="0" w:lastRow="0" w:firstColumn="0" w:lastColumn="0" w:oddVBand="0" w:evenVBand="0" w:oddHBand="1" w:evenHBand="0" w:firstRowFirstColumn="0" w:firstRowLastColumn="0" w:lastRowFirstColumn="0" w:lastRowLastColumn="0"/>
            </w:pPr>
            <w:r w:rsidRPr="00A9730E">
              <w:t>85%</w:t>
            </w:r>
          </w:p>
        </w:tc>
      </w:tr>
      <w:tr w:rsidR="00E46063" w:rsidRPr="00A9730E" w:rsidTr="00A9730E">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50 cents - $1.50</w:t>
            </w:r>
          </w:p>
        </w:tc>
        <w:tc>
          <w:tcPr>
            <w:tcW w:w="2394" w:type="dxa"/>
          </w:tcPr>
          <w:p w:rsidR="00E46063" w:rsidRPr="00A9730E" w:rsidRDefault="00E46063" w:rsidP="00A9730E">
            <w:pPr>
              <w:cnfStyle w:val="000000000000" w:firstRow="0" w:lastRow="0" w:firstColumn="0" w:lastColumn="0" w:oddVBand="0" w:evenVBand="0" w:oddHBand="0" w:evenHBand="0" w:firstRowFirstColumn="0" w:firstRowLastColumn="0" w:lastRowFirstColumn="0" w:lastRowLastColumn="0"/>
            </w:pPr>
            <w:r w:rsidRPr="00A9730E">
              <w:t xml:space="preserve">  3%</w:t>
            </w:r>
          </w:p>
        </w:tc>
      </w:tr>
      <w:tr w:rsidR="00E46063" w:rsidRPr="00A9730E" w:rsidTr="00A973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 xml:space="preserve">$2.00 - $3.50 </w:t>
            </w:r>
          </w:p>
        </w:tc>
        <w:tc>
          <w:tcPr>
            <w:tcW w:w="2394" w:type="dxa"/>
          </w:tcPr>
          <w:p w:rsidR="00E46063" w:rsidRPr="00A9730E" w:rsidRDefault="00E46063" w:rsidP="00A9730E">
            <w:pPr>
              <w:cnfStyle w:val="000000100000" w:firstRow="0" w:lastRow="0" w:firstColumn="0" w:lastColumn="0" w:oddVBand="0" w:evenVBand="0" w:oddHBand="1" w:evenHBand="0" w:firstRowFirstColumn="0" w:firstRowLastColumn="0" w:lastRowFirstColumn="0" w:lastRowLastColumn="0"/>
            </w:pPr>
            <w:r w:rsidRPr="00A9730E">
              <w:t xml:space="preserve">  3%</w:t>
            </w:r>
          </w:p>
        </w:tc>
      </w:tr>
      <w:tr w:rsidR="00E46063" w:rsidRPr="00A9730E" w:rsidTr="00A9730E">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$4.00-$6.00</w:t>
            </w:r>
          </w:p>
        </w:tc>
        <w:tc>
          <w:tcPr>
            <w:tcW w:w="2394" w:type="dxa"/>
          </w:tcPr>
          <w:p w:rsidR="00E46063" w:rsidRPr="00A9730E" w:rsidRDefault="00E46063" w:rsidP="00A9730E">
            <w:pPr>
              <w:cnfStyle w:val="000000000000" w:firstRow="0" w:lastRow="0" w:firstColumn="0" w:lastColumn="0" w:oddVBand="0" w:evenVBand="0" w:oddHBand="0" w:evenHBand="0" w:firstRowFirstColumn="0" w:firstRowLastColumn="0" w:lastRowFirstColumn="0" w:lastRowLastColumn="0"/>
            </w:pPr>
            <w:r w:rsidRPr="00A9730E">
              <w:t xml:space="preserve">  4%</w:t>
            </w:r>
          </w:p>
        </w:tc>
      </w:tr>
      <w:tr w:rsidR="00E46063" w:rsidRPr="00A9730E" w:rsidTr="00A973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$6.50 - $10.00</w:t>
            </w:r>
          </w:p>
        </w:tc>
        <w:tc>
          <w:tcPr>
            <w:tcW w:w="2394" w:type="dxa"/>
          </w:tcPr>
          <w:p w:rsidR="00E46063" w:rsidRPr="00A9730E" w:rsidRDefault="00E46063" w:rsidP="00A9730E">
            <w:pPr>
              <w:cnfStyle w:val="000000100000" w:firstRow="0" w:lastRow="0" w:firstColumn="0" w:lastColumn="0" w:oddVBand="0" w:evenVBand="0" w:oddHBand="1" w:evenHBand="0" w:firstRowFirstColumn="0" w:firstRowLastColumn="0" w:lastRowFirstColumn="0" w:lastRowLastColumn="0"/>
            </w:pPr>
            <w:r w:rsidRPr="00A9730E">
              <w:t xml:space="preserve">  2%</w:t>
            </w:r>
          </w:p>
        </w:tc>
      </w:tr>
      <w:tr w:rsidR="00E46063" w:rsidRPr="00A9730E" w:rsidTr="00A9730E">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More than $10</w:t>
            </w:r>
          </w:p>
        </w:tc>
        <w:tc>
          <w:tcPr>
            <w:tcW w:w="2394" w:type="dxa"/>
          </w:tcPr>
          <w:p w:rsidR="00E46063" w:rsidRPr="00A9730E" w:rsidRDefault="00E46063" w:rsidP="00A9730E">
            <w:pPr>
              <w:cnfStyle w:val="000000000000" w:firstRow="0" w:lastRow="0" w:firstColumn="0" w:lastColumn="0" w:oddVBand="0" w:evenVBand="0" w:oddHBand="0" w:evenHBand="0" w:firstRowFirstColumn="0" w:firstRowLastColumn="0" w:lastRowFirstColumn="0" w:lastRowLastColumn="0"/>
            </w:pPr>
            <w:r w:rsidRPr="00A9730E">
              <w:t xml:space="preserve">  3%</w:t>
            </w:r>
          </w:p>
        </w:tc>
      </w:tr>
    </w:tbl>
    <w:p w:rsidR="00D42481" w:rsidRDefault="00D42481" w:rsidP="009D351A">
      <w:pPr>
        <w:spacing w:after="0"/>
        <w:rPr>
          <w:rFonts w:ascii="Times New Roman" w:hAnsi="Times New Roman" w:cs="Times New Roman"/>
          <w:sz w:val="24"/>
          <w:szCs w:val="24"/>
        </w:rPr>
      </w:pPr>
    </w:p>
    <w:p w:rsidR="00D42481" w:rsidRDefault="00457FF4" w:rsidP="00A9730E">
      <w:r>
        <w:t xml:space="preserve">Given the greater use of the Express Lanes by higher income individuals, it is not surprising that </w:t>
      </w:r>
      <w:r w:rsidR="0005654F">
        <w:t>the mean toll paid increased with income</w:t>
      </w:r>
      <w:r>
        <w:t xml:space="preserve">.  </w:t>
      </w:r>
      <w:r w:rsidR="0005654F">
        <w:t xml:space="preserve"> </w:t>
      </w:r>
    </w:p>
    <w:p w:rsidR="00030727" w:rsidRDefault="00030727" w:rsidP="00030727">
      <w:pPr>
        <w:pStyle w:val="Caption"/>
        <w:keepNext/>
      </w:pPr>
      <w:bookmarkStart w:id="160" w:name="_Toc386410426"/>
      <w:r>
        <w:t xml:space="preserve">Figure </w:t>
      </w:r>
      <w:r w:rsidR="00F87674">
        <w:fldChar w:fldCharType="begin"/>
      </w:r>
      <w:r w:rsidR="00F87674">
        <w:instrText xml:space="preserve"> SEQ Figure \* ARABIC </w:instrText>
      </w:r>
      <w:r w:rsidR="00F87674">
        <w:fldChar w:fldCharType="separate"/>
      </w:r>
      <w:r w:rsidR="002B4EFB">
        <w:rPr>
          <w:noProof/>
        </w:rPr>
        <w:t>14</w:t>
      </w:r>
      <w:r w:rsidR="00F87674">
        <w:rPr>
          <w:noProof/>
        </w:rPr>
        <w:fldChar w:fldCharType="end"/>
      </w:r>
      <w:r w:rsidRPr="0031176C">
        <w:t>: Mean Toll Paid (in Dollars) by Household Income Level</w:t>
      </w:r>
      <w:bookmarkEnd w:id="160"/>
    </w:p>
    <w:p w:rsidR="0005654F" w:rsidRDefault="00747994" w:rsidP="009D351A">
      <w:pPr>
        <w:spacing w:after="0"/>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29060F9" wp14:editId="17E5079A">
            <wp:extent cx="5876925" cy="3590925"/>
            <wp:effectExtent l="0" t="0" r="9525" b="9525"/>
            <wp:docPr id="17" name="Picture 17" descr="Household Income and corresponding mean toll paid:&#10;&#10;&lt;$50k: $0.53&#10;$50-74.9k: $0.86&#10;$75-$99.9k: $0.97&#10;$100k-$149.9k: $1.12&#10;$150k+:$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76925" cy="3590925"/>
                    </a:xfrm>
                    <a:prstGeom prst="rect">
                      <a:avLst/>
                    </a:prstGeom>
                    <a:noFill/>
                  </pic:spPr>
                </pic:pic>
              </a:graphicData>
            </a:graphic>
          </wp:inline>
        </w:drawing>
      </w:r>
    </w:p>
    <w:p w:rsidR="0005654F" w:rsidRDefault="0005654F" w:rsidP="009D351A">
      <w:pPr>
        <w:spacing w:after="0"/>
        <w:rPr>
          <w:rFonts w:ascii="Times New Roman" w:hAnsi="Times New Roman" w:cs="Times New Roman"/>
          <w:sz w:val="24"/>
          <w:szCs w:val="24"/>
        </w:rPr>
      </w:pPr>
    </w:p>
    <w:p w:rsidR="00B20BED" w:rsidRPr="003A7720" w:rsidRDefault="00B20BED" w:rsidP="003A7720">
      <w:pPr>
        <w:pStyle w:val="Heading2"/>
      </w:pPr>
      <w:bookmarkStart w:id="161" w:name="_Toc386410705"/>
      <w:r w:rsidRPr="003A7720">
        <w:t xml:space="preserve">Effects of </w:t>
      </w:r>
      <w:r w:rsidR="009E07F7">
        <w:t>E</w:t>
      </w:r>
      <w:r w:rsidRPr="003A7720">
        <w:t xml:space="preserve">mployer </w:t>
      </w:r>
      <w:r w:rsidR="009E07F7">
        <w:t>R</w:t>
      </w:r>
      <w:r w:rsidRPr="003A7720">
        <w:t xml:space="preserve">eimbursement for </w:t>
      </w:r>
      <w:r w:rsidR="009E07F7">
        <w:t>T</w:t>
      </w:r>
      <w:r w:rsidRPr="003A7720">
        <w:t>olls</w:t>
      </w:r>
      <w:bookmarkEnd w:id="161"/>
    </w:p>
    <w:p w:rsidR="003D07BC" w:rsidRDefault="00B13DBF" w:rsidP="00A9730E">
      <w:r>
        <w:t>Employed respondents were asked whether their employers offered toll reimbursements, and whether or not they used this benefit.   The working hypothesis is that employees who are offered toll reimbursement are more likely than those who</w:t>
      </w:r>
      <w:r w:rsidR="0018762B">
        <w:t xml:space="preserve"> are</w:t>
      </w:r>
      <w:r>
        <w:t xml:space="preserve"> not offered such benefits to use the Express Lanes.  </w:t>
      </w:r>
      <w:r w:rsidR="003D07BC">
        <w:t xml:space="preserve">In response to the question, 90% of employed respondents indicated they </w:t>
      </w:r>
      <w:r w:rsidR="009E07F7">
        <w:t>we</w:t>
      </w:r>
      <w:r w:rsidR="003D07BC">
        <w:t>re not offered toll reimbursement, 9% d</w:t>
      </w:r>
      <w:r w:rsidR="009E07F7">
        <w:t>id</w:t>
      </w:r>
      <w:r w:rsidR="003D07BC">
        <w:t xml:space="preserve">n’t know, and 1.5% </w:t>
      </w:r>
      <w:proofErr w:type="gramStart"/>
      <w:r w:rsidR="009E07F7">
        <w:t>we</w:t>
      </w:r>
      <w:r w:rsidR="003D07BC">
        <w:t>re</w:t>
      </w:r>
      <w:proofErr w:type="gramEnd"/>
      <w:r w:rsidR="003D07BC">
        <w:t xml:space="preserve"> offered a partial or total toll reimbursement</w:t>
      </w:r>
      <w:r w:rsidR="00E46063">
        <w:t xml:space="preserve">.  Two-thirds of those who were offered the benefit used it.  </w:t>
      </w:r>
    </w:p>
    <w:p w:rsidR="007212F1" w:rsidRDefault="003D07BC" w:rsidP="00A9730E">
      <w:r>
        <w:t xml:space="preserve">Given the small sample of respondents who </w:t>
      </w:r>
      <w:r w:rsidR="00842D05">
        <w:t>wer</w:t>
      </w:r>
      <w:r>
        <w:t>e offered a toll reimbursement benefit, it is not possible to draw any reliable conclusions from the data.  However, the data suggest that a positive relationship exi</w:t>
      </w:r>
      <w:r w:rsidR="00841C40">
        <w:t>s</w:t>
      </w:r>
      <w:r>
        <w:t xml:space="preserve">ts between the availability of this benefit and use of the Express Lanes.  Among the </w:t>
      </w:r>
      <w:r w:rsidR="009D1295">
        <w:t>40</w:t>
      </w:r>
      <w:r>
        <w:t xml:space="preserve"> respondents who </w:t>
      </w:r>
      <w:r w:rsidR="009E07F7">
        <w:t>we</w:t>
      </w:r>
      <w:r>
        <w:t>re offered toll reimbursement, 46% report</w:t>
      </w:r>
      <w:r w:rsidR="009E07F7">
        <w:t>ed</w:t>
      </w:r>
      <w:r>
        <w:t xml:space="preserve"> weekly usage of the Express Lanes.  Among those who </w:t>
      </w:r>
      <w:r w:rsidR="009E07F7">
        <w:t>we</w:t>
      </w:r>
      <w:r>
        <w:t>re not offered any form of toll reimbursement, 22% report</w:t>
      </w:r>
      <w:r w:rsidR="009E07F7">
        <w:t>ed</w:t>
      </w:r>
      <w:r>
        <w:t xml:space="preserve"> weekly usage of the Express Lanes. </w:t>
      </w:r>
    </w:p>
    <w:p w:rsidR="00B20BED" w:rsidRPr="003F1ADC" w:rsidRDefault="00C65A4B" w:rsidP="00DE545F">
      <w:pPr>
        <w:pStyle w:val="Heading2"/>
      </w:pPr>
      <w:bookmarkStart w:id="162" w:name="_Toc386410706"/>
      <w:r w:rsidRPr="003F1ADC">
        <w:t>Trip</w:t>
      </w:r>
      <w:r w:rsidR="00B13079" w:rsidRPr="003F1ADC">
        <w:t xml:space="preserve"> Satisfaction</w:t>
      </w:r>
      <w:bookmarkEnd w:id="162"/>
    </w:p>
    <w:p w:rsidR="00B23351" w:rsidRPr="00081EDB" w:rsidRDefault="00B23351" w:rsidP="00F448D1">
      <w:r w:rsidRPr="00081EDB">
        <w:t xml:space="preserve">An important objective of this study </w:t>
      </w:r>
      <w:r w:rsidR="00842D05">
        <w:t>wa</w:t>
      </w:r>
      <w:r w:rsidRPr="00081EDB">
        <w:t xml:space="preserve">s to measure changes in trip satisfaction due to the road pricing on I-85.  Travelers who either drove or took public transportation on I-85 were asked to rate their level of satisfaction with different aspects of their trips.  For each I-85 trip, </w:t>
      </w:r>
      <w:r w:rsidR="00C65A4B" w:rsidRPr="00081EDB">
        <w:t xml:space="preserve">drivers </w:t>
      </w:r>
      <w:r w:rsidRPr="00081EDB">
        <w:t>were asked to rate their travel speed, driving time, and the predictability of their driving time.  In addition, respondents who used transit were asked to rate travel time, the wait time at your stop, reliability of the service and availability of seating.   The following 7-point response scale was utilized for each measure:</w:t>
      </w:r>
      <w:r w:rsidRPr="00081EDB">
        <w:rPr>
          <w:rStyle w:val="FootnoteReference"/>
          <w:sz w:val="24"/>
        </w:rPr>
        <w:footnoteReference w:id="24"/>
      </w:r>
    </w:p>
    <w:p w:rsidR="00B23351" w:rsidRPr="00081EDB" w:rsidRDefault="00B23351" w:rsidP="005728D6">
      <w:pPr>
        <w:pStyle w:val="ListParagraph"/>
        <w:numPr>
          <w:ilvl w:val="0"/>
          <w:numId w:val="2"/>
        </w:numPr>
      </w:pPr>
      <w:r w:rsidRPr="00081EDB">
        <w:t>Very satisfied</w:t>
      </w:r>
    </w:p>
    <w:p w:rsidR="00B23351" w:rsidRPr="00081EDB" w:rsidRDefault="00B23351" w:rsidP="005728D6">
      <w:pPr>
        <w:pStyle w:val="ListParagraph"/>
        <w:numPr>
          <w:ilvl w:val="0"/>
          <w:numId w:val="2"/>
        </w:numPr>
      </w:pPr>
      <w:r w:rsidRPr="00081EDB">
        <w:t>Satisfied</w:t>
      </w:r>
    </w:p>
    <w:p w:rsidR="00B23351" w:rsidRPr="00081EDB" w:rsidRDefault="00B23351" w:rsidP="005728D6">
      <w:pPr>
        <w:pStyle w:val="ListParagraph"/>
        <w:numPr>
          <w:ilvl w:val="0"/>
          <w:numId w:val="2"/>
        </w:numPr>
      </w:pPr>
      <w:r w:rsidRPr="00081EDB">
        <w:t>Somewhat satisfied</w:t>
      </w:r>
    </w:p>
    <w:p w:rsidR="00B23351" w:rsidRPr="00081EDB" w:rsidRDefault="00B23351" w:rsidP="005728D6">
      <w:pPr>
        <w:pStyle w:val="ListParagraph"/>
        <w:numPr>
          <w:ilvl w:val="0"/>
          <w:numId w:val="2"/>
        </w:numPr>
      </w:pPr>
      <w:r w:rsidRPr="00081EDB">
        <w:t>Neutral</w:t>
      </w:r>
    </w:p>
    <w:p w:rsidR="00B23351" w:rsidRPr="00081EDB" w:rsidRDefault="00B23351" w:rsidP="005728D6">
      <w:pPr>
        <w:pStyle w:val="ListParagraph"/>
        <w:numPr>
          <w:ilvl w:val="0"/>
          <w:numId w:val="2"/>
        </w:numPr>
      </w:pPr>
      <w:r w:rsidRPr="00081EDB">
        <w:t>Somewhat dissatisfied</w:t>
      </w:r>
    </w:p>
    <w:p w:rsidR="00B23351" w:rsidRPr="00081EDB" w:rsidRDefault="00B23351" w:rsidP="005728D6">
      <w:pPr>
        <w:pStyle w:val="ListParagraph"/>
        <w:numPr>
          <w:ilvl w:val="0"/>
          <w:numId w:val="2"/>
        </w:numPr>
      </w:pPr>
      <w:r w:rsidRPr="00081EDB">
        <w:t>Dissatisfied</w:t>
      </w:r>
    </w:p>
    <w:p w:rsidR="00B23351" w:rsidRPr="00081EDB" w:rsidRDefault="00B23351" w:rsidP="005728D6">
      <w:pPr>
        <w:pStyle w:val="ListParagraph"/>
        <w:numPr>
          <w:ilvl w:val="0"/>
          <w:numId w:val="2"/>
        </w:numPr>
      </w:pPr>
      <w:r w:rsidRPr="00081EDB">
        <w:t>Very dissatisfied</w:t>
      </w:r>
    </w:p>
    <w:p w:rsidR="00C65A4B" w:rsidRDefault="00C65A4B" w:rsidP="00F448D1">
      <w:r w:rsidRPr="00C65A4B">
        <w:t>The results are presented separately for driving trips and transit trips.</w:t>
      </w:r>
    </w:p>
    <w:p w:rsidR="00C65A4B" w:rsidRPr="00C65A4B" w:rsidRDefault="00C65A4B" w:rsidP="00C65A4B">
      <w:pPr>
        <w:pStyle w:val="Heading3"/>
      </w:pPr>
      <w:bookmarkStart w:id="163" w:name="_Toc386410707"/>
      <w:r>
        <w:t>Driving Trips</w:t>
      </w:r>
      <w:bookmarkEnd w:id="163"/>
    </w:p>
    <w:p w:rsidR="009400B3" w:rsidRDefault="001F3133" w:rsidP="00F448D1">
      <w:r>
        <w:t xml:space="preserve">Since pricing </w:t>
      </w:r>
      <w:r w:rsidR="00E152EB">
        <w:t xml:space="preserve">is supposed to provide the greatest benefits during congested times of day, this analysis focused on driver satisfaction for trips occurring during </w:t>
      </w:r>
      <w:r w:rsidR="008E276E">
        <w:t xml:space="preserve">the AM </w:t>
      </w:r>
      <w:r w:rsidR="00E152EB">
        <w:t xml:space="preserve">peak </w:t>
      </w:r>
      <w:r w:rsidR="008E276E">
        <w:t>period (</w:t>
      </w:r>
      <w:r w:rsidR="001638C5">
        <w:t xml:space="preserve">defined as trips departing between </w:t>
      </w:r>
      <w:r w:rsidR="008E276E">
        <w:t>7 AM – 9 AM)</w:t>
      </w:r>
      <w:r w:rsidR="00E152EB">
        <w:t>.   One important finding is that on all three measures, dissatisfaction tend</w:t>
      </w:r>
      <w:r w:rsidR="0007583E">
        <w:t>ed</w:t>
      </w:r>
      <w:r w:rsidR="00E152EB">
        <w:t xml:space="preserve"> to outweigh satisfaction – both before and after pricing.  </w:t>
      </w:r>
    </w:p>
    <w:p w:rsidR="002138A8" w:rsidRPr="00BF1480" w:rsidRDefault="000E2B32" w:rsidP="002138A8">
      <w:r>
        <w:t xml:space="preserve">For general purpose lane trips, nearly 60% of trips were rated as unsatisfactory with regard to travel time and travel speed </w:t>
      </w:r>
      <w:r w:rsidR="0007583E">
        <w:t xml:space="preserve">in </w:t>
      </w:r>
      <w:r>
        <w:t>bot</w:t>
      </w:r>
      <w:r w:rsidR="009400B3">
        <w:t xml:space="preserve">h </w:t>
      </w:r>
      <w:r w:rsidR="00382A8A">
        <w:t>Wave 1</w:t>
      </w:r>
      <w:r w:rsidR="009400B3">
        <w:t xml:space="preserve"> </w:t>
      </w:r>
      <w:r w:rsidR="0007583E">
        <w:t>and</w:t>
      </w:r>
      <w:r w:rsidR="009400B3">
        <w:t xml:space="preserve"> </w:t>
      </w:r>
      <w:r w:rsidR="00382A8A">
        <w:t>Wave 2</w:t>
      </w:r>
      <w:r w:rsidR="009400B3">
        <w:t xml:space="preserve">, and there is no statistically significant difference in the distribution of ratings across the two waves for these measures.  On predictability, there </w:t>
      </w:r>
      <w:r w:rsidR="0007583E">
        <w:t>wa</w:t>
      </w:r>
      <w:r w:rsidR="009400B3">
        <w:t xml:space="preserve">s a </w:t>
      </w:r>
      <w:r w:rsidR="002E7BD1">
        <w:t xml:space="preserve">statistically </w:t>
      </w:r>
      <w:r w:rsidR="009400B3">
        <w:t>significant difference in the distribution of ratings</w:t>
      </w:r>
      <w:r w:rsidR="002E7BD1">
        <w:t>, though the shifts between the waves do not appear very meaningful</w:t>
      </w:r>
      <w:r w:rsidR="009400B3">
        <w:t>.</w:t>
      </w:r>
      <w:r w:rsidR="002E7BD1">
        <w:t xml:space="preserve">  The largest change </w:t>
      </w:r>
      <w:r w:rsidR="0007583E">
        <w:t>wa</w:t>
      </w:r>
      <w:r w:rsidR="002E7BD1">
        <w:t xml:space="preserve">s an increase in the </w:t>
      </w:r>
      <w:r w:rsidR="00900D20">
        <w:t xml:space="preserve">percent of trips rated as “somewhat dissatisfied” (from 12% in </w:t>
      </w:r>
      <w:r w:rsidR="00382A8A">
        <w:t>Wave 1</w:t>
      </w:r>
      <w:r w:rsidR="00900D20">
        <w:t xml:space="preserve"> to 16% in </w:t>
      </w:r>
      <w:r w:rsidR="00382A8A">
        <w:t>Wave 2</w:t>
      </w:r>
      <w:r w:rsidR="00900D20">
        <w:t xml:space="preserve">). </w:t>
      </w:r>
    </w:p>
    <w:p w:rsidR="00BF1480" w:rsidRDefault="00BF1480" w:rsidP="00BF1480">
      <w:pPr>
        <w:pStyle w:val="Caption"/>
        <w:keepNext/>
      </w:pPr>
      <w:bookmarkStart w:id="164" w:name="_Toc386410548"/>
      <w:r>
        <w:t xml:space="preserve">Table </w:t>
      </w:r>
      <w:r w:rsidR="00F87674">
        <w:fldChar w:fldCharType="begin"/>
      </w:r>
      <w:r w:rsidR="00F87674">
        <w:instrText xml:space="preserve"> SEQ Table \* ARABIC </w:instrText>
      </w:r>
      <w:r w:rsidR="00F87674">
        <w:fldChar w:fldCharType="separate"/>
      </w:r>
      <w:r w:rsidR="00C17D48">
        <w:rPr>
          <w:noProof/>
        </w:rPr>
        <w:t>41</w:t>
      </w:r>
      <w:r w:rsidR="00F87674">
        <w:rPr>
          <w:noProof/>
        </w:rPr>
        <w:fldChar w:fldCharType="end"/>
      </w:r>
      <w:r>
        <w:t>: Satisfaction with AM Peak Hour I-85 General Purpose Lane Trips</w:t>
      </w:r>
      <w:bookmarkEnd w:id="164"/>
    </w:p>
    <w:tbl>
      <w:tblPr>
        <w:tblStyle w:val="LightList-Accent1"/>
        <w:tblW w:w="0" w:type="auto"/>
        <w:tblLayout w:type="fixed"/>
        <w:tblLook w:val="04A0" w:firstRow="1" w:lastRow="0" w:firstColumn="1" w:lastColumn="0" w:noHBand="0" w:noVBand="1"/>
      </w:tblPr>
      <w:tblGrid>
        <w:gridCol w:w="1638"/>
        <w:gridCol w:w="1186"/>
        <w:gridCol w:w="74"/>
        <w:gridCol w:w="1235"/>
        <w:gridCol w:w="1309"/>
        <w:gridCol w:w="887"/>
        <w:gridCol w:w="1191"/>
        <w:gridCol w:w="1028"/>
        <w:gridCol w:w="1028"/>
      </w:tblGrid>
      <w:tr w:rsidR="002138A8" w:rsidRPr="00F448D1" w:rsidTr="002351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2138A8" w:rsidRPr="0023514A" w:rsidRDefault="002138A8" w:rsidP="00F448D1">
            <w:pPr>
              <w:rPr>
                <w:sz w:val="18"/>
              </w:rPr>
            </w:pPr>
          </w:p>
        </w:tc>
        <w:tc>
          <w:tcPr>
            <w:tcW w:w="1260" w:type="dxa"/>
            <w:gridSpan w:val="2"/>
          </w:tcPr>
          <w:p w:rsidR="002138A8" w:rsidRPr="0023514A" w:rsidRDefault="002138A8"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w:t>
            </w:r>
          </w:p>
          <w:p w:rsidR="002138A8" w:rsidRPr="0023514A" w:rsidRDefault="002138A8"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235" w:type="dxa"/>
          </w:tcPr>
          <w:p w:rsidR="002138A8" w:rsidRPr="0023514A" w:rsidRDefault="002138A8"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309" w:type="dxa"/>
          </w:tcPr>
          <w:p w:rsidR="002138A8" w:rsidRPr="0023514A" w:rsidRDefault="002138A8"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w:t>
            </w:r>
          </w:p>
          <w:p w:rsidR="002138A8" w:rsidRPr="0023514A" w:rsidRDefault="002138A8"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887" w:type="dxa"/>
          </w:tcPr>
          <w:p w:rsidR="002138A8" w:rsidRPr="0023514A" w:rsidRDefault="002138A8"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Neutral</w:t>
            </w:r>
          </w:p>
        </w:tc>
        <w:tc>
          <w:tcPr>
            <w:tcW w:w="1191" w:type="dxa"/>
          </w:tcPr>
          <w:p w:rsidR="002138A8" w:rsidRPr="0023514A" w:rsidRDefault="002138A8"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 Satisfied</w:t>
            </w:r>
          </w:p>
        </w:tc>
        <w:tc>
          <w:tcPr>
            <w:tcW w:w="1028" w:type="dxa"/>
          </w:tcPr>
          <w:p w:rsidR="002138A8" w:rsidRPr="0023514A" w:rsidRDefault="002138A8"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Satisfied</w:t>
            </w:r>
          </w:p>
        </w:tc>
        <w:tc>
          <w:tcPr>
            <w:tcW w:w="1028" w:type="dxa"/>
          </w:tcPr>
          <w:p w:rsidR="002138A8" w:rsidRPr="0023514A" w:rsidRDefault="002138A8"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 Satisfied</w:t>
            </w:r>
          </w:p>
        </w:tc>
      </w:tr>
      <w:tr w:rsidR="002138A8" w:rsidRPr="00F448D1" w:rsidTr="00235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2138A8" w:rsidRPr="00F448D1" w:rsidRDefault="002138A8" w:rsidP="00F448D1">
            <w:r w:rsidRPr="00F448D1">
              <w:t>Travel Time</w:t>
            </w:r>
          </w:p>
        </w:tc>
        <w:tc>
          <w:tcPr>
            <w:tcW w:w="1186"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c>
          <w:tcPr>
            <w:tcW w:w="1309" w:type="dxa"/>
            <w:gridSpan w:val="2"/>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c>
          <w:tcPr>
            <w:tcW w:w="1309"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c>
          <w:tcPr>
            <w:tcW w:w="887"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c>
          <w:tcPr>
            <w:tcW w:w="1191"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c>
          <w:tcPr>
            <w:tcW w:w="1028"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c>
          <w:tcPr>
            <w:tcW w:w="1028"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r>
      <w:tr w:rsidR="002138A8" w:rsidRPr="00F448D1" w:rsidTr="0023514A">
        <w:tc>
          <w:tcPr>
            <w:cnfStyle w:val="001000000000" w:firstRow="0" w:lastRow="0" w:firstColumn="1" w:lastColumn="0" w:oddVBand="0" w:evenVBand="0" w:oddHBand="0" w:evenHBand="0" w:firstRowFirstColumn="0" w:firstRowLastColumn="0" w:lastRowFirstColumn="0" w:lastRowLastColumn="0"/>
            <w:tcW w:w="1638" w:type="dxa"/>
          </w:tcPr>
          <w:p w:rsidR="002138A8" w:rsidRPr="00F448D1" w:rsidRDefault="002138A8" w:rsidP="00F448D1">
            <w:r w:rsidRPr="00F448D1">
              <w:t xml:space="preserve"> Wave 1</w:t>
            </w:r>
          </w:p>
        </w:tc>
        <w:tc>
          <w:tcPr>
            <w:tcW w:w="1186"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20%</w:t>
            </w:r>
          </w:p>
        </w:tc>
        <w:tc>
          <w:tcPr>
            <w:tcW w:w="1309" w:type="dxa"/>
            <w:gridSpan w:val="2"/>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22%</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18%</w:t>
            </w:r>
          </w:p>
        </w:tc>
        <w:tc>
          <w:tcPr>
            <w:tcW w:w="887"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10%</w:t>
            </w:r>
          </w:p>
        </w:tc>
        <w:tc>
          <w:tcPr>
            <w:tcW w:w="1191"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10%</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15%</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4%</w:t>
            </w:r>
          </w:p>
        </w:tc>
      </w:tr>
      <w:tr w:rsidR="002138A8" w:rsidRPr="00F448D1" w:rsidTr="00235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2138A8" w:rsidRPr="00F448D1" w:rsidRDefault="002138A8" w:rsidP="00F448D1">
            <w:r w:rsidRPr="00F448D1">
              <w:t xml:space="preserve"> Wave 2 </w:t>
            </w:r>
          </w:p>
        </w:tc>
        <w:tc>
          <w:tcPr>
            <w:tcW w:w="1186"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19%</w:t>
            </w:r>
          </w:p>
        </w:tc>
        <w:tc>
          <w:tcPr>
            <w:tcW w:w="1309" w:type="dxa"/>
            <w:gridSpan w:val="2"/>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22%</w:t>
            </w:r>
          </w:p>
        </w:tc>
        <w:tc>
          <w:tcPr>
            <w:tcW w:w="1309"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19%</w:t>
            </w:r>
          </w:p>
        </w:tc>
        <w:tc>
          <w:tcPr>
            <w:tcW w:w="887"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9%</w:t>
            </w:r>
          </w:p>
        </w:tc>
        <w:tc>
          <w:tcPr>
            <w:tcW w:w="1191"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11%</w:t>
            </w:r>
          </w:p>
        </w:tc>
        <w:tc>
          <w:tcPr>
            <w:tcW w:w="1028"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17%</w:t>
            </w:r>
          </w:p>
        </w:tc>
        <w:tc>
          <w:tcPr>
            <w:tcW w:w="1028"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5%</w:t>
            </w:r>
          </w:p>
        </w:tc>
      </w:tr>
      <w:tr w:rsidR="002138A8" w:rsidRPr="00F448D1" w:rsidTr="0023514A">
        <w:tc>
          <w:tcPr>
            <w:cnfStyle w:val="001000000000" w:firstRow="0" w:lastRow="0" w:firstColumn="1" w:lastColumn="0" w:oddVBand="0" w:evenVBand="0" w:oddHBand="0" w:evenHBand="0" w:firstRowFirstColumn="0" w:firstRowLastColumn="0" w:lastRowFirstColumn="0" w:lastRowLastColumn="0"/>
            <w:tcW w:w="1638" w:type="dxa"/>
          </w:tcPr>
          <w:p w:rsidR="002138A8" w:rsidRPr="00F448D1" w:rsidRDefault="002138A8" w:rsidP="00F448D1">
            <w:r w:rsidRPr="00F448D1">
              <w:t>Travel Speed</w:t>
            </w:r>
          </w:p>
        </w:tc>
        <w:tc>
          <w:tcPr>
            <w:tcW w:w="1186"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p>
        </w:tc>
        <w:tc>
          <w:tcPr>
            <w:tcW w:w="1309" w:type="dxa"/>
            <w:gridSpan w:val="2"/>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p>
        </w:tc>
        <w:tc>
          <w:tcPr>
            <w:tcW w:w="887"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p>
        </w:tc>
        <w:tc>
          <w:tcPr>
            <w:tcW w:w="1191"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p>
        </w:tc>
      </w:tr>
      <w:tr w:rsidR="002138A8" w:rsidRPr="00F448D1" w:rsidTr="00235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2138A8" w:rsidRPr="00F448D1" w:rsidRDefault="002138A8" w:rsidP="00F448D1">
            <w:r w:rsidRPr="00F448D1">
              <w:t xml:space="preserve"> Wave 1</w:t>
            </w:r>
          </w:p>
        </w:tc>
        <w:tc>
          <w:tcPr>
            <w:tcW w:w="1186"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20%</w:t>
            </w:r>
          </w:p>
        </w:tc>
        <w:tc>
          <w:tcPr>
            <w:tcW w:w="1309" w:type="dxa"/>
            <w:gridSpan w:val="2"/>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23%</w:t>
            </w:r>
          </w:p>
        </w:tc>
        <w:tc>
          <w:tcPr>
            <w:tcW w:w="1309"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887"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9%</w:t>
            </w:r>
          </w:p>
        </w:tc>
        <w:tc>
          <w:tcPr>
            <w:tcW w:w="1191"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11%</w:t>
            </w:r>
          </w:p>
        </w:tc>
        <w:tc>
          <w:tcPr>
            <w:tcW w:w="1028"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028"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5%</w:t>
            </w:r>
          </w:p>
        </w:tc>
      </w:tr>
      <w:tr w:rsidR="002138A8" w:rsidRPr="00F448D1" w:rsidTr="0023514A">
        <w:tc>
          <w:tcPr>
            <w:cnfStyle w:val="001000000000" w:firstRow="0" w:lastRow="0" w:firstColumn="1" w:lastColumn="0" w:oddVBand="0" w:evenVBand="0" w:oddHBand="0" w:evenHBand="0" w:firstRowFirstColumn="0" w:firstRowLastColumn="0" w:lastRowFirstColumn="0" w:lastRowLastColumn="0"/>
            <w:tcW w:w="1638" w:type="dxa"/>
          </w:tcPr>
          <w:p w:rsidR="002138A8" w:rsidRPr="00F448D1" w:rsidRDefault="002138A8" w:rsidP="00F448D1">
            <w:r w:rsidRPr="00F448D1">
              <w:t xml:space="preserve"> Wave 2 </w:t>
            </w:r>
          </w:p>
        </w:tc>
        <w:tc>
          <w:tcPr>
            <w:tcW w:w="1186"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1309" w:type="dxa"/>
            <w:gridSpan w:val="2"/>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21%</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887"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11%</w:t>
            </w:r>
          </w:p>
        </w:tc>
        <w:tc>
          <w:tcPr>
            <w:tcW w:w="1191"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11%</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5%</w:t>
            </w:r>
          </w:p>
        </w:tc>
      </w:tr>
      <w:tr w:rsidR="002138A8" w:rsidRPr="00F448D1" w:rsidTr="00235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2138A8" w:rsidRPr="00F448D1" w:rsidRDefault="002138A8" w:rsidP="00F448D1">
            <w:r w:rsidRPr="00F448D1">
              <w:t xml:space="preserve">Predictability* </w:t>
            </w:r>
          </w:p>
        </w:tc>
        <w:tc>
          <w:tcPr>
            <w:tcW w:w="1186"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c>
          <w:tcPr>
            <w:tcW w:w="1309" w:type="dxa"/>
            <w:gridSpan w:val="2"/>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c>
          <w:tcPr>
            <w:tcW w:w="1309"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c>
          <w:tcPr>
            <w:tcW w:w="887"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c>
          <w:tcPr>
            <w:tcW w:w="1191"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c>
          <w:tcPr>
            <w:tcW w:w="1028"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c>
          <w:tcPr>
            <w:tcW w:w="1028"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p>
        </w:tc>
      </w:tr>
      <w:tr w:rsidR="002138A8" w:rsidRPr="00F448D1" w:rsidTr="0023514A">
        <w:tc>
          <w:tcPr>
            <w:cnfStyle w:val="001000000000" w:firstRow="0" w:lastRow="0" w:firstColumn="1" w:lastColumn="0" w:oddVBand="0" w:evenVBand="0" w:oddHBand="0" w:evenHBand="0" w:firstRowFirstColumn="0" w:firstRowLastColumn="0" w:lastRowFirstColumn="0" w:lastRowLastColumn="0"/>
            <w:tcW w:w="1638" w:type="dxa"/>
          </w:tcPr>
          <w:p w:rsidR="002138A8" w:rsidRPr="00F448D1" w:rsidRDefault="002138A8" w:rsidP="00F448D1">
            <w:r w:rsidRPr="00F448D1">
              <w:t xml:space="preserve"> Wave 1</w:t>
            </w:r>
          </w:p>
        </w:tc>
        <w:tc>
          <w:tcPr>
            <w:tcW w:w="1186"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21%</w:t>
            </w:r>
          </w:p>
        </w:tc>
        <w:tc>
          <w:tcPr>
            <w:tcW w:w="1309" w:type="dxa"/>
            <w:gridSpan w:val="2"/>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12%</w:t>
            </w:r>
          </w:p>
        </w:tc>
        <w:tc>
          <w:tcPr>
            <w:tcW w:w="887"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18%</w:t>
            </w:r>
          </w:p>
        </w:tc>
        <w:tc>
          <w:tcPr>
            <w:tcW w:w="1191"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12%</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4%</w:t>
            </w:r>
          </w:p>
        </w:tc>
      </w:tr>
      <w:tr w:rsidR="002138A8" w:rsidRPr="00F448D1" w:rsidTr="00235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2138A8" w:rsidRPr="00F448D1" w:rsidRDefault="002138A8" w:rsidP="00F448D1">
            <w:r w:rsidRPr="00F448D1">
              <w:t xml:space="preserve"> Wave 2 </w:t>
            </w:r>
          </w:p>
        </w:tc>
        <w:tc>
          <w:tcPr>
            <w:tcW w:w="1186"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19%</w:t>
            </w:r>
          </w:p>
        </w:tc>
        <w:tc>
          <w:tcPr>
            <w:tcW w:w="1309" w:type="dxa"/>
            <w:gridSpan w:val="2"/>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309"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887"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15%</w:t>
            </w:r>
          </w:p>
        </w:tc>
        <w:tc>
          <w:tcPr>
            <w:tcW w:w="1191"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028"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19%</w:t>
            </w:r>
          </w:p>
        </w:tc>
        <w:tc>
          <w:tcPr>
            <w:tcW w:w="1028" w:type="dxa"/>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5%</w:t>
            </w:r>
          </w:p>
        </w:tc>
      </w:tr>
    </w:tbl>
    <w:p w:rsidR="002138A8" w:rsidRPr="005A31B4" w:rsidRDefault="002138A8" w:rsidP="00BF1480">
      <w:pPr>
        <w:pStyle w:val="note"/>
      </w:pPr>
      <w:r w:rsidRPr="005A31B4">
        <w:rPr>
          <w:sz w:val="24"/>
        </w:rPr>
        <w:t>*</w:t>
      </w:r>
      <w:r w:rsidRPr="005A31B4">
        <w:t xml:space="preserve">On predictability, there is a significant difference in the distribution of </w:t>
      </w:r>
      <w:r>
        <w:t>Wave 1</w:t>
      </w:r>
      <w:r w:rsidRPr="005A31B4">
        <w:t xml:space="preserve"> vs. </w:t>
      </w:r>
      <w:r>
        <w:t>Wave 2</w:t>
      </w:r>
      <w:r w:rsidRPr="005A31B4">
        <w:t xml:space="preserve"> responses (chi-   square=23.58, </w:t>
      </w:r>
      <w:r>
        <w:t>p-value=</w:t>
      </w:r>
      <w:r w:rsidRPr="005A31B4">
        <w:t xml:space="preserve"> &lt;.01)</w:t>
      </w:r>
      <w:r>
        <w:t>.</w:t>
      </w:r>
    </w:p>
    <w:p w:rsidR="00B13079" w:rsidRDefault="009400B3" w:rsidP="002138A8">
      <w:pPr>
        <w:spacing w:after="0"/>
        <w:rPr>
          <w:rFonts w:ascii="Times New Roman" w:hAnsi="Times New Roman" w:cs="Times New Roman"/>
          <w:sz w:val="24"/>
          <w:szCs w:val="24"/>
        </w:rPr>
      </w:pPr>
      <w:r>
        <w:rPr>
          <w:rFonts w:ascii="Times New Roman" w:hAnsi="Times New Roman" w:cs="Times New Roman"/>
          <w:sz w:val="24"/>
          <w:szCs w:val="24"/>
        </w:rPr>
        <w:t xml:space="preserve">  </w:t>
      </w:r>
    </w:p>
    <w:p w:rsidR="004464E6" w:rsidRDefault="009400B3" w:rsidP="00F448D1">
      <w:r>
        <w:t xml:space="preserve">For Express Lane trips, there are significant differences </w:t>
      </w:r>
      <w:r w:rsidR="00EE37D0">
        <w:t xml:space="preserve">across the waves </w:t>
      </w:r>
      <w:r>
        <w:t>for all three measures</w:t>
      </w:r>
      <w:r w:rsidR="00EE37D0">
        <w:t xml:space="preserve">, with </w:t>
      </w:r>
      <w:r w:rsidR="00382A8A">
        <w:t>Wave 2</w:t>
      </w:r>
      <w:r w:rsidR="00EE37D0">
        <w:t xml:space="preserve"> trips receiving more positive ratings.  On </w:t>
      </w:r>
      <w:r>
        <w:t>travel time</w:t>
      </w:r>
      <w:r w:rsidR="00EE37D0">
        <w:t xml:space="preserve">, for example, </w:t>
      </w:r>
      <w:r w:rsidR="002175D4">
        <w:t>32</w:t>
      </w:r>
      <w:r w:rsidR="00EE37D0">
        <w:t xml:space="preserve">% of trips were rated as satisfactory in </w:t>
      </w:r>
      <w:r w:rsidR="00382A8A">
        <w:t>Wave 1</w:t>
      </w:r>
      <w:r w:rsidR="00EE37D0">
        <w:t xml:space="preserve"> compared to </w:t>
      </w:r>
      <w:r w:rsidR="002175D4">
        <w:t>4</w:t>
      </w:r>
      <w:r w:rsidR="00EE37D0">
        <w:t xml:space="preserve">3% in </w:t>
      </w:r>
      <w:r w:rsidR="00382A8A">
        <w:t>Wave 2</w:t>
      </w:r>
      <w:r w:rsidR="00EE37D0">
        <w:t>.  The increase is largely attributed to the increase in the percent of trips rated as “somewhat satisfied”</w:t>
      </w:r>
      <w:r w:rsidR="002175D4">
        <w:t xml:space="preserve"> (+10</w:t>
      </w:r>
      <w:r w:rsidR="002138A8">
        <w:t xml:space="preserve"> percentage points</w:t>
      </w:r>
      <w:r w:rsidR="002175D4">
        <w:t xml:space="preserve">), with a smaller increase in the percent </w:t>
      </w:r>
      <w:r w:rsidR="00FD0201">
        <w:t>who were “very satisfied” (+3</w:t>
      </w:r>
      <w:r w:rsidR="002138A8">
        <w:t xml:space="preserve"> percentage points</w:t>
      </w:r>
      <w:r w:rsidR="00FD0201">
        <w:t>).</w:t>
      </w:r>
      <w:r w:rsidR="00EE37D0">
        <w:t xml:space="preserve">  Likewise, on travel speed, the percent of trips rated as ‘somewhat satisfied” increased from 11% in </w:t>
      </w:r>
      <w:r w:rsidR="00382A8A">
        <w:t>Wave 1</w:t>
      </w:r>
      <w:r w:rsidR="00EE37D0">
        <w:t xml:space="preserve"> to 20% in </w:t>
      </w:r>
      <w:r w:rsidR="00382A8A">
        <w:t>Wave 2</w:t>
      </w:r>
      <w:r w:rsidR="00EE37D0">
        <w:t xml:space="preserve">. </w:t>
      </w:r>
      <w:r w:rsidR="004464E6">
        <w:t xml:space="preserve">Regarding predictability, the same pattern prevails, with the percent “somewhat satisfied” increasing from </w:t>
      </w:r>
      <w:r w:rsidR="002175D4">
        <w:t xml:space="preserve">6% to 12%. </w:t>
      </w:r>
      <w:r w:rsidR="004464E6">
        <w:t xml:space="preserve"> The percent “very satisfied</w:t>
      </w:r>
      <w:r w:rsidR="002175D4">
        <w:t>”</w:t>
      </w:r>
      <w:r w:rsidR="004464E6">
        <w:t xml:space="preserve"> also increased from 3% to 6%.    </w:t>
      </w:r>
    </w:p>
    <w:p w:rsidR="00BF1480" w:rsidRDefault="00BF1480" w:rsidP="00BF1480">
      <w:pPr>
        <w:pStyle w:val="Caption"/>
        <w:keepNext/>
      </w:pPr>
      <w:bookmarkStart w:id="165" w:name="_Toc386410549"/>
      <w:r>
        <w:t xml:space="preserve">Table </w:t>
      </w:r>
      <w:r w:rsidR="00F87674">
        <w:fldChar w:fldCharType="begin"/>
      </w:r>
      <w:r w:rsidR="00F87674">
        <w:instrText xml:space="preserve"> SEQ Table \* ARABIC </w:instrText>
      </w:r>
      <w:r w:rsidR="00F87674">
        <w:fldChar w:fldCharType="separate"/>
      </w:r>
      <w:r w:rsidR="00C17D48">
        <w:rPr>
          <w:noProof/>
        </w:rPr>
        <w:t>42</w:t>
      </w:r>
      <w:r w:rsidR="00F87674">
        <w:rPr>
          <w:noProof/>
        </w:rPr>
        <w:fldChar w:fldCharType="end"/>
      </w:r>
      <w:r>
        <w:t>: Satisfaction with AM Peak Hour I-85 HOV/Express Lane Trips</w:t>
      </w:r>
      <w:bookmarkEnd w:id="165"/>
    </w:p>
    <w:tbl>
      <w:tblPr>
        <w:tblStyle w:val="LightList-Accent1"/>
        <w:tblW w:w="10294" w:type="dxa"/>
        <w:tblLook w:val="04A0" w:firstRow="1" w:lastRow="0" w:firstColumn="1" w:lastColumn="0" w:noHBand="0" w:noVBand="1"/>
      </w:tblPr>
      <w:tblGrid>
        <w:gridCol w:w="1598"/>
        <w:gridCol w:w="1227"/>
        <w:gridCol w:w="1227"/>
        <w:gridCol w:w="1227"/>
        <w:gridCol w:w="842"/>
        <w:gridCol w:w="1138"/>
        <w:gridCol w:w="967"/>
        <w:gridCol w:w="967"/>
        <w:gridCol w:w="1101"/>
      </w:tblGrid>
      <w:tr w:rsidR="00EA7412" w:rsidRPr="0023514A" w:rsidTr="002351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tcPr>
          <w:p w:rsidR="00EA7412" w:rsidRPr="0023514A" w:rsidRDefault="00EA7412" w:rsidP="0023514A"/>
        </w:tc>
        <w:tc>
          <w:tcPr>
            <w:tcW w:w="1194"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w:t>
            </w:r>
          </w:p>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194"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194"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w:t>
            </w:r>
          </w:p>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872"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Neutral</w:t>
            </w:r>
          </w:p>
        </w:tc>
        <w:tc>
          <w:tcPr>
            <w:tcW w:w="1260"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 Satisfied</w:t>
            </w:r>
          </w:p>
        </w:tc>
        <w:tc>
          <w:tcPr>
            <w:tcW w:w="969"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Satisfied</w:t>
            </w:r>
          </w:p>
        </w:tc>
        <w:tc>
          <w:tcPr>
            <w:tcW w:w="969"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 Satisfied</w:t>
            </w:r>
          </w:p>
        </w:tc>
        <w:tc>
          <w:tcPr>
            <w:tcW w:w="1302"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p>
        </w:tc>
      </w:tr>
      <w:tr w:rsidR="00EA7412" w:rsidRPr="0023514A" w:rsidTr="00235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tcPr>
          <w:p w:rsidR="00EA7412" w:rsidRPr="0023514A" w:rsidRDefault="00EA7412" w:rsidP="0023514A">
            <w:r w:rsidRPr="0023514A">
              <w:t xml:space="preserve">Travel Time </w:t>
            </w: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872"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1260"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969"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969"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1302"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r>
      <w:tr w:rsidR="00EA7412" w:rsidRPr="0023514A" w:rsidTr="0023514A">
        <w:tc>
          <w:tcPr>
            <w:cnfStyle w:val="001000000000" w:firstRow="0" w:lastRow="0" w:firstColumn="1" w:lastColumn="0" w:oddVBand="0" w:evenVBand="0" w:oddHBand="0" w:evenHBand="0" w:firstRowFirstColumn="0" w:firstRowLastColumn="0" w:lastRowFirstColumn="0" w:lastRowLastColumn="0"/>
            <w:tcW w:w="1340" w:type="dxa"/>
          </w:tcPr>
          <w:p w:rsidR="00EA7412" w:rsidRPr="0023514A" w:rsidRDefault="00EA7412" w:rsidP="0023514A">
            <w:pPr>
              <w:rPr>
                <w:b w:val="0"/>
              </w:rPr>
            </w:pPr>
            <w:r w:rsidRPr="0023514A">
              <w:rPr>
                <w:b w:val="0"/>
              </w:rPr>
              <w:t xml:space="preserve"> Wave 1</w:t>
            </w:r>
          </w:p>
        </w:tc>
        <w:tc>
          <w:tcPr>
            <w:tcW w:w="1194"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12%</w:t>
            </w:r>
          </w:p>
        </w:tc>
        <w:tc>
          <w:tcPr>
            <w:tcW w:w="1194"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18%</w:t>
            </w:r>
          </w:p>
        </w:tc>
        <w:tc>
          <w:tcPr>
            <w:tcW w:w="1194"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27%</w:t>
            </w:r>
          </w:p>
        </w:tc>
        <w:tc>
          <w:tcPr>
            <w:tcW w:w="872"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11%</w:t>
            </w:r>
          </w:p>
        </w:tc>
        <w:tc>
          <w:tcPr>
            <w:tcW w:w="1260"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rPr>
                <w:b/>
              </w:rPr>
            </w:pPr>
            <w:r w:rsidRPr="0023514A">
              <w:rPr>
                <w:b/>
              </w:rPr>
              <w:t>8%</w:t>
            </w:r>
          </w:p>
        </w:tc>
        <w:tc>
          <w:tcPr>
            <w:tcW w:w="969"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21%</w:t>
            </w:r>
          </w:p>
        </w:tc>
        <w:tc>
          <w:tcPr>
            <w:tcW w:w="969"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3%</w:t>
            </w:r>
          </w:p>
        </w:tc>
        <w:tc>
          <w:tcPr>
            <w:tcW w:w="1302" w:type="dxa"/>
            <w:vMerge w:val="restart"/>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Chi-</w:t>
            </w:r>
            <w:proofErr w:type="spellStart"/>
            <w:r w:rsidRPr="0023514A">
              <w:t>sq</w:t>
            </w:r>
            <w:proofErr w:type="spellEnd"/>
            <w:r w:rsidRPr="0023514A">
              <w:t>=40.1</w:t>
            </w:r>
          </w:p>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proofErr w:type="gramStart"/>
            <w:r w:rsidRPr="0023514A">
              <w:t>sig</w:t>
            </w:r>
            <w:proofErr w:type="gramEnd"/>
            <w:r w:rsidRPr="0023514A">
              <w:t xml:space="preserve"> &lt;..0001</w:t>
            </w:r>
          </w:p>
        </w:tc>
      </w:tr>
      <w:tr w:rsidR="00EA7412" w:rsidRPr="0023514A" w:rsidTr="00235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tcPr>
          <w:p w:rsidR="00EA7412" w:rsidRPr="0023514A" w:rsidRDefault="00EA7412" w:rsidP="0023514A">
            <w:pPr>
              <w:rPr>
                <w:b w:val="0"/>
              </w:rPr>
            </w:pPr>
            <w:r w:rsidRPr="0023514A">
              <w:rPr>
                <w:b w:val="0"/>
              </w:rPr>
              <w:t xml:space="preserve"> Wave 2 </w:t>
            </w: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13%</w:t>
            </w: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15%</w:t>
            </w: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20%</w:t>
            </w:r>
          </w:p>
        </w:tc>
        <w:tc>
          <w:tcPr>
            <w:tcW w:w="872"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9%</w:t>
            </w:r>
          </w:p>
        </w:tc>
        <w:tc>
          <w:tcPr>
            <w:tcW w:w="1260"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rPr>
                <w:b/>
              </w:rPr>
            </w:pPr>
            <w:r w:rsidRPr="0023514A">
              <w:rPr>
                <w:b/>
              </w:rPr>
              <w:t>18%</w:t>
            </w:r>
          </w:p>
        </w:tc>
        <w:tc>
          <w:tcPr>
            <w:tcW w:w="969"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19%</w:t>
            </w:r>
          </w:p>
        </w:tc>
        <w:tc>
          <w:tcPr>
            <w:tcW w:w="969"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6%</w:t>
            </w:r>
          </w:p>
        </w:tc>
        <w:tc>
          <w:tcPr>
            <w:tcW w:w="1302" w:type="dxa"/>
            <w:vMerge/>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r>
      <w:tr w:rsidR="00EA7412" w:rsidRPr="0023514A" w:rsidTr="0023514A">
        <w:tc>
          <w:tcPr>
            <w:cnfStyle w:val="001000000000" w:firstRow="0" w:lastRow="0" w:firstColumn="1" w:lastColumn="0" w:oddVBand="0" w:evenVBand="0" w:oddHBand="0" w:evenHBand="0" w:firstRowFirstColumn="0" w:firstRowLastColumn="0" w:lastRowFirstColumn="0" w:lastRowLastColumn="0"/>
            <w:tcW w:w="1340" w:type="dxa"/>
          </w:tcPr>
          <w:p w:rsidR="00EA7412" w:rsidRPr="0023514A" w:rsidRDefault="00EA7412" w:rsidP="0023514A">
            <w:r w:rsidRPr="0023514A">
              <w:t>Travel Speed</w:t>
            </w:r>
          </w:p>
        </w:tc>
        <w:tc>
          <w:tcPr>
            <w:tcW w:w="1194"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p>
        </w:tc>
        <w:tc>
          <w:tcPr>
            <w:tcW w:w="1194"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p>
        </w:tc>
        <w:tc>
          <w:tcPr>
            <w:tcW w:w="1194"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p>
        </w:tc>
        <w:tc>
          <w:tcPr>
            <w:tcW w:w="872"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p>
        </w:tc>
        <w:tc>
          <w:tcPr>
            <w:tcW w:w="1260"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rPr>
                <w:b/>
              </w:rPr>
            </w:pPr>
          </w:p>
        </w:tc>
        <w:tc>
          <w:tcPr>
            <w:tcW w:w="969"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p>
        </w:tc>
        <w:tc>
          <w:tcPr>
            <w:tcW w:w="969"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p>
        </w:tc>
        <w:tc>
          <w:tcPr>
            <w:tcW w:w="1302"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p>
        </w:tc>
      </w:tr>
      <w:tr w:rsidR="00EA7412" w:rsidRPr="0023514A" w:rsidTr="00235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tcPr>
          <w:p w:rsidR="00EA7412" w:rsidRPr="0023514A" w:rsidRDefault="00EA7412" w:rsidP="0023514A">
            <w:pPr>
              <w:rPr>
                <w:b w:val="0"/>
              </w:rPr>
            </w:pPr>
            <w:r w:rsidRPr="0023514A">
              <w:rPr>
                <w:b w:val="0"/>
              </w:rPr>
              <w:t xml:space="preserve"> Wave 1</w:t>
            </w: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12%</w:t>
            </w: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15%</w:t>
            </w: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29%</w:t>
            </w:r>
          </w:p>
        </w:tc>
        <w:tc>
          <w:tcPr>
            <w:tcW w:w="872"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9%</w:t>
            </w:r>
          </w:p>
        </w:tc>
        <w:tc>
          <w:tcPr>
            <w:tcW w:w="1260"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rPr>
                <w:b/>
              </w:rPr>
            </w:pPr>
            <w:r w:rsidRPr="0023514A">
              <w:rPr>
                <w:b/>
              </w:rPr>
              <w:t>11%</w:t>
            </w:r>
          </w:p>
        </w:tc>
        <w:tc>
          <w:tcPr>
            <w:tcW w:w="969"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20%</w:t>
            </w:r>
          </w:p>
        </w:tc>
        <w:tc>
          <w:tcPr>
            <w:tcW w:w="969"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4%</w:t>
            </w:r>
          </w:p>
        </w:tc>
        <w:tc>
          <w:tcPr>
            <w:tcW w:w="1302" w:type="dxa"/>
            <w:vMerge w:val="restart"/>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Chi-</w:t>
            </w:r>
            <w:proofErr w:type="spellStart"/>
            <w:r w:rsidRPr="0023514A">
              <w:t>sq</w:t>
            </w:r>
            <w:proofErr w:type="spellEnd"/>
            <w:r w:rsidRPr="0023514A">
              <w:t xml:space="preserve">=34.2; sig &lt;.0001 </w:t>
            </w:r>
          </w:p>
        </w:tc>
      </w:tr>
      <w:tr w:rsidR="00EA7412" w:rsidRPr="0023514A" w:rsidTr="0023514A">
        <w:tc>
          <w:tcPr>
            <w:cnfStyle w:val="001000000000" w:firstRow="0" w:lastRow="0" w:firstColumn="1" w:lastColumn="0" w:oddVBand="0" w:evenVBand="0" w:oddHBand="0" w:evenHBand="0" w:firstRowFirstColumn="0" w:firstRowLastColumn="0" w:lastRowFirstColumn="0" w:lastRowLastColumn="0"/>
            <w:tcW w:w="1340" w:type="dxa"/>
          </w:tcPr>
          <w:p w:rsidR="00EA7412" w:rsidRPr="0023514A" w:rsidRDefault="00EA7412" w:rsidP="0023514A">
            <w:pPr>
              <w:rPr>
                <w:b w:val="0"/>
              </w:rPr>
            </w:pPr>
            <w:r w:rsidRPr="0023514A">
              <w:rPr>
                <w:b w:val="0"/>
              </w:rPr>
              <w:t xml:space="preserve"> Wave 2 </w:t>
            </w:r>
          </w:p>
        </w:tc>
        <w:tc>
          <w:tcPr>
            <w:tcW w:w="1194"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15%</w:t>
            </w:r>
          </w:p>
        </w:tc>
        <w:tc>
          <w:tcPr>
            <w:tcW w:w="1194"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16%</w:t>
            </w:r>
          </w:p>
        </w:tc>
        <w:tc>
          <w:tcPr>
            <w:tcW w:w="1194"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15%</w:t>
            </w:r>
          </w:p>
        </w:tc>
        <w:tc>
          <w:tcPr>
            <w:tcW w:w="872"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10%</w:t>
            </w:r>
          </w:p>
        </w:tc>
        <w:tc>
          <w:tcPr>
            <w:tcW w:w="1260"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rPr>
                <w:b/>
              </w:rPr>
            </w:pPr>
            <w:r w:rsidRPr="0023514A">
              <w:rPr>
                <w:b/>
              </w:rPr>
              <w:t>20%</w:t>
            </w:r>
          </w:p>
        </w:tc>
        <w:tc>
          <w:tcPr>
            <w:tcW w:w="969"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18%</w:t>
            </w:r>
          </w:p>
        </w:tc>
        <w:tc>
          <w:tcPr>
            <w:tcW w:w="969"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5%</w:t>
            </w:r>
          </w:p>
        </w:tc>
        <w:tc>
          <w:tcPr>
            <w:tcW w:w="1302" w:type="dxa"/>
            <w:vMerge/>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p>
        </w:tc>
      </w:tr>
      <w:tr w:rsidR="00EA7412" w:rsidRPr="0023514A" w:rsidTr="00235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tcPr>
          <w:p w:rsidR="00EA7412" w:rsidRPr="0023514A" w:rsidRDefault="00EA7412" w:rsidP="0023514A">
            <w:r w:rsidRPr="0023514A">
              <w:t xml:space="preserve">Predictability </w:t>
            </w: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872"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1260"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969"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969"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c>
          <w:tcPr>
            <w:tcW w:w="1302"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r>
      <w:tr w:rsidR="00EA7412" w:rsidRPr="0023514A" w:rsidTr="0023514A">
        <w:tc>
          <w:tcPr>
            <w:cnfStyle w:val="001000000000" w:firstRow="0" w:lastRow="0" w:firstColumn="1" w:lastColumn="0" w:oddVBand="0" w:evenVBand="0" w:oddHBand="0" w:evenHBand="0" w:firstRowFirstColumn="0" w:firstRowLastColumn="0" w:lastRowFirstColumn="0" w:lastRowLastColumn="0"/>
            <w:tcW w:w="1340" w:type="dxa"/>
          </w:tcPr>
          <w:p w:rsidR="00EA7412" w:rsidRPr="0023514A" w:rsidRDefault="00EA7412" w:rsidP="0023514A">
            <w:pPr>
              <w:rPr>
                <w:b w:val="0"/>
              </w:rPr>
            </w:pPr>
            <w:r w:rsidRPr="0023514A">
              <w:rPr>
                <w:b w:val="0"/>
              </w:rPr>
              <w:t xml:space="preserve"> Wave 1</w:t>
            </w:r>
          </w:p>
        </w:tc>
        <w:tc>
          <w:tcPr>
            <w:tcW w:w="1194"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14%</w:t>
            </w:r>
          </w:p>
        </w:tc>
        <w:tc>
          <w:tcPr>
            <w:tcW w:w="1194"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10%</w:t>
            </w:r>
          </w:p>
        </w:tc>
        <w:tc>
          <w:tcPr>
            <w:tcW w:w="1194"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20%</w:t>
            </w:r>
          </w:p>
        </w:tc>
        <w:tc>
          <w:tcPr>
            <w:tcW w:w="872"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27%</w:t>
            </w:r>
          </w:p>
        </w:tc>
        <w:tc>
          <w:tcPr>
            <w:tcW w:w="1260"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6%</w:t>
            </w:r>
          </w:p>
        </w:tc>
        <w:tc>
          <w:tcPr>
            <w:tcW w:w="969"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21%</w:t>
            </w:r>
          </w:p>
        </w:tc>
        <w:tc>
          <w:tcPr>
            <w:tcW w:w="969" w:type="dxa"/>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3%</w:t>
            </w:r>
          </w:p>
        </w:tc>
        <w:tc>
          <w:tcPr>
            <w:tcW w:w="1302" w:type="dxa"/>
            <w:vMerge w:val="restart"/>
          </w:tcPr>
          <w:p w:rsidR="00EA7412" w:rsidRPr="0023514A" w:rsidRDefault="00EA7412" w:rsidP="0023514A">
            <w:pPr>
              <w:cnfStyle w:val="000000000000" w:firstRow="0" w:lastRow="0" w:firstColumn="0" w:lastColumn="0" w:oddVBand="0" w:evenVBand="0" w:oddHBand="0" w:evenHBand="0" w:firstRowFirstColumn="0" w:firstRowLastColumn="0" w:lastRowFirstColumn="0" w:lastRowLastColumn="0"/>
            </w:pPr>
            <w:r w:rsidRPr="0023514A">
              <w:t>Chi-</w:t>
            </w:r>
            <w:proofErr w:type="spellStart"/>
            <w:r w:rsidRPr="0023514A">
              <w:t>sq</w:t>
            </w:r>
            <w:proofErr w:type="spellEnd"/>
            <w:r w:rsidRPr="0023514A">
              <w:t>=23.1; sig .0008</w:t>
            </w:r>
          </w:p>
        </w:tc>
      </w:tr>
      <w:tr w:rsidR="00EA7412" w:rsidRPr="0023514A" w:rsidTr="002351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tcPr>
          <w:p w:rsidR="00EA7412" w:rsidRPr="0023514A" w:rsidRDefault="00EA7412" w:rsidP="0023514A">
            <w:pPr>
              <w:rPr>
                <w:b w:val="0"/>
              </w:rPr>
            </w:pPr>
            <w:r w:rsidRPr="0023514A">
              <w:rPr>
                <w:b w:val="0"/>
              </w:rPr>
              <w:t xml:space="preserve"> Wave 2 </w:t>
            </w: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13%</w:t>
            </w: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9%</w:t>
            </w:r>
          </w:p>
        </w:tc>
        <w:tc>
          <w:tcPr>
            <w:tcW w:w="1194"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23%</w:t>
            </w:r>
          </w:p>
        </w:tc>
        <w:tc>
          <w:tcPr>
            <w:tcW w:w="872"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19%</w:t>
            </w:r>
          </w:p>
        </w:tc>
        <w:tc>
          <w:tcPr>
            <w:tcW w:w="1260"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12%</w:t>
            </w:r>
          </w:p>
        </w:tc>
        <w:tc>
          <w:tcPr>
            <w:tcW w:w="969"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18%</w:t>
            </w:r>
          </w:p>
        </w:tc>
        <w:tc>
          <w:tcPr>
            <w:tcW w:w="969" w:type="dxa"/>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r w:rsidRPr="0023514A">
              <w:t>6%</w:t>
            </w:r>
          </w:p>
        </w:tc>
        <w:tc>
          <w:tcPr>
            <w:tcW w:w="1302" w:type="dxa"/>
            <w:vMerge/>
          </w:tcPr>
          <w:p w:rsidR="00EA7412" w:rsidRPr="0023514A" w:rsidRDefault="00EA7412" w:rsidP="0023514A">
            <w:pPr>
              <w:cnfStyle w:val="000000100000" w:firstRow="0" w:lastRow="0" w:firstColumn="0" w:lastColumn="0" w:oddVBand="0" w:evenVBand="0" w:oddHBand="1" w:evenHBand="0" w:firstRowFirstColumn="0" w:firstRowLastColumn="0" w:lastRowFirstColumn="0" w:lastRowLastColumn="0"/>
            </w:pPr>
          </w:p>
        </w:tc>
      </w:tr>
    </w:tbl>
    <w:p w:rsidR="00FB656C" w:rsidRDefault="00FB656C" w:rsidP="00FB656C">
      <w:pPr>
        <w:rPr>
          <w:rFonts w:ascii="Times New Roman" w:hAnsi="Times New Roman" w:cs="Times New Roman"/>
          <w:sz w:val="24"/>
          <w:szCs w:val="24"/>
        </w:rPr>
      </w:pPr>
    </w:p>
    <w:p w:rsidR="002138A8" w:rsidRDefault="002138A8" w:rsidP="00F448D1">
      <w:r>
        <w:t>Overall, for Express Lane trips there appears to have been an increase in satisfaction across all measures, including travel time, travel speed and predictability.  In the general purpose lanes, there wa</w:t>
      </w:r>
      <w:r w:rsidRPr="00C56A6D">
        <w:t>s</w:t>
      </w:r>
      <w:r>
        <w:t xml:space="preserve"> marginal </w:t>
      </w:r>
      <w:r w:rsidRPr="00C56A6D">
        <w:t>improvement</w:t>
      </w:r>
      <w:r>
        <w:t xml:space="preserve"> in predictability, but no change with regard to travel time or travel speed.  In line with these findings, the Battelle National Evaluation found a slight improvement in travel times and travel speeds in the Express Lanes, which would explain the increased trip satisfaction.  At the same time, the National Evaluation found a slight degradation in travel times and speeds in the general purpose lanes, but perhaps the change was not large enough to be perceived by drivers, and hence trip satisfaction ratings remained relatively stable (with a majority dissatisfied in each wave).</w:t>
      </w:r>
    </w:p>
    <w:p w:rsidR="00147AA5" w:rsidRDefault="00B743EC" w:rsidP="00F448D1">
      <w:r>
        <w:t xml:space="preserve">In addition to the aggregate analysis, the panel nature of the data allows us to look at differences in trip satisfaction across the same group of individuals.  For this </w:t>
      </w:r>
      <w:r w:rsidR="00842D05">
        <w:t xml:space="preserve">paired </w:t>
      </w:r>
      <w:r>
        <w:t>analysis we were interested in learning the extent to which I-85 trip satisfaction changed among Wave 1 HOV-2 users.  Thus, we identified respondents who made any HOV-2 trips in Wave 1 and we compared their trip satisfaction in Wave 1 vs. Wave 2</w:t>
      </w:r>
      <w:r w:rsidR="00147AA5">
        <w:t xml:space="preserve"> (when most of their trips were in the general purpose lanes).</w:t>
      </w:r>
    </w:p>
    <w:p w:rsidR="007120D1" w:rsidRDefault="00147AA5" w:rsidP="00F448D1">
      <w:r>
        <w:t xml:space="preserve">On all three measures (travel time, travel speed, and predictability of driving time) there </w:t>
      </w:r>
      <w:r w:rsidR="00842D05">
        <w:t>was</w:t>
      </w:r>
      <w:r>
        <w:t xml:space="preserve"> a significant increase in dissatisfaction.  With respect to travel time, the level of dissatisfaction among Wave 1 HOV-2 users rose from 39% (combined very dissatisfied, dissatisfied and somewhat dissatisfied) to 48%.  Importantly, dissatisfaction became more intense – looking at the bottom two categories only (very dissatisfied and dissatisfied), dissatisfaction grew from 21% to 39%.  For travel speed, there is a similar pattern in response; overall dissatisfaction grew from 38% to 49%, with the proportion who were “very dissatisfied” more than doubling (from 9% in Wave 1 to 22% in </w:t>
      </w:r>
      <w:r w:rsidR="00842D05">
        <w:t>W</w:t>
      </w:r>
      <w:r>
        <w:t>ave 2).  On predi</w:t>
      </w:r>
      <w:r w:rsidR="00842D05">
        <w:t>ctability of travel time, there wa</w:t>
      </w:r>
      <w:r>
        <w:t>s also increased dissatisfaction (from 36% to 45%), though the level of satisfaction declined only very slightly (49% in Wave 1 and 46% in Wave 2).</w:t>
      </w:r>
      <w:r w:rsidR="007120D1">
        <w:t xml:space="preserve">  </w:t>
      </w:r>
    </w:p>
    <w:p w:rsidR="007120D1" w:rsidRDefault="007120D1" w:rsidP="007120D1">
      <w:pPr>
        <w:pStyle w:val="Caption"/>
        <w:keepNext/>
      </w:pPr>
      <w:bookmarkStart w:id="166" w:name="_Toc386410550"/>
      <w:r>
        <w:t xml:space="preserve">Table </w:t>
      </w:r>
      <w:r w:rsidR="00F87674">
        <w:fldChar w:fldCharType="begin"/>
      </w:r>
      <w:r w:rsidR="00F87674">
        <w:instrText xml:space="preserve"> SEQ Table \* ARABIC </w:instrText>
      </w:r>
      <w:r w:rsidR="00F87674">
        <w:fldChar w:fldCharType="separate"/>
      </w:r>
      <w:r w:rsidR="00C17D48">
        <w:rPr>
          <w:noProof/>
        </w:rPr>
        <w:t>43</w:t>
      </w:r>
      <w:r w:rsidR="00F87674">
        <w:rPr>
          <w:noProof/>
        </w:rPr>
        <w:fldChar w:fldCharType="end"/>
      </w:r>
      <w:r>
        <w:t xml:space="preserve">: </w:t>
      </w:r>
      <w:r w:rsidR="00147AA5">
        <w:t xml:space="preserve">I-85 </w:t>
      </w:r>
      <w:r>
        <w:t>Trip Satisfaction Among HOV-2 Users</w:t>
      </w:r>
      <w:r w:rsidR="00147AA5">
        <w:t>: Wave 1 vs. Wave 2 Ratings</w:t>
      </w:r>
      <w:bookmarkEnd w:id="166"/>
      <w:r>
        <w:t xml:space="preserve"> </w:t>
      </w:r>
    </w:p>
    <w:tbl>
      <w:tblPr>
        <w:tblStyle w:val="LightList-Accent1"/>
        <w:tblW w:w="10294" w:type="dxa"/>
        <w:tblLook w:val="04A0" w:firstRow="1" w:lastRow="0" w:firstColumn="1" w:lastColumn="0" w:noHBand="0" w:noVBand="1"/>
      </w:tblPr>
      <w:tblGrid>
        <w:gridCol w:w="1599"/>
        <w:gridCol w:w="1227"/>
        <w:gridCol w:w="1227"/>
        <w:gridCol w:w="1227"/>
        <w:gridCol w:w="862"/>
        <w:gridCol w:w="1220"/>
        <w:gridCol w:w="968"/>
        <w:gridCol w:w="968"/>
        <w:gridCol w:w="996"/>
      </w:tblGrid>
      <w:tr w:rsidR="007120D1" w:rsidRPr="0023514A" w:rsidTr="00147A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rsidR="007120D1" w:rsidRPr="0023514A" w:rsidRDefault="007120D1" w:rsidP="007120D1"/>
        </w:tc>
        <w:tc>
          <w:tcPr>
            <w:tcW w:w="1227" w:type="dxa"/>
          </w:tcPr>
          <w:p w:rsidR="007120D1" w:rsidRPr="0023514A" w:rsidRDefault="007120D1"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w:t>
            </w:r>
          </w:p>
          <w:p w:rsidR="007120D1" w:rsidRPr="0023514A" w:rsidRDefault="007120D1"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227" w:type="dxa"/>
          </w:tcPr>
          <w:p w:rsidR="007120D1" w:rsidRPr="0023514A" w:rsidRDefault="007120D1"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227" w:type="dxa"/>
          </w:tcPr>
          <w:p w:rsidR="007120D1" w:rsidRPr="0023514A" w:rsidRDefault="007120D1"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w:t>
            </w:r>
          </w:p>
          <w:p w:rsidR="007120D1" w:rsidRPr="0023514A" w:rsidRDefault="007120D1"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862" w:type="dxa"/>
          </w:tcPr>
          <w:p w:rsidR="007120D1" w:rsidRPr="0023514A" w:rsidRDefault="007120D1"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Neutral</w:t>
            </w:r>
          </w:p>
        </w:tc>
        <w:tc>
          <w:tcPr>
            <w:tcW w:w="1220" w:type="dxa"/>
          </w:tcPr>
          <w:p w:rsidR="007120D1" w:rsidRPr="0023514A" w:rsidRDefault="007120D1"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 Satisfied</w:t>
            </w:r>
          </w:p>
        </w:tc>
        <w:tc>
          <w:tcPr>
            <w:tcW w:w="968" w:type="dxa"/>
          </w:tcPr>
          <w:p w:rsidR="007120D1" w:rsidRPr="0023514A" w:rsidRDefault="007120D1"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Satisfied</w:t>
            </w:r>
          </w:p>
        </w:tc>
        <w:tc>
          <w:tcPr>
            <w:tcW w:w="968" w:type="dxa"/>
          </w:tcPr>
          <w:p w:rsidR="007120D1" w:rsidRPr="0023514A" w:rsidRDefault="007120D1"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 Satisfied</w:t>
            </w:r>
          </w:p>
        </w:tc>
        <w:tc>
          <w:tcPr>
            <w:tcW w:w="996" w:type="dxa"/>
          </w:tcPr>
          <w:p w:rsidR="007120D1" w:rsidRPr="0023514A" w:rsidRDefault="007120D1" w:rsidP="007120D1">
            <w:pPr>
              <w:cnfStyle w:val="100000000000" w:firstRow="1" w:lastRow="0" w:firstColumn="0" w:lastColumn="0" w:oddVBand="0" w:evenVBand="0" w:oddHBand="0" w:evenHBand="0" w:firstRowFirstColumn="0" w:firstRowLastColumn="0" w:lastRowFirstColumn="0" w:lastRowLastColumn="0"/>
              <w:rPr>
                <w:sz w:val="18"/>
              </w:rPr>
            </w:pPr>
          </w:p>
        </w:tc>
      </w:tr>
      <w:tr w:rsidR="007120D1" w:rsidRPr="0023514A" w:rsidTr="00147A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rsidR="007120D1" w:rsidRPr="0023514A" w:rsidRDefault="007120D1" w:rsidP="007120D1">
            <w:r w:rsidRPr="0023514A">
              <w:t xml:space="preserve">Travel Time </w:t>
            </w:r>
          </w:p>
        </w:tc>
        <w:tc>
          <w:tcPr>
            <w:tcW w:w="1227" w:type="dxa"/>
          </w:tcPr>
          <w:p w:rsidR="007120D1" w:rsidRPr="0023514A" w:rsidRDefault="007120D1" w:rsidP="007120D1">
            <w:pPr>
              <w:cnfStyle w:val="000000100000" w:firstRow="0" w:lastRow="0" w:firstColumn="0" w:lastColumn="0" w:oddVBand="0" w:evenVBand="0" w:oddHBand="1" w:evenHBand="0" w:firstRowFirstColumn="0" w:firstRowLastColumn="0" w:lastRowFirstColumn="0" w:lastRowLastColumn="0"/>
            </w:pPr>
          </w:p>
        </w:tc>
        <w:tc>
          <w:tcPr>
            <w:tcW w:w="1227" w:type="dxa"/>
          </w:tcPr>
          <w:p w:rsidR="007120D1" w:rsidRPr="0023514A" w:rsidRDefault="007120D1" w:rsidP="007120D1">
            <w:pPr>
              <w:cnfStyle w:val="000000100000" w:firstRow="0" w:lastRow="0" w:firstColumn="0" w:lastColumn="0" w:oddVBand="0" w:evenVBand="0" w:oddHBand="1" w:evenHBand="0" w:firstRowFirstColumn="0" w:firstRowLastColumn="0" w:lastRowFirstColumn="0" w:lastRowLastColumn="0"/>
            </w:pPr>
          </w:p>
        </w:tc>
        <w:tc>
          <w:tcPr>
            <w:tcW w:w="1227" w:type="dxa"/>
          </w:tcPr>
          <w:p w:rsidR="007120D1" w:rsidRPr="0023514A" w:rsidRDefault="007120D1" w:rsidP="007120D1">
            <w:pPr>
              <w:cnfStyle w:val="000000100000" w:firstRow="0" w:lastRow="0" w:firstColumn="0" w:lastColumn="0" w:oddVBand="0" w:evenVBand="0" w:oddHBand="1" w:evenHBand="0" w:firstRowFirstColumn="0" w:firstRowLastColumn="0" w:lastRowFirstColumn="0" w:lastRowLastColumn="0"/>
            </w:pPr>
          </w:p>
        </w:tc>
        <w:tc>
          <w:tcPr>
            <w:tcW w:w="862" w:type="dxa"/>
          </w:tcPr>
          <w:p w:rsidR="007120D1" w:rsidRPr="0023514A" w:rsidRDefault="007120D1" w:rsidP="007120D1">
            <w:pPr>
              <w:cnfStyle w:val="000000100000" w:firstRow="0" w:lastRow="0" w:firstColumn="0" w:lastColumn="0" w:oddVBand="0" w:evenVBand="0" w:oddHBand="1" w:evenHBand="0" w:firstRowFirstColumn="0" w:firstRowLastColumn="0" w:lastRowFirstColumn="0" w:lastRowLastColumn="0"/>
            </w:pPr>
          </w:p>
        </w:tc>
        <w:tc>
          <w:tcPr>
            <w:tcW w:w="1220" w:type="dxa"/>
          </w:tcPr>
          <w:p w:rsidR="007120D1" w:rsidRPr="0023514A" w:rsidRDefault="007120D1" w:rsidP="007120D1">
            <w:pPr>
              <w:cnfStyle w:val="000000100000" w:firstRow="0" w:lastRow="0" w:firstColumn="0" w:lastColumn="0" w:oddVBand="0" w:evenVBand="0" w:oddHBand="1" w:evenHBand="0" w:firstRowFirstColumn="0" w:firstRowLastColumn="0" w:lastRowFirstColumn="0" w:lastRowLastColumn="0"/>
            </w:pPr>
          </w:p>
        </w:tc>
        <w:tc>
          <w:tcPr>
            <w:tcW w:w="968" w:type="dxa"/>
          </w:tcPr>
          <w:p w:rsidR="007120D1" w:rsidRPr="0023514A" w:rsidRDefault="007120D1" w:rsidP="007120D1">
            <w:pPr>
              <w:cnfStyle w:val="000000100000" w:firstRow="0" w:lastRow="0" w:firstColumn="0" w:lastColumn="0" w:oddVBand="0" w:evenVBand="0" w:oddHBand="1" w:evenHBand="0" w:firstRowFirstColumn="0" w:firstRowLastColumn="0" w:lastRowFirstColumn="0" w:lastRowLastColumn="0"/>
            </w:pPr>
          </w:p>
        </w:tc>
        <w:tc>
          <w:tcPr>
            <w:tcW w:w="968" w:type="dxa"/>
          </w:tcPr>
          <w:p w:rsidR="007120D1" w:rsidRPr="0023514A" w:rsidRDefault="007120D1" w:rsidP="007120D1">
            <w:pPr>
              <w:cnfStyle w:val="000000100000" w:firstRow="0" w:lastRow="0" w:firstColumn="0" w:lastColumn="0" w:oddVBand="0" w:evenVBand="0" w:oddHBand="1" w:evenHBand="0" w:firstRowFirstColumn="0" w:firstRowLastColumn="0" w:lastRowFirstColumn="0" w:lastRowLastColumn="0"/>
            </w:pPr>
          </w:p>
        </w:tc>
        <w:tc>
          <w:tcPr>
            <w:tcW w:w="996" w:type="dxa"/>
          </w:tcPr>
          <w:p w:rsidR="007120D1" w:rsidRPr="0023514A" w:rsidRDefault="007120D1" w:rsidP="007120D1">
            <w:pPr>
              <w:cnfStyle w:val="000000100000" w:firstRow="0" w:lastRow="0" w:firstColumn="0" w:lastColumn="0" w:oddVBand="0" w:evenVBand="0" w:oddHBand="1" w:evenHBand="0" w:firstRowFirstColumn="0" w:firstRowLastColumn="0" w:lastRowFirstColumn="0" w:lastRowLastColumn="0"/>
            </w:pPr>
          </w:p>
        </w:tc>
      </w:tr>
      <w:tr w:rsidR="00147AA5" w:rsidRPr="0023514A" w:rsidTr="00147AA5">
        <w:tc>
          <w:tcPr>
            <w:cnfStyle w:val="001000000000" w:firstRow="0" w:lastRow="0" w:firstColumn="1" w:lastColumn="0" w:oddVBand="0" w:evenVBand="0" w:oddHBand="0" w:evenHBand="0" w:firstRowFirstColumn="0" w:firstRowLastColumn="0" w:lastRowFirstColumn="0" w:lastRowLastColumn="0"/>
            <w:tcW w:w="1599" w:type="dxa"/>
          </w:tcPr>
          <w:p w:rsidR="00147AA5" w:rsidRPr="0023514A" w:rsidRDefault="00147AA5" w:rsidP="007120D1">
            <w:pPr>
              <w:rPr>
                <w:b w:val="0"/>
              </w:rPr>
            </w:pPr>
            <w:r w:rsidRPr="0023514A">
              <w:rPr>
                <w:b w:val="0"/>
              </w:rPr>
              <w:t xml:space="preserve"> Wave 1</w:t>
            </w:r>
          </w:p>
        </w:tc>
        <w:tc>
          <w:tcPr>
            <w:tcW w:w="122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10%</w:t>
            </w:r>
          </w:p>
        </w:tc>
        <w:tc>
          <w:tcPr>
            <w:tcW w:w="122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11%</w:t>
            </w:r>
          </w:p>
        </w:tc>
        <w:tc>
          <w:tcPr>
            <w:tcW w:w="122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18%</w:t>
            </w:r>
          </w:p>
        </w:tc>
        <w:tc>
          <w:tcPr>
            <w:tcW w:w="862"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10%</w:t>
            </w:r>
          </w:p>
        </w:tc>
        <w:tc>
          <w:tcPr>
            <w:tcW w:w="1220"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14%</w:t>
            </w:r>
          </w:p>
        </w:tc>
        <w:tc>
          <w:tcPr>
            <w:tcW w:w="96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28%</w:t>
            </w:r>
          </w:p>
        </w:tc>
        <w:tc>
          <w:tcPr>
            <w:tcW w:w="96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9%</w:t>
            </w:r>
          </w:p>
        </w:tc>
        <w:tc>
          <w:tcPr>
            <w:tcW w:w="996" w:type="dxa"/>
            <w:vMerge w:val="restart"/>
          </w:tcPr>
          <w:p w:rsidR="00147AA5" w:rsidRPr="0023514A" w:rsidRDefault="00147AA5" w:rsidP="007120D1">
            <w:pPr>
              <w:cnfStyle w:val="000000000000" w:firstRow="0" w:lastRow="0" w:firstColumn="0" w:lastColumn="0" w:oddVBand="0" w:evenVBand="0" w:oddHBand="0" w:evenHBand="0" w:firstRowFirstColumn="0" w:firstRowLastColumn="0" w:lastRowFirstColumn="0" w:lastRowLastColumn="0"/>
            </w:pPr>
          </w:p>
        </w:tc>
      </w:tr>
      <w:tr w:rsidR="00147AA5" w:rsidRPr="0023514A" w:rsidTr="00147A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rsidR="00147AA5" w:rsidRPr="0023514A" w:rsidRDefault="00147AA5" w:rsidP="007120D1">
            <w:pPr>
              <w:rPr>
                <w:b w:val="0"/>
              </w:rPr>
            </w:pPr>
            <w:r w:rsidRPr="0023514A">
              <w:rPr>
                <w:b w:val="0"/>
              </w:rPr>
              <w:t xml:space="preserve"> Wave 2 </w:t>
            </w:r>
          </w:p>
        </w:tc>
        <w:tc>
          <w:tcPr>
            <w:tcW w:w="122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18%</w:t>
            </w:r>
          </w:p>
        </w:tc>
        <w:tc>
          <w:tcPr>
            <w:tcW w:w="122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21%</w:t>
            </w:r>
          </w:p>
        </w:tc>
        <w:tc>
          <w:tcPr>
            <w:tcW w:w="122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9%</w:t>
            </w:r>
          </w:p>
        </w:tc>
        <w:tc>
          <w:tcPr>
            <w:tcW w:w="862"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9%</w:t>
            </w:r>
          </w:p>
        </w:tc>
        <w:tc>
          <w:tcPr>
            <w:tcW w:w="1220"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16%</w:t>
            </w:r>
          </w:p>
        </w:tc>
        <w:tc>
          <w:tcPr>
            <w:tcW w:w="96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23%</w:t>
            </w:r>
          </w:p>
        </w:tc>
        <w:tc>
          <w:tcPr>
            <w:tcW w:w="96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5%</w:t>
            </w:r>
          </w:p>
        </w:tc>
        <w:tc>
          <w:tcPr>
            <w:tcW w:w="996" w:type="dxa"/>
            <w:vMerge/>
          </w:tcPr>
          <w:p w:rsidR="00147AA5" w:rsidRPr="0023514A" w:rsidRDefault="00147AA5" w:rsidP="007120D1">
            <w:pPr>
              <w:cnfStyle w:val="000000100000" w:firstRow="0" w:lastRow="0" w:firstColumn="0" w:lastColumn="0" w:oddVBand="0" w:evenVBand="0" w:oddHBand="1" w:evenHBand="0" w:firstRowFirstColumn="0" w:firstRowLastColumn="0" w:lastRowFirstColumn="0" w:lastRowLastColumn="0"/>
            </w:pPr>
          </w:p>
        </w:tc>
      </w:tr>
      <w:tr w:rsidR="00147AA5" w:rsidRPr="0023514A" w:rsidTr="00147AA5">
        <w:tc>
          <w:tcPr>
            <w:cnfStyle w:val="001000000000" w:firstRow="0" w:lastRow="0" w:firstColumn="1" w:lastColumn="0" w:oddVBand="0" w:evenVBand="0" w:oddHBand="0" w:evenHBand="0" w:firstRowFirstColumn="0" w:firstRowLastColumn="0" w:lastRowFirstColumn="0" w:lastRowLastColumn="0"/>
            <w:tcW w:w="1599" w:type="dxa"/>
          </w:tcPr>
          <w:p w:rsidR="00147AA5" w:rsidRPr="0023514A" w:rsidRDefault="00147AA5" w:rsidP="007120D1">
            <w:r w:rsidRPr="0023514A">
              <w:t>Travel Speed</w:t>
            </w:r>
          </w:p>
        </w:tc>
        <w:tc>
          <w:tcPr>
            <w:tcW w:w="122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122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122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862"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1220"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96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96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996" w:type="dxa"/>
          </w:tcPr>
          <w:p w:rsidR="00147AA5" w:rsidRPr="0023514A" w:rsidRDefault="00147AA5" w:rsidP="007120D1">
            <w:pPr>
              <w:cnfStyle w:val="000000000000" w:firstRow="0" w:lastRow="0" w:firstColumn="0" w:lastColumn="0" w:oddVBand="0" w:evenVBand="0" w:oddHBand="0" w:evenHBand="0" w:firstRowFirstColumn="0" w:firstRowLastColumn="0" w:lastRowFirstColumn="0" w:lastRowLastColumn="0"/>
            </w:pPr>
          </w:p>
        </w:tc>
      </w:tr>
      <w:tr w:rsidR="00147AA5" w:rsidRPr="0023514A" w:rsidTr="00147A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rsidR="00147AA5" w:rsidRPr="0023514A" w:rsidRDefault="00147AA5" w:rsidP="007120D1">
            <w:pPr>
              <w:rPr>
                <w:b w:val="0"/>
              </w:rPr>
            </w:pPr>
            <w:r w:rsidRPr="0023514A">
              <w:rPr>
                <w:b w:val="0"/>
              </w:rPr>
              <w:t xml:space="preserve"> Wave 1</w:t>
            </w:r>
          </w:p>
        </w:tc>
        <w:tc>
          <w:tcPr>
            <w:tcW w:w="122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9%</w:t>
            </w:r>
          </w:p>
        </w:tc>
        <w:tc>
          <w:tcPr>
            <w:tcW w:w="122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13%</w:t>
            </w:r>
          </w:p>
        </w:tc>
        <w:tc>
          <w:tcPr>
            <w:tcW w:w="122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16%</w:t>
            </w:r>
          </w:p>
        </w:tc>
        <w:tc>
          <w:tcPr>
            <w:tcW w:w="862"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7%</w:t>
            </w:r>
          </w:p>
        </w:tc>
        <w:tc>
          <w:tcPr>
            <w:tcW w:w="1220"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17%</w:t>
            </w:r>
          </w:p>
        </w:tc>
        <w:tc>
          <w:tcPr>
            <w:tcW w:w="96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28%</w:t>
            </w:r>
          </w:p>
        </w:tc>
        <w:tc>
          <w:tcPr>
            <w:tcW w:w="96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10%</w:t>
            </w:r>
          </w:p>
        </w:tc>
        <w:tc>
          <w:tcPr>
            <w:tcW w:w="996" w:type="dxa"/>
            <w:vMerge w:val="restart"/>
          </w:tcPr>
          <w:p w:rsidR="00147AA5" w:rsidRPr="0023514A" w:rsidRDefault="00147AA5" w:rsidP="007120D1">
            <w:pPr>
              <w:cnfStyle w:val="000000100000" w:firstRow="0" w:lastRow="0" w:firstColumn="0" w:lastColumn="0" w:oddVBand="0" w:evenVBand="0" w:oddHBand="1" w:evenHBand="0" w:firstRowFirstColumn="0" w:firstRowLastColumn="0" w:lastRowFirstColumn="0" w:lastRowLastColumn="0"/>
            </w:pPr>
          </w:p>
        </w:tc>
      </w:tr>
      <w:tr w:rsidR="00147AA5" w:rsidRPr="0023514A" w:rsidTr="00147AA5">
        <w:tc>
          <w:tcPr>
            <w:cnfStyle w:val="001000000000" w:firstRow="0" w:lastRow="0" w:firstColumn="1" w:lastColumn="0" w:oddVBand="0" w:evenVBand="0" w:oddHBand="0" w:evenHBand="0" w:firstRowFirstColumn="0" w:firstRowLastColumn="0" w:lastRowFirstColumn="0" w:lastRowLastColumn="0"/>
            <w:tcW w:w="1599" w:type="dxa"/>
          </w:tcPr>
          <w:p w:rsidR="00147AA5" w:rsidRPr="0023514A" w:rsidRDefault="00147AA5" w:rsidP="007120D1">
            <w:pPr>
              <w:rPr>
                <w:b w:val="0"/>
              </w:rPr>
            </w:pPr>
            <w:r w:rsidRPr="0023514A">
              <w:rPr>
                <w:b w:val="0"/>
              </w:rPr>
              <w:t xml:space="preserve"> Wave 2 </w:t>
            </w:r>
          </w:p>
        </w:tc>
        <w:tc>
          <w:tcPr>
            <w:tcW w:w="122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22%</w:t>
            </w:r>
          </w:p>
        </w:tc>
        <w:tc>
          <w:tcPr>
            <w:tcW w:w="122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19%</w:t>
            </w:r>
          </w:p>
        </w:tc>
        <w:tc>
          <w:tcPr>
            <w:tcW w:w="122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8%</w:t>
            </w:r>
          </w:p>
        </w:tc>
        <w:tc>
          <w:tcPr>
            <w:tcW w:w="862"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9%</w:t>
            </w:r>
          </w:p>
        </w:tc>
        <w:tc>
          <w:tcPr>
            <w:tcW w:w="1220"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13%</w:t>
            </w:r>
          </w:p>
        </w:tc>
        <w:tc>
          <w:tcPr>
            <w:tcW w:w="96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23%</w:t>
            </w:r>
          </w:p>
        </w:tc>
        <w:tc>
          <w:tcPr>
            <w:tcW w:w="96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6%</w:t>
            </w:r>
          </w:p>
        </w:tc>
        <w:tc>
          <w:tcPr>
            <w:tcW w:w="996" w:type="dxa"/>
            <w:vMerge/>
          </w:tcPr>
          <w:p w:rsidR="00147AA5" w:rsidRPr="0023514A" w:rsidRDefault="00147AA5" w:rsidP="007120D1">
            <w:pPr>
              <w:cnfStyle w:val="000000000000" w:firstRow="0" w:lastRow="0" w:firstColumn="0" w:lastColumn="0" w:oddVBand="0" w:evenVBand="0" w:oddHBand="0" w:evenHBand="0" w:firstRowFirstColumn="0" w:firstRowLastColumn="0" w:lastRowFirstColumn="0" w:lastRowLastColumn="0"/>
            </w:pPr>
          </w:p>
        </w:tc>
      </w:tr>
      <w:tr w:rsidR="00147AA5" w:rsidRPr="0023514A" w:rsidTr="00147A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rsidR="00147AA5" w:rsidRPr="0023514A" w:rsidRDefault="00147AA5" w:rsidP="007120D1">
            <w:r w:rsidRPr="0023514A">
              <w:t xml:space="preserve">Predictability </w:t>
            </w:r>
          </w:p>
        </w:tc>
        <w:tc>
          <w:tcPr>
            <w:tcW w:w="122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22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22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862"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220"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96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96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996" w:type="dxa"/>
          </w:tcPr>
          <w:p w:rsidR="00147AA5" w:rsidRPr="0023514A" w:rsidRDefault="00147AA5" w:rsidP="007120D1">
            <w:pPr>
              <w:cnfStyle w:val="000000100000" w:firstRow="0" w:lastRow="0" w:firstColumn="0" w:lastColumn="0" w:oddVBand="0" w:evenVBand="0" w:oddHBand="1" w:evenHBand="0" w:firstRowFirstColumn="0" w:firstRowLastColumn="0" w:lastRowFirstColumn="0" w:lastRowLastColumn="0"/>
            </w:pPr>
          </w:p>
        </w:tc>
      </w:tr>
      <w:tr w:rsidR="00147AA5" w:rsidRPr="0023514A" w:rsidTr="00147AA5">
        <w:tc>
          <w:tcPr>
            <w:cnfStyle w:val="001000000000" w:firstRow="0" w:lastRow="0" w:firstColumn="1" w:lastColumn="0" w:oddVBand="0" w:evenVBand="0" w:oddHBand="0" w:evenHBand="0" w:firstRowFirstColumn="0" w:firstRowLastColumn="0" w:lastRowFirstColumn="0" w:lastRowLastColumn="0"/>
            <w:tcW w:w="1599" w:type="dxa"/>
          </w:tcPr>
          <w:p w:rsidR="00147AA5" w:rsidRPr="0023514A" w:rsidRDefault="00147AA5" w:rsidP="007120D1">
            <w:pPr>
              <w:rPr>
                <w:b w:val="0"/>
              </w:rPr>
            </w:pPr>
            <w:r w:rsidRPr="0023514A">
              <w:rPr>
                <w:b w:val="0"/>
              </w:rPr>
              <w:t xml:space="preserve"> Wave 1</w:t>
            </w:r>
          </w:p>
        </w:tc>
        <w:tc>
          <w:tcPr>
            <w:tcW w:w="122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15%</w:t>
            </w:r>
          </w:p>
        </w:tc>
        <w:tc>
          <w:tcPr>
            <w:tcW w:w="122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9%</w:t>
            </w:r>
          </w:p>
        </w:tc>
        <w:tc>
          <w:tcPr>
            <w:tcW w:w="122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12%</w:t>
            </w:r>
          </w:p>
        </w:tc>
        <w:tc>
          <w:tcPr>
            <w:tcW w:w="862"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15%</w:t>
            </w:r>
          </w:p>
        </w:tc>
        <w:tc>
          <w:tcPr>
            <w:tcW w:w="1220"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15%</w:t>
            </w:r>
          </w:p>
        </w:tc>
        <w:tc>
          <w:tcPr>
            <w:tcW w:w="96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26%</w:t>
            </w:r>
          </w:p>
        </w:tc>
        <w:tc>
          <w:tcPr>
            <w:tcW w:w="96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8%</w:t>
            </w:r>
          </w:p>
        </w:tc>
        <w:tc>
          <w:tcPr>
            <w:tcW w:w="996" w:type="dxa"/>
            <w:vMerge w:val="restart"/>
          </w:tcPr>
          <w:p w:rsidR="00147AA5" w:rsidRPr="0023514A" w:rsidRDefault="00147AA5" w:rsidP="007120D1">
            <w:pPr>
              <w:cnfStyle w:val="000000000000" w:firstRow="0" w:lastRow="0" w:firstColumn="0" w:lastColumn="0" w:oddVBand="0" w:evenVBand="0" w:oddHBand="0" w:evenHBand="0" w:firstRowFirstColumn="0" w:firstRowLastColumn="0" w:lastRowFirstColumn="0" w:lastRowLastColumn="0"/>
            </w:pPr>
          </w:p>
        </w:tc>
      </w:tr>
      <w:tr w:rsidR="00147AA5" w:rsidRPr="0023514A" w:rsidTr="00147A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rsidR="00147AA5" w:rsidRPr="0023514A" w:rsidRDefault="00147AA5" w:rsidP="007120D1">
            <w:pPr>
              <w:rPr>
                <w:b w:val="0"/>
              </w:rPr>
            </w:pPr>
            <w:r w:rsidRPr="0023514A">
              <w:rPr>
                <w:b w:val="0"/>
              </w:rPr>
              <w:t xml:space="preserve"> Wave 2 </w:t>
            </w:r>
          </w:p>
        </w:tc>
        <w:tc>
          <w:tcPr>
            <w:tcW w:w="122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19%</w:t>
            </w:r>
          </w:p>
        </w:tc>
        <w:tc>
          <w:tcPr>
            <w:tcW w:w="122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18%</w:t>
            </w:r>
          </w:p>
        </w:tc>
        <w:tc>
          <w:tcPr>
            <w:tcW w:w="122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8%</w:t>
            </w:r>
          </w:p>
        </w:tc>
        <w:tc>
          <w:tcPr>
            <w:tcW w:w="862"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9%</w:t>
            </w:r>
          </w:p>
        </w:tc>
        <w:tc>
          <w:tcPr>
            <w:tcW w:w="1220"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15%</w:t>
            </w:r>
          </w:p>
        </w:tc>
        <w:tc>
          <w:tcPr>
            <w:tcW w:w="96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25%</w:t>
            </w:r>
          </w:p>
        </w:tc>
        <w:tc>
          <w:tcPr>
            <w:tcW w:w="96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6%</w:t>
            </w:r>
          </w:p>
        </w:tc>
        <w:tc>
          <w:tcPr>
            <w:tcW w:w="996" w:type="dxa"/>
            <w:vMerge/>
          </w:tcPr>
          <w:p w:rsidR="00147AA5" w:rsidRPr="0023514A" w:rsidRDefault="00147AA5" w:rsidP="007120D1">
            <w:pPr>
              <w:cnfStyle w:val="000000100000" w:firstRow="0" w:lastRow="0" w:firstColumn="0" w:lastColumn="0" w:oddVBand="0" w:evenVBand="0" w:oddHBand="1" w:evenHBand="0" w:firstRowFirstColumn="0" w:firstRowLastColumn="0" w:lastRowFirstColumn="0" w:lastRowLastColumn="0"/>
            </w:pPr>
          </w:p>
        </w:tc>
      </w:tr>
    </w:tbl>
    <w:p w:rsidR="007120D1" w:rsidRDefault="007120D1" w:rsidP="007120D1">
      <w:pPr>
        <w:rPr>
          <w:rFonts w:ascii="Times New Roman" w:hAnsi="Times New Roman" w:cs="Times New Roman"/>
          <w:sz w:val="24"/>
          <w:szCs w:val="24"/>
        </w:rPr>
      </w:pPr>
    </w:p>
    <w:p w:rsidR="007120D1" w:rsidRDefault="007120D1" w:rsidP="00F448D1"/>
    <w:p w:rsidR="007120D1" w:rsidRDefault="007120D1" w:rsidP="00F448D1"/>
    <w:p w:rsidR="00B743EC" w:rsidRDefault="00B743EC" w:rsidP="00F448D1">
      <w:r>
        <w:t xml:space="preserve"> </w:t>
      </w:r>
    </w:p>
    <w:p w:rsidR="00147AA5" w:rsidRDefault="00B743EC" w:rsidP="00F448D1">
      <w:r>
        <w:t>Similar to the analysis o</w:t>
      </w:r>
      <w:r w:rsidR="00842D05">
        <w:t>f</w:t>
      </w:r>
      <w:r>
        <w:t xml:space="preserve"> HOV-2 users, </w:t>
      </w:r>
      <w:r w:rsidR="00147AA5">
        <w:t xml:space="preserve">we compared the driving experience of Express Lane users across the two waves.  We identified all drivers who made an Express Lane </w:t>
      </w:r>
      <w:r w:rsidR="00842D05">
        <w:t>t</w:t>
      </w:r>
      <w:r w:rsidR="00147AA5">
        <w:t xml:space="preserve">rip in Wave 2 and compared their trip satisfaction in Wave 1 (when nearly all their I-85 trips - 89% - were in the general purpose lanes) with their trip satisfaction in Wave 2 (when a majority of their I-85 trips (72%)  were in the Express Lanes).  On all three measures of travel time, travel speed and trip predictability, there are significant increases in satisfaction among this group of Express Lane users.   One-half or more of I-85 trips were rated as satisfactory in Wave 2 (combined very satisfied, satisfied, and somewhat satisfied), compared to just over one-third of I-85 trips in Wave 1. </w:t>
      </w:r>
      <w:r w:rsidR="006256C3">
        <w:t xml:space="preserve">With respect to travel time, for example, Express Lane users rated 37% of their trips as satisfactory in Wave 1 (combined very satisfied, satisfied, somewhat satisfied), compared to 60% of trips in Wave 2.  Similarly, for travel speed, satisfaction increased from 36% to 58%, and for predictability, the proportion of trips rated as satisfactory grew from 37% to 53%. </w:t>
      </w:r>
    </w:p>
    <w:p w:rsidR="009C464B" w:rsidRDefault="009C464B" w:rsidP="009C464B">
      <w:pPr>
        <w:pStyle w:val="Caption"/>
        <w:keepNext/>
      </w:pPr>
      <w:bookmarkStart w:id="167" w:name="_Toc386410551"/>
      <w:r>
        <w:t xml:space="preserve">Table </w:t>
      </w:r>
      <w:r w:rsidR="00F87674">
        <w:fldChar w:fldCharType="begin"/>
      </w:r>
      <w:r w:rsidR="00F87674">
        <w:instrText xml:space="preserve"> SEQ Table \* ARABIC </w:instrText>
      </w:r>
      <w:r w:rsidR="00F87674">
        <w:fldChar w:fldCharType="separate"/>
      </w:r>
      <w:r w:rsidR="00C17D48">
        <w:rPr>
          <w:noProof/>
        </w:rPr>
        <w:t>44</w:t>
      </w:r>
      <w:r w:rsidR="00F87674">
        <w:rPr>
          <w:noProof/>
        </w:rPr>
        <w:fldChar w:fldCharType="end"/>
      </w:r>
      <w:r>
        <w:t xml:space="preserve">: </w:t>
      </w:r>
      <w:r w:rsidRPr="00402102">
        <w:t xml:space="preserve">I-85 Trip </w:t>
      </w:r>
      <w:proofErr w:type="gramStart"/>
      <w:r w:rsidRPr="00402102">
        <w:t>Satisfaction</w:t>
      </w:r>
      <w:proofErr w:type="gramEnd"/>
      <w:r w:rsidRPr="00402102">
        <w:t xml:space="preserve"> Among Wave 2 Express Lane Users: Wave 1 vs. Wave 2 Ratings</w:t>
      </w:r>
      <w:bookmarkEnd w:id="167"/>
    </w:p>
    <w:tbl>
      <w:tblPr>
        <w:tblStyle w:val="LightList-Accent1"/>
        <w:tblW w:w="0" w:type="auto"/>
        <w:tblLayout w:type="fixed"/>
        <w:tblLook w:val="04A0" w:firstRow="1" w:lastRow="0" w:firstColumn="1" w:lastColumn="0" w:noHBand="0" w:noVBand="1"/>
      </w:tblPr>
      <w:tblGrid>
        <w:gridCol w:w="1638"/>
        <w:gridCol w:w="1186"/>
        <w:gridCol w:w="74"/>
        <w:gridCol w:w="1235"/>
        <w:gridCol w:w="1309"/>
        <w:gridCol w:w="887"/>
        <w:gridCol w:w="1191"/>
        <w:gridCol w:w="1028"/>
        <w:gridCol w:w="1028"/>
      </w:tblGrid>
      <w:tr w:rsidR="00147AA5" w:rsidRPr="00F448D1" w:rsidTr="006256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147AA5" w:rsidRPr="0023514A" w:rsidRDefault="00147AA5" w:rsidP="006256C3">
            <w:pPr>
              <w:rPr>
                <w:sz w:val="18"/>
              </w:rPr>
            </w:pPr>
          </w:p>
        </w:tc>
        <w:tc>
          <w:tcPr>
            <w:tcW w:w="1260" w:type="dxa"/>
            <w:gridSpan w:val="2"/>
          </w:tcPr>
          <w:p w:rsidR="00147AA5" w:rsidRPr="0023514A" w:rsidRDefault="00147AA5"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w:t>
            </w:r>
          </w:p>
          <w:p w:rsidR="00147AA5" w:rsidRPr="0023514A" w:rsidRDefault="00147AA5"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235" w:type="dxa"/>
          </w:tcPr>
          <w:p w:rsidR="00147AA5" w:rsidRPr="0023514A" w:rsidRDefault="00147AA5"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309" w:type="dxa"/>
          </w:tcPr>
          <w:p w:rsidR="00147AA5" w:rsidRPr="0023514A" w:rsidRDefault="00147AA5"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w:t>
            </w:r>
          </w:p>
          <w:p w:rsidR="00147AA5" w:rsidRPr="0023514A" w:rsidRDefault="00147AA5"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887" w:type="dxa"/>
          </w:tcPr>
          <w:p w:rsidR="00147AA5" w:rsidRPr="0023514A" w:rsidRDefault="00147AA5"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Neutral</w:t>
            </w:r>
          </w:p>
        </w:tc>
        <w:tc>
          <w:tcPr>
            <w:tcW w:w="1191" w:type="dxa"/>
          </w:tcPr>
          <w:p w:rsidR="00147AA5" w:rsidRPr="0023514A" w:rsidRDefault="00147AA5"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 Satisfied</w:t>
            </w:r>
          </w:p>
        </w:tc>
        <w:tc>
          <w:tcPr>
            <w:tcW w:w="1028" w:type="dxa"/>
          </w:tcPr>
          <w:p w:rsidR="00147AA5" w:rsidRPr="0023514A" w:rsidRDefault="00147AA5"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Satisfied</w:t>
            </w:r>
          </w:p>
        </w:tc>
        <w:tc>
          <w:tcPr>
            <w:tcW w:w="1028" w:type="dxa"/>
          </w:tcPr>
          <w:p w:rsidR="00147AA5" w:rsidRPr="0023514A" w:rsidRDefault="00147AA5"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 Satisfied</w:t>
            </w:r>
          </w:p>
        </w:tc>
      </w:tr>
      <w:tr w:rsidR="00147AA5" w:rsidRPr="00F448D1" w:rsidTr="006256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147AA5" w:rsidRPr="00F448D1" w:rsidRDefault="00147AA5" w:rsidP="006256C3">
            <w:r w:rsidRPr="00F448D1">
              <w:t>Travel Time</w:t>
            </w:r>
          </w:p>
        </w:tc>
        <w:tc>
          <w:tcPr>
            <w:tcW w:w="1186"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309" w:type="dxa"/>
            <w:gridSpan w:val="2"/>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88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191"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r>
      <w:tr w:rsidR="00147AA5" w:rsidRPr="00F448D1" w:rsidTr="006256C3">
        <w:tc>
          <w:tcPr>
            <w:cnfStyle w:val="001000000000" w:firstRow="0" w:lastRow="0" w:firstColumn="1" w:lastColumn="0" w:oddVBand="0" w:evenVBand="0" w:oddHBand="0" w:evenHBand="0" w:firstRowFirstColumn="0" w:firstRowLastColumn="0" w:lastRowFirstColumn="0" w:lastRowLastColumn="0"/>
            <w:tcW w:w="1638" w:type="dxa"/>
          </w:tcPr>
          <w:p w:rsidR="00147AA5" w:rsidRPr="00F448D1" w:rsidRDefault="00147AA5" w:rsidP="006256C3">
            <w:r w:rsidRPr="00F448D1">
              <w:t xml:space="preserve"> Wave 1</w:t>
            </w:r>
          </w:p>
        </w:tc>
        <w:tc>
          <w:tcPr>
            <w:tcW w:w="1186"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14%</w:t>
            </w:r>
          </w:p>
        </w:tc>
        <w:tc>
          <w:tcPr>
            <w:tcW w:w="1309" w:type="dxa"/>
            <w:gridSpan w:val="2"/>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22%</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16%</w:t>
            </w:r>
          </w:p>
        </w:tc>
        <w:tc>
          <w:tcPr>
            <w:tcW w:w="88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11%</w:t>
            </w:r>
          </w:p>
        </w:tc>
        <w:tc>
          <w:tcPr>
            <w:tcW w:w="1191"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10%</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20%</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7%</w:t>
            </w:r>
          </w:p>
        </w:tc>
      </w:tr>
      <w:tr w:rsidR="00147AA5" w:rsidRPr="00F448D1" w:rsidTr="006256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147AA5" w:rsidRPr="00F448D1" w:rsidRDefault="00147AA5" w:rsidP="006256C3">
            <w:r w:rsidRPr="00F448D1">
              <w:t xml:space="preserve"> Wave 2 </w:t>
            </w:r>
          </w:p>
        </w:tc>
        <w:tc>
          <w:tcPr>
            <w:tcW w:w="1186"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 xml:space="preserve">  7%</w:t>
            </w:r>
          </w:p>
        </w:tc>
        <w:tc>
          <w:tcPr>
            <w:tcW w:w="1309" w:type="dxa"/>
            <w:gridSpan w:val="2"/>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12%</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12%</w:t>
            </w:r>
          </w:p>
        </w:tc>
        <w:tc>
          <w:tcPr>
            <w:tcW w:w="88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9%</w:t>
            </w:r>
          </w:p>
        </w:tc>
        <w:tc>
          <w:tcPr>
            <w:tcW w:w="1191"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18%</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31%</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11%</w:t>
            </w:r>
          </w:p>
        </w:tc>
      </w:tr>
      <w:tr w:rsidR="00147AA5" w:rsidRPr="00F448D1" w:rsidTr="006256C3">
        <w:tc>
          <w:tcPr>
            <w:cnfStyle w:val="001000000000" w:firstRow="0" w:lastRow="0" w:firstColumn="1" w:lastColumn="0" w:oddVBand="0" w:evenVBand="0" w:oddHBand="0" w:evenHBand="0" w:firstRowFirstColumn="0" w:firstRowLastColumn="0" w:lastRowFirstColumn="0" w:lastRowLastColumn="0"/>
            <w:tcW w:w="1638" w:type="dxa"/>
          </w:tcPr>
          <w:p w:rsidR="00147AA5" w:rsidRPr="00F448D1" w:rsidRDefault="00147AA5" w:rsidP="006256C3">
            <w:r w:rsidRPr="00F448D1">
              <w:t>Travel Speed</w:t>
            </w:r>
          </w:p>
        </w:tc>
        <w:tc>
          <w:tcPr>
            <w:tcW w:w="1186"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1309" w:type="dxa"/>
            <w:gridSpan w:val="2"/>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88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1191"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p>
        </w:tc>
      </w:tr>
      <w:tr w:rsidR="00147AA5" w:rsidRPr="00F448D1" w:rsidTr="006256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147AA5" w:rsidRPr="00F448D1" w:rsidRDefault="00147AA5" w:rsidP="006256C3">
            <w:r w:rsidRPr="00F448D1">
              <w:t xml:space="preserve"> Wave 1</w:t>
            </w:r>
          </w:p>
        </w:tc>
        <w:tc>
          <w:tcPr>
            <w:tcW w:w="1186"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15%</w:t>
            </w:r>
          </w:p>
        </w:tc>
        <w:tc>
          <w:tcPr>
            <w:tcW w:w="1309" w:type="dxa"/>
            <w:gridSpan w:val="2"/>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20%</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20%</w:t>
            </w:r>
          </w:p>
        </w:tc>
        <w:tc>
          <w:tcPr>
            <w:tcW w:w="88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9%</w:t>
            </w:r>
          </w:p>
        </w:tc>
        <w:tc>
          <w:tcPr>
            <w:tcW w:w="1191"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11%</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18%</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7%</w:t>
            </w:r>
          </w:p>
        </w:tc>
      </w:tr>
      <w:tr w:rsidR="00147AA5" w:rsidRPr="00F448D1" w:rsidTr="006256C3">
        <w:tc>
          <w:tcPr>
            <w:cnfStyle w:val="001000000000" w:firstRow="0" w:lastRow="0" w:firstColumn="1" w:lastColumn="0" w:oddVBand="0" w:evenVBand="0" w:oddHBand="0" w:evenHBand="0" w:firstRowFirstColumn="0" w:firstRowLastColumn="0" w:lastRowFirstColumn="0" w:lastRowLastColumn="0"/>
            <w:tcW w:w="1638" w:type="dxa"/>
          </w:tcPr>
          <w:p w:rsidR="00147AA5" w:rsidRPr="00F448D1" w:rsidRDefault="00147AA5" w:rsidP="006256C3">
            <w:r w:rsidRPr="00F448D1">
              <w:t xml:space="preserve"> Wave 2 </w:t>
            </w:r>
          </w:p>
        </w:tc>
        <w:tc>
          <w:tcPr>
            <w:tcW w:w="1186"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 xml:space="preserve"> 8%</w:t>
            </w:r>
          </w:p>
        </w:tc>
        <w:tc>
          <w:tcPr>
            <w:tcW w:w="1309" w:type="dxa"/>
            <w:gridSpan w:val="2"/>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13%</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12%</w:t>
            </w:r>
          </w:p>
        </w:tc>
        <w:tc>
          <w:tcPr>
            <w:tcW w:w="88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9%</w:t>
            </w:r>
          </w:p>
        </w:tc>
        <w:tc>
          <w:tcPr>
            <w:tcW w:w="1191"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17%</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30%</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11%</w:t>
            </w:r>
          </w:p>
        </w:tc>
      </w:tr>
      <w:tr w:rsidR="00147AA5" w:rsidRPr="00F448D1" w:rsidTr="006256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147AA5" w:rsidRPr="00F448D1" w:rsidRDefault="00147AA5" w:rsidP="006256C3">
            <w:r w:rsidRPr="00F448D1">
              <w:t xml:space="preserve">Predictability </w:t>
            </w:r>
          </w:p>
        </w:tc>
        <w:tc>
          <w:tcPr>
            <w:tcW w:w="1186"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309" w:type="dxa"/>
            <w:gridSpan w:val="2"/>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88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191"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p>
        </w:tc>
      </w:tr>
      <w:tr w:rsidR="00147AA5" w:rsidRPr="00F448D1" w:rsidTr="006256C3">
        <w:tc>
          <w:tcPr>
            <w:cnfStyle w:val="001000000000" w:firstRow="0" w:lastRow="0" w:firstColumn="1" w:lastColumn="0" w:oddVBand="0" w:evenVBand="0" w:oddHBand="0" w:evenHBand="0" w:firstRowFirstColumn="0" w:firstRowLastColumn="0" w:lastRowFirstColumn="0" w:lastRowLastColumn="0"/>
            <w:tcW w:w="1638" w:type="dxa"/>
          </w:tcPr>
          <w:p w:rsidR="00147AA5" w:rsidRPr="00F448D1" w:rsidRDefault="00147AA5" w:rsidP="006256C3">
            <w:r w:rsidRPr="00F448D1">
              <w:t xml:space="preserve"> Wave 1</w:t>
            </w:r>
          </w:p>
        </w:tc>
        <w:tc>
          <w:tcPr>
            <w:tcW w:w="1186"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16%</w:t>
            </w:r>
          </w:p>
        </w:tc>
        <w:tc>
          <w:tcPr>
            <w:tcW w:w="1309" w:type="dxa"/>
            <w:gridSpan w:val="2"/>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17%</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15%</w:t>
            </w:r>
          </w:p>
        </w:tc>
        <w:tc>
          <w:tcPr>
            <w:tcW w:w="88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15%</w:t>
            </w:r>
          </w:p>
        </w:tc>
        <w:tc>
          <w:tcPr>
            <w:tcW w:w="1191"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11%</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20%</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6%</w:t>
            </w:r>
          </w:p>
        </w:tc>
      </w:tr>
      <w:tr w:rsidR="00147AA5" w:rsidRPr="00F448D1" w:rsidTr="006256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147AA5" w:rsidRPr="00F448D1" w:rsidRDefault="00147AA5" w:rsidP="006256C3">
            <w:r w:rsidRPr="00F448D1">
              <w:t xml:space="preserve"> Wave 2 </w:t>
            </w:r>
          </w:p>
        </w:tc>
        <w:tc>
          <w:tcPr>
            <w:tcW w:w="1186"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8%</w:t>
            </w:r>
          </w:p>
        </w:tc>
        <w:tc>
          <w:tcPr>
            <w:tcW w:w="1309" w:type="dxa"/>
            <w:gridSpan w:val="2"/>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10%</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12%</w:t>
            </w:r>
          </w:p>
        </w:tc>
        <w:tc>
          <w:tcPr>
            <w:tcW w:w="88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17%</w:t>
            </w:r>
          </w:p>
        </w:tc>
        <w:tc>
          <w:tcPr>
            <w:tcW w:w="1191"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13%</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30%</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10%</w:t>
            </w:r>
          </w:p>
        </w:tc>
      </w:tr>
    </w:tbl>
    <w:p w:rsidR="00147AA5" w:rsidRDefault="00147AA5" w:rsidP="00147AA5"/>
    <w:p w:rsidR="00147AA5" w:rsidRDefault="00147AA5" w:rsidP="00F448D1"/>
    <w:p w:rsidR="00C65A4B" w:rsidRDefault="00C65A4B" w:rsidP="00C65A4B">
      <w:pPr>
        <w:pStyle w:val="Heading3"/>
      </w:pPr>
      <w:bookmarkStart w:id="168" w:name="_Toc386410708"/>
      <w:r>
        <w:t>Transit Trips</w:t>
      </w:r>
      <w:bookmarkEnd w:id="168"/>
    </w:p>
    <w:p w:rsidR="00ED26D9" w:rsidRDefault="00C65A4B" w:rsidP="00F448D1">
      <w:r>
        <w:t xml:space="preserve">I-85 </w:t>
      </w:r>
      <w:r w:rsidR="008A6D09">
        <w:t>t</w:t>
      </w:r>
      <w:r>
        <w:t>ransit users</w:t>
      </w:r>
      <w:r w:rsidR="008A6D09">
        <w:t xml:space="preserve"> continue</w:t>
      </w:r>
      <w:r w:rsidR="0007583E">
        <w:t>d</w:t>
      </w:r>
      <w:r w:rsidR="008A6D09">
        <w:t xml:space="preserve"> to be </w:t>
      </w:r>
      <w:r>
        <w:t>significantly more satisfied with their trips</w:t>
      </w:r>
      <w:r w:rsidR="008A6D09">
        <w:t xml:space="preserve"> than </w:t>
      </w:r>
      <w:r>
        <w:t>drivers.</w:t>
      </w:r>
      <w:r w:rsidR="008A6D09">
        <w:t xml:space="preserve">  In both waves of the surveys, large majorities report</w:t>
      </w:r>
      <w:r w:rsidR="0007583E">
        <w:t>ed</w:t>
      </w:r>
      <w:r w:rsidR="008A6D09">
        <w:t xml:space="preserve"> being satisfied (combined very satisfied, satisfied, or somewhat satisfied)</w:t>
      </w:r>
      <w:r w:rsidR="00D35824">
        <w:t>, with a quarter or more being “very satisfied.”</w:t>
      </w:r>
      <w:r w:rsidR="008A6D09">
        <w:t xml:space="preserve">  </w:t>
      </w:r>
      <w:r>
        <w:t>However,</w:t>
      </w:r>
      <w:r w:rsidR="008A6D09">
        <w:t xml:space="preserve"> on </w:t>
      </w:r>
      <w:r w:rsidR="00D35824">
        <w:t xml:space="preserve">all the repeated </w:t>
      </w:r>
      <w:r w:rsidR="008A6D09">
        <w:t>measures</w:t>
      </w:r>
      <w:r w:rsidR="00C02925">
        <w:t xml:space="preserve"> </w:t>
      </w:r>
      <w:r w:rsidR="008A6D09">
        <w:t xml:space="preserve">there is a </w:t>
      </w:r>
      <w:r w:rsidR="00D35824">
        <w:t xml:space="preserve">statistically significant </w:t>
      </w:r>
      <w:r w:rsidR="008A6D09">
        <w:t xml:space="preserve">decline in positive ratings.  </w:t>
      </w:r>
      <w:r w:rsidR="001C0B40">
        <w:t>R</w:t>
      </w:r>
      <w:r w:rsidR="008A6D09">
        <w:t>egard</w:t>
      </w:r>
      <w:r w:rsidR="001C0B40">
        <w:t xml:space="preserve">ing the </w:t>
      </w:r>
      <w:r w:rsidR="008A6D09">
        <w:t xml:space="preserve">reliability of the service, </w:t>
      </w:r>
      <w:r w:rsidR="001C0B40">
        <w:t xml:space="preserve">for example, </w:t>
      </w:r>
      <w:r w:rsidR="008A6D09">
        <w:t>there was a 1</w:t>
      </w:r>
      <w:r w:rsidR="00946882">
        <w:t>6</w:t>
      </w:r>
      <w:r w:rsidR="008A6D09">
        <w:t xml:space="preserve">% decline in the proportion of respondents indicating they </w:t>
      </w:r>
      <w:r w:rsidR="00842D05">
        <w:t>we</w:t>
      </w:r>
      <w:r w:rsidR="008A6D09">
        <w:t>re “very satisfied” with this aspect of their trip</w:t>
      </w:r>
      <w:r w:rsidR="001C0B40">
        <w:t xml:space="preserve">, though there was </w:t>
      </w:r>
      <w:r w:rsidR="00946882">
        <w:t>no</w:t>
      </w:r>
      <w:r w:rsidR="001C0B40">
        <w:t xml:space="preserve"> change in the percent dissatisfied (</w:t>
      </w:r>
      <w:r w:rsidR="00946882">
        <w:t>5</w:t>
      </w:r>
      <w:r w:rsidR="001C0B40">
        <w:t xml:space="preserve">% in </w:t>
      </w:r>
      <w:r w:rsidR="00382A8A">
        <w:t>Wave 1</w:t>
      </w:r>
      <w:r w:rsidR="001C0B40">
        <w:t xml:space="preserve"> vs. </w:t>
      </w:r>
      <w:r w:rsidR="00946882">
        <w:t>5</w:t>
      </w:r>
      <w:r w:rsidR="001C0B40">
        <w:t xml:space="preserve">% in </w:t>
      </w:r>
      <w:r w:rsidR="00382A8A">
        <w:t>Wave 2</w:t>
      </w:r>
      <w:r w:rsidR="001C0B40">
        <w:t>)</w:t>
      </w:r>
      <w:r w:rsidR="00946882">
        <w:t>.</w:t>
      </w:r>
      <w:r w:rsidR="001C0B40">
        <w:t xml:space="preserve"> </w:t>
      </w:r>
      <w:r w:rsidR="001E2A75">
        <w:t xml:space="preserve">This suggests that </w:t>
      </w:r>
      <w:r w:rsidR="001C0B40">
        <w:t xml:space="preserve">respondents </w:t>
      </w:r>
      <w:r w:rsidR="0007583E">
        <w:t>we</w:t>
      </w:r>
      <w:r w:rsidR="001C0B40">
        <w:t xml:space="preserve">re still satisfied, </w:t>
      </w:r>
      <w:r w:rsidR="001E2A75">
        <w:t xml:space="preserve">just not quite as </w:t>
      </w:r>
      <w:r w:rsidR="001C0B40">
        <w:t>strongly.</w:t>
      </w:r>
      <w:r w:rsidR="008A6D09">
        <w:t xml:space="preserve">  </w:t>
      </w:r>
      <w:r>
        <w:t xml:space="preserve"> </w:t>
      </w:r>
      <w:r w:rsidR="00D35824">
        <w:t xml:space="preserve">For </w:t>
      </w:r>
      <w:r w:rsidR="00946882">
        <w:t xml:space="preserve">travel time, there was a slight decline in the share of trips rated as satisfactory (84% in </w:t>
      </w:r>
      <w:r w:rsidR="00382A8A">
        <w:t>Wave 1</w:t>
      </w:r>
      <w:r w:rsidR="00946882">
        <w:t xml:space="preserve"> vs. 81% in </w:t>
      </w:r>
      <w:r w:rsidR="00382A8A">
        <w:t>Wave 2</w:t>
      </w:r>
      <w:r w:rsidR="00946882">
        <w:t>), and a 7</w:t>
      </w:r>
      <w:r w:rsidR="002041FA">
        <w:t xml:space="preserve"> percentage point</w:t>
      </w:r>
      <w:r w:rsidR="00946882">
        <w:t xml:space="preserve"> increase in the share of trips rated as u</w:t>
      </w:r>
      <w:r w:rsidR="003F59A1">
        <w:t>nsatisfactory on this dimension.  With respect to wait time at stop, the largest differences across the two waves included a decline in the percent of trips that received a rating of either “very satisfied” (-5</w:t>
      </w:r>
      <w:r w:rsidR="002041FA">
        <w:t xml:space="preserve"> percentage points</w:t>
      </w:r>
      <w:r w:rsidR="003F59A1">
        <w:t>) or “satisfied” (-5</w:t>
      </w:r>
      <w:r w:rsidR="002041FA">
        <w:t xml:space="preserve"> percentage points</w:t>
      </w:r>
      <w:r w:rsidR="003F59A1">
        <w:t>)</w:t>
      </w:r>
    </w:p>
    <w:p w:rsidR="00D35824" w:rsidRDefault="00ED26D9" w:rsidP="00F448D1">
      <w:r>
        <w:t xml:space="preserve">Despite these declines in satisfaction, it is worth </w:t>
      </w:r>
      <w:r w:rsidR="001E2A75">
        <w:t>emphasiz</w:t>
      </w:r>
      <w:r>
        <w:t>ing</w:t>
      </w:r>
      <w:r w:rsidR="001E2A75">
        <w:t xml:space="preserve"> that large majorities of respondents </w:t>
      </w:r>
      <w:r w:rsidR="0007583E">
        <w:t>we</w:t>
      </w:r>
      <w:r w:rsidR="001E2A75">
        <w:t>re very satisfied with their experience on transit.</w:t>
      </w:r>
      <w:r>
        <w:t xml:space="preserve">  In addition, it is important to note that i</w:t>
      </w:r>
      <w:r w:rsidR="002041FA">
        <w:t xml:space="preserve">mmediately prior to the survey administration in </w:t>
      </w:r>
      <w:r>
        <w:t>April 2012, there were some adjustments to the transit service that resulted in a temporary increase in customer complaints</w:t>
      </w:r>
      <w:r w:rsidR="003C3444">
        <w:t xml:space="preserve">. </w:t>
      </w:r>
      <w:r w:rsidR="00726B7F">
        <w:t>We may have captured the initial dissatisfaction among some customers as they adjusted to the service changes.</w:t>
      </w:r>
      <w:r w:rsidR="003C3444">
        <w:t xml:space="preserve">   </w:t>
      </w:r>
    </w:p>
    <w:p w:rsidR="003F3659" w:rsidRDefault="003F3659" w:rsidP="00346EB4">
      <w:pPr>
        <w:spacing w:after="0"/>
        <w:rPr>
          <w:rFonts w:ascii="Times New Roman" w:hAnsi="Times New Roman" w:cs="Times New Roman"/>
          <w:b/>
          <w:sz w:val="24"/>
          <w:szCs w:val="24"/>
        </w:rPr>
      </w:pPr>
    </w:p>
    <w:p w:rsidR="00BF1480" w:rsidRDefault="00BF1480" w:rsidP="00BF1480">
      <w:pPr>
        <w:pStyle w:val="Caption"/>
        <w:keepNext/>
      </w:pPr>
      <w:bookmarkStart w:id="169" w:name="_Toc386410552"/>
      <w:r>
        <w:t xml:space="preserve">Table </w:t>
      </w:r>
      <w:r w:rsidR="00F87674">
        <w:fldChar w:fldCharType="begin"/>
      </w:r>
      <w:r w:rsidR="00F87674">
        <w:instrText xml:space="preserve"> SEQ Table \* ARABIC </w:instrText>
      </w:r>
      <w:r w:rsidR="00F87674">
        <w:fldChar w:fldCharType="separate"/>
      </w:r>
      <w:r w:rsidR="00C17D48">
        <w:rPr>
          <w:noProof/>
        </w:rPr>
        <w:t>45</w:t>
      </w:r>
      <w:r w:rsidR="00F87674">
        <w:rPr>
          <w:noProof/>
        </w:rPr>
        <w:fldChar w:fldCharType="end"/>
      </w:r>
      <w:r w:rsidRPr="008348B2">
        <w:t>: Satisfaction with Bus Transit Trips (Wave 1, N= 154 trips; Wave 2, N= 152 trips)</w:t>
      </w:r>
      <w:bookmarkEnd w:id="169"/>
    </w:p>
    <w:tbl>
      <w:tblPr>
        <w:tblStyle w:val="LightList-Accent1"/>
        <w:tblW w:w="9738" w:type="dxa"/>
        <w:tblLook w:val="04A0" w:firstRow="1" w:lastRow="0" w:firstColumn="1" w:lastColumn="0" w:noHBand="0" w:noVBand="1"/>
      </w:tblPr>
      <w:tblGrid>
        <w:gridCol w:w="1359"/>
        <w:gridCol w:w="1339"/>
        <w:gridCol w:w="1339"/>
        <w:gridCol w:w="1339"/>
        <w:gridCol w:w="906"/>
        <w:gridCol w:w="1217"/>
        <w:gridCol w:w="1050"/>
        <w:gridCol w:w="1189"/>
      </w:tblGrid>
      <w:tr w:rsidR="00C65A4B" w:rsidRPr="00F448D1" w:rsidTr="00BF14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9" w:type="dxa"/>
          </w:tcPr>
          <w:p w:rsidR="00C65A4B" w:rsidRPr="00F448D1" w:rsidRDefault="00C65A4B" w:rsidP="00F448D1"/>
        </w:tc>
        <w:tc>
          <w:tcPr>
            <w:tcW w:w="1339"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Very</w:t>
            </w:r>
          </w:p>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1339"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1339"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Somewhat</w:t>
            </w:r>
          </w:p>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906"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Neutral</w:t>
            </w:r>
          </w:p>
        </w:tc>
        <w:tc>
          <w:tcPr>
            <w:tcW w:w="1217"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Somewhat Satisfied</w:t>
            </w:r>
          </w:p>
        </w:tc>
        <w:tc>
          <w:tcPr>
            <w:tcW w:w="1050"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Satisfied</w:t>
            </w:r>
          </w:p>
        </w:tc>
        <w:tc>
          <w:tcPr>
            <w:tcW w:w="1189"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Very Satisfied</w:t>
            </w:r>
          </w:p>
        </w:tc>
      </w:tr>
      <w:tr w:rsidR="00C65A4B" w:rsidRPr="00F448D1"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9" w:type="dxa"/>
          </w:tcPr>
          <w:p w:rsidR="00C65A4B" w:rsidRPr="003F3659" w:rsidRDefault="00C65A4B" w:rsidP="00F448D1">
            <w:pPr>
              <w:rPr>
                <w:sz w:val="20"/>
                <w:szCs w:val="20"/>
              </w:rPr>
            </w:pPr>
            <w:r w:rsidRPr="003F3659">
              <w:rPr>
                <w:sz w:val="20"/>
                <w:szCs w:val="20"/>
              </w:rPr>
              <w:t xml:space="preserve">Travel Time </w:t>
            </w:r>
          </w:p>
        </w:tc>
        <w:tc>
          <w:tcPr>
            <w:tcW w:w="1339" w:type="dxa"/>
          </w:tcPr>
          <w:p w:rsidR="00C65A4B" w:rsidRPr="00F448D1" w:rsidRDefault="00C65A4B" w:rsidP="00F448D1">
            <w:pPr>
              <w:cnfStyle w:val="000000100000" w:firstRow="0" w:lastRow="0" w:firstColumn="0" w:lastColumn="0" w:oddVBand="0" w:evenVBand="0" w:oddHBand="1" w:evenHBand="0" w:firstRowFirstColumn="0" w:firstRowLastColumn="0" w:lastRowFirstColumn="0" w:lastRowLastColumn="0"/>
            </w:pPr>
          </w:p>
        </w:tc>
        <w:tc>
          <w:tcPr>
            <w:tcW w:w="1339" w:type="dxa"/>
          </w:tcPr>
          <w:p w:rsidR="00C65A4B" w:rsidRPr="00F448D1" w:rsidRDefault="00C65A4B" w:rsidP="00F448D1">
            <w:pPr>
              <w:cnfStyle w:val="000000100000" w:firstRow="0" w:lastRow="0" w:firstColumn="0" w:lastColumn="0" w:oddVBand="0" w:evenVBand="0" w:oddHBand="1" w:evenHBand="0" w:firstRowFirstColumn="0" w:firstRowLastColumn="0" w:lastRowFirstColumn="0" w:lastRowLastColumn="0"/>
            </w:pPr>
          </w:p>
        </w:tc>
        <w:tc>
          <w:tcPr>
            <w:tcW w:w="1339" w:type="dxa"/>
          </w:tcPr>
          <w:p w:rsidR="00C65A4B" w:rsidRPr="00F448D1" w:rsidRDefault="00C65A4B" w:rsidP="00F448D1">
            <w:pPr>
              <w:cnfStyle w:val="000000100000" w:firstRow="0" w:lastRow="0" w:firstColumn="0" w:lastColumn="0" w:oddVBand="0" w:evenVBand="0" w:oddHBand="1" w:evenHBand="0" w:firstRowFirstColumn="0" w:firstRowLastColumn="0" w:lastRowFirstColumn="0" w:lastRowLastColumn="0"/>
            </w:pPr>
          </w:p>
        </w:tc>
        <w:tc>
          <w:tcPr>
            <w:tcW w:w="906" w:type="dxa"/>
          </w:tcPr>
          <w:p w:rsidR="00C65A4B" w:rsidRPr="00F448D1" w:rsidRDefault="00C65A4B" w:rsidP="00F448D1">
            <w:pPr>
              <w:cnfStyle w:val="000000100000" w:firstRow="0" w:lastRow="0" w:firstColumn="0" w:lastColumn="0" w:oddVBand="0" w:evenVBand="0" w:oddHBand="1" w:evenHBand="0" w:firstRowFirstColumn="0" w:firstRowLastColumn="0" w:lastRowFirstColumn="0" w:lastRowLastColumn="0"/>
            </w:pPr>
          </w:p>
        </w:tc>
        <w:tc>
          <w:tcPr>
            <w:tcW w:w="1217" w:type="dxa"/>
          </w:tcPr>
          <w:p w:rsidR="00C65A4B" w:rsidRPr="00F448D1" w:rsidRDefault="00C65A4B" w:rsidP="00F448D1">
            <w:pPr>
              <w:cnfStyle w:val="000000100000" w:firstRow="0" w:lastRow="0" w:firstColumn="0" w:lastColumn="0" w:oddVBand="0" w:evenVBand="0" w:oddHBand="1" w:evenHBand="0" w:firstRowFirstColumn="0" w:firstRowLastColumn="0" w:lastRowFirstColumn="0" w:lastRowLastColumn="0"/>
            </w:pPr>
          </w:p>
        </w:tc>
        <w:tc>
          <w:tcPr>
            <w:tcW w:w="1050" w:type="dxa"/>
          </w:tcPr>
          <w:p w:rsidR="00C65A4B" w:rsidRPr="00F448D1" w:rsidRDefault="00C65A4B" w:rsidP="00F448D1">
            <w:pPr>
              <w:cnfStyle w:val="000000100000" w:firstRow="0" w:lastRow="0" w:firstColumn="0" w:lastColumn="0" w:oddVBand="0" w:evenVBand="0" w:oddHBand="1" w:evenHBand="0" w:firstRowFirstColumn="0" w:firstRowLastColumn="0" w:lastRowFirstColumn="0" w:lastRowLastColumn="0"/>
            </w:pPr>
          </w:p>
        </w:tc>
        <w:tc>
          <w:tcPr>
            <w:tcW w:w="1189" w:type="dxa"/>
          </w:tcPr>
          <w:p w:rsidR="00C65A4B" w:rsidRPr="00F448D1" w:rsidRDefault="00C65A4B" w:rsidP="00F448D1">
            <w:pPr>
              <w:cnfStyle w:val="000000100000" w:firstRow="0" w:lastRow="0" w:firstColumn="0" w:lastColumn="0" w:oddVBand="0" w:evenVBand="0" w:oddHBand="1" w:evenHBand="0" w:firstRowFirstColumn="0" w:firstRowLastColumn="0" w:lastRowFirstColumn="0" w:lastRowLastColumn="0"/>
            </w:pPr>
          </w:p>
        </w:tc>
      </w:tr>
      <w:tr w:rsidR="00C02925" w:rsidRPr="00F448D1" w:rsidTr="00BF1480">
        <w:tc>
          <w:tcPr>
            <w:cnfStyle w:val="001000000000" w:firstRow="0" w:lastRow="0" w:firstColumn="1" w:lastColumn="0" w:oddVBand="0" w:evenVBand="0" w:oddHBand="0" w:evenHBand="0" w:firstRowFirstColumn="0" w:firstRowLastColumn="0" w:lastRowFirstColumn="0" w:lastRowLastColumn="0"/>
            <w:tcW w:w="1359" w:type="dxa"/>
          </w:tcPr>
          <w:p w:rsidR="00C02925" w:rsidRPr="0023514A" w:rsidRDefault="00C02925" w:rsidP="00F448D1">
            <w:pPr>
              <w:rPr>
                <w:b w:val="0"/>
                <w:sz w:val="20"/>
                <w:szCs w:val="20"/>
              </w:rPr>
            </w:pPr>
            <w:r w:rsidRPr="0023514A">
              <w:rPr>
                <w:b w:val="0"/>
                <w:sz w:val="20"/>
                <w:szCs w:val="20"/>
              </w:rPr>
              <w:t xml:space="preserve"> Wave 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3%</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5%</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7%</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15%</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27%</w:t>
            </w:r>
          </w:p>
        </w:tc>
      </w:tr>
      <w:tr w:rsidR="00C02925" w:rsidRPr="00F448D1"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9" w:type="dxa"/>
          </w:tcPr>
          <w:p w:rsidR="00C02925" w:rsidRPr="0023514A" w:rsidRDefault="00C02925" w:rsidP="00F448D1">
            <w:pPr>
              <w:rPr>
                <w:b w:val="0"/>
                <w:sz w:val="20"/>
                <w:szCs w:val="20"/>
              </w:rPr>
            </w:pPr>
            <w:r w:rsidRPr="0023514A">
              <w:rPr>
                <w:b w:val="0"/>
                <w:sz w:val="20"/>
                <w:szCs w:val="20"/>
              </w:rPr>
              <w:t xml:space="preserve"> Wave 2 </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7%</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6%</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15%</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43%</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23%</w:t>
            </w:r>
          </w:p>
        </w:tc>
      </w:tr>
      <w:tr w:rsidR="00C02925" w:rsidRPr="00F448D1" w:rsidTr="00BF1480">
        <w:tc>
          <w:tcPr>
            <w:cnfStyle w:val="001000000000" w:firstRow="0" w:lastRow="0" w:firstColumn="1" w:lastColumn="0" w:oddVBand="0" w:evenVBand="0" w:oddHBand="0" w:evenHBand="0" w:firstRowFirstColumn="0" w:firstRowLastColumn="0" w:lastRowFirstColumn="0" w:lastRowLastColumn="0"/>
            <w:tcW w:w="1359" w:type="dxa"/>
          </w:tcPr>
          <w:p w:rsidR="00C02925" w:rsidRPr="003F3659" w:rsidRDefault="00C02925" w:rsidP="00F448D1">
            <w:pPr>
              <w:rPr>
                <w:sz w:val="20"/>
                <w:szCs w:val="20"/>
              </w:rPr>
            </w:pPr>
            <w:r w:rsidRPr="003F3659">
              <w:rPr>
                <w:sz w:val="20"/>
                <w:szCs w:val="20"/>
              </w:rPr>
              <w:t>Wait Time at Stop</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r>
      <w:tr w:rsidR="00C02925" w:rsidRPr="00F448D1"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9" w:type="dxa"/>
          </w:tcPr>
          <w:p w:rsidR="00C02925" w:rsidRPr="0023514A" w:rsidRDefault="00C02925" w:rsidP="00F448D1">
            <w:pPr>
              <w:rPr>
                <w:b w:val="0"/>
                <w:sz w:val="20"/>
                <w:szCs w:val="20"/>
              </w:rPr>
            </w:pPr>
            <w:r w:rsidRPr="0023514A">
              <w:rPr>
                <w:b w:val="0"/>
                <w:sz w:val="20"/>
                <w:szCs w:val="20"/>
              </w:rPr>
              <w:t xml:space="preserve"> Wave 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7%</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47%</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30%</w:t>
            </w:r>
          </w:p>
        </w:tc>
      </w:tr>
      <w:tr w:rsidR="00C02925" w:rsidRPr="00F448D1" w:rsidTr="00BF1480">
        <w:tc>
          <w:tcPr>
            <w:cnfStyle w:val="001000000000" w:firstRow="0" w:lastRow="0" w:firstColumn="1" w:lastColumn="0" w:oddVBand="0" w:evenVBand="0" w:oddHBand="0" w:evenHBand="0" w:firstRowFirstColumn="0" w:firstRowLastColumn="0" w:lastRowFirstColumn="0" w:lastRowLastColumn="0"/>
            <w:tcW w:w="1359" w:type="dxa"/>
          </w:tcPr>
          <w:p w:rsidR="00C02925" w:rsidRPr="0023514A" w:rsidRDefault="00C02925" w:rsidP="00F448D1">
            <w:pPr>
              <w:rPr>
                <w:b w:val="0"/>
                <w:sz w:val="20"/>
                <w:szCs w:val="20"/>
              </w:rPr>
            </w:pPr>
            <w:r w:rsidRPr="0023514A">
              <w:rPr>
                <w:b w:val="0"/>
                <w:sz w:val="20"/>
                <w:szCs w:val="20"/>
              </w:rPr>
              <w:t xml:space="preserve"> Wave 2 </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7%</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8%</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14%</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25%</w:t>
            </w:r>
          </w:p>
        </w:tc>
      </w:tr>
      <w:tr w:rsidR="00C02925" w:rsidRPr="00F448D1"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9" w:type="dxa"/>
          </w:tcPr>
          <w:p w:rsidR="00C02925" w:rsidRPr="003F3659" w:rsidRDefault="00C02925" w:rsidP="00F448D1">
            <w:pPr>
              <w:rPr>
                <w:sz w:val="20"/>
                <w:szCs w:val="20"/>
              </w:rPr>
            </w:pPr>
            <w:r w:rsidRPr="003F3659">
              <w:rPr>
                <w:sz w:val="20"/>
                <w:szCs w:val="20"/>
              </w:rPr>
              <w:t>Reliability</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r>
      <w:tr w:rsidR="00C02925" w:rsidRPr="00F448D1" w:rsidTr="00BF1480">
        <w:tc>
          <w:tcPr>
            <w:cnfStyle w:val="001000000000" w:firstRow="0" w:lastRow="0" w:firstColumn="1" w:lastColumn="0" w:oddVBand="0" w:evenVBand="0" w:oddHBand="0" w:evenHBand="0" w:firstRowFirstColumn="0" w:firstRowLastColumn="0" w:lastRowFirstColumn="0" w:lastRowLastColumn="0"/>
            <w:tcW w:w="1359" w:type="dxa"/>
          </w:tcPr>
          <w:p w:rsidR="00C02925" w:rsidRPr="0023514A" w:rsidRDefault="00C02925" w:rsidP="00F448D1">
            <w:pPr>
              <w:rPr>
                <w:b w:val="0"/>
                <w:sz w:val="20"/>
                <w:szCs w:val="20"/>
              </w:rPr>
            </w:pPr>
            <w:r w:rsidRPr="0023514A">
              <w:rPr>
                <w:b w:val="0"/>
                <w:sz w:val="20"/>
                <w:szCs w:val="20"/>
              </w:rPr>
              <w:t xml:space="preserve"> Wave 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3%</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3%</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8%</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39%</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45%</w:t>
            </w:r>
          </w:p>
        </w:tc>
      </w:tr>
      <w:tr w:rsidR="00C02925" w:rsidRPr="00F448D1"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9" w:type="dxa"/>
          </w:tcPr>
          <w:p w:rsidR="00C02925" w:rsidRPr="0023514A" w:rsidRDefault="00C02925" w:rsidP="00F448D1">
            <w:pPr>
              <w:rPr>
                <w:b w:val="0"/>
                <w:sz w:val="20"/>
                <w:szCs w:val="20"/>
              </w:rPr>
            </w:pPr>
            <w:r w:rsidRPr="0023514A">
              <w:rPr>
                <w:b w:val="0"/>
              </w:rPr>
              <w:t xml:space="preserve"> </w:t>
            </w:r>
            <w:r w:rsidRPr="0023514A">
              <w:rPr>
                <w:b w:val="0"/>
                <w:sz w:val="20"/>
                <w:szCs w:val="20"/>
              </w:rPr>
              <w:t xml:space="preserve">Wave 2 </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5%</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51%</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29%</w:t>
            </w:r>
          </w:p>
        </w:tc>
      </w:tr>
      <w:tr w:rsidR="00C02925" w:rsidRPr="00F448D1" w:rsidTr="00BF1480">
        <w:tc>
          <w:tcPr>
            <w:cnfStyle w:val="001000000000" w:firstRow="0" w:lastRow="0" w:firstColumn="1" w:lastColumn="0" w:oddVBand="0" w:evenVBand="0" w:oddHBand="0" w:evenHBand="0" w:firstRowFirstColumn="0" w:firstRowLastColumn="0" w:lastRowFirstColumn="0" w:lastRowLastColumn="0"/>
            <w:tcW w:w="1359" w:type="dxa"/>
          </w:tcPr>
          <w:p w:rsidR="00C02925" w:rsidRPr="003F3659" w:rsidRDefault="00C02925" w:rsidP="00F448D1">
            <w:pPr>
              <w:rPr>
                <w:sz w:val="20"/>
                <w:szCs w:val="20"/>
              </w:rPr>
            </w:pPr>
            <w:r w:rsidRPr="003F3659">
              <w:rPr>
                <w:sz w:val="20"/>
                <w:szCs w:val="20"/>
              </w:rPr>
              <w:t>Availability of Seats</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p>
        </w:tc>
      </w:tr>
      <w:tr w:rsidR="00C02925" w:rsidRPr="00F448D1"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9" w:type="dxa"/>
          </w:tcPr>
          <w:p w:rsidR="00C02925" w:rsidRPr="0023514A" w:rsidRDefault="00C02925" w:rsidP="00F448D1">
            <w:pPr>
              <w:rPr>
                <w:b w:val="0"/>
                <w:sz w:val="20"/>
                <w:szCs w:val="20"/>
              </w:rPr>
            </w:pPr>
            <w:r w:rsidRPr="0023514A">
              <w:rPr>
                <w:b w:val="0"/>
                <w:sz w:val="20"/>
                <w:szCs w:val="20"/>
              </w:rPr>
              <w:t xml:space="preserve"> Wave 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11%</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45%</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36%</w:t>
            </w:r>
          </w:p>
        </w:tc>
      </w:tr>
      <w:tr w:rsidR="00C02925" w:rsidRPr="00F448D1" w:rsidTr="00BF1480">
        <w:tc>
          <w:tcPr>
            <w:cnfStyle w:val="001000000000" w:firstRow="0" w:lastRow="0" w:firstColumn="1" w:lastColumn="0" w:oddVBand="0" w:evenVBand="0" w:oddHBand="0" w:evenHBand="0" w:firstRowFirstColumn="0" w:firstRowLastColumn="0" w:lastRowFirstColumn="0" w:lastRowLastColumn="0"/>
            <w:tcW w:w="1359" w:type="dxa"/>
          </w:tcPr>
          <w:p w:rsidR="00C02925" w:rsidRPr="0023514A" w:rsidRDefault="00C02925" w:rsidP="00F448D1">
            <w:pPr>
              <w:rPr>
                <w:b w:val="0"/>
                <w:sz w:val="20"/>
                <w:szCs w:val="20"/>
              </w:rPr>
            </w:pPr>
            <w:r w:rsidRPr="0023514A">
              <w:rPr>
                <w:b w:val="0"/>
                <w:sz w:val="20"/>
                <w:szCs w:val="20"/>
              </w:rPr>
              <w:t xml:space="preserve"> Wave 2 </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5%</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4%</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8%</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52%</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30%</w:t>
            </w:r>
          </w:p>
        </w:tc>
      </w:tr>
      <w:tr w:rsidR="00C02925" w:rsidRPr="00F448D1"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9" w:type="dxa"/>
          </w:tcPr>
          <w:p w:rsidR="00C02925" w:rsidRPr="003F3659" w:rsidRDefault="00C02925" w:rsidP="00F448D1">
            <w:pPr>
              <w:rPr>
                <w:sz w:val="20"/>
                <w:szCs w:val="20"/>
              </w:rPr>
            </w:pPr>
            <w:r w:rsidRPr="003F3659">
              <w:rPr>
                <w:sz w:val="20"/>
                <w:szCs w:val="20"/>
              </w:rPr>
              <w:t>Parking Availability at Park-N-Ride</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p>
        </w:tc>
      </w:tr>
      <w:tr w:rsidR="00C02925" w:rsidRPr="00F448D1" w:rsidTr="00BF1480">
        <w:tc>
          <w:tcPr>
            <w:cnfStyle w:val="001000000000" w:firstRow="0" w:lastRow="0" w:firstColumn="1" w:lastColumn="0" w:oddVBand="0" w:evenVBand="0" w:oddHBand="0" w:evenHBand="0" w:firstRowFirstColumn="0" w:firstRowLastColumn="0" w:lastRowFirstColumn="0" w:lastRowLastColumn="0"/>
            <w:tcW w:w="1359" w:type="dxa"/>
          </w:tcPr>
          <w:p w:rsidR="00C02925" w:rsidRPr="0023514A" w:rsidRDefault="00C02925" w:rsidP="00F448D1">
            <w:pPr>
              <w:rPr>
                <w:b w:val="0"/>
                <w:sz w:val="20"/>
                <w:szCs w:val="20"/>
              </w:rPr>
            </w:pPr>
            <w:r w:rsidRPr="0023514A">
              <w:rPr>
                <w:b w:val="0"/>
                <w:sz w:val="20"/>
                <w:szCs w:val="20"/>
              </w:rPr>
              <w:t>Wave 2</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6%</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37%</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55%</w:t>
            </w:r>
          </w:p>
        </w:tc>
      </w:tr>
    </w:tbl>
    <w:p w:rsidR="00855CA7" w:rsidRDefault="00855CA7">
      <w:pPr>
        <w:rPr>
          <w:rFonts w:ascii="Times New Roman" w:hAnsi="Times New Roman" w:cs="Times New Roman"/>
          <w:sz w:val="24"/>
          <w:szCs w:val="24"/>
        </w:rPr>
      </w:pPr>
    </w:p>
    <w:p w:rsidR="00B13079" w:rsidRPr="003A7720" w:rsidRDefault="00B13079" w:rsidP="003A7720">
      <w:pPr>
        <w:pStyle w:val="Heading2"/>
      </w:pPr>
      <w:bookmarkStart w:id="170" w:name="_Toc386410709"/>
      <w:r w:rsidRPr="003A7720">
        <w:t xml:space="preserve">Attitudes </w:t>
      </w:r>
      <w:r w:rsidR="002041FA">
        <w:t>about Tolling and Travel in the Region</w:t>
      </w:r>
      <w:bookmarkEnd w:id="170"/>
      <w:r w:rsidR="002041FA">
        <w:t xml:space="preserve">  </w:t>
      </w:r>
    </w:p>
    <w:p w:rsidR="00726B7F" w:rsidRDefault="0046396D" w:rsidP="00F448D1">
      <w:r>
        <w:t xml:space="preserve">Tolling had a bumpy start in Atlanta, with significant negative reaction from the public. </w:t>
      </w:r>
      <w:r w:rsidR="00845ADC">
        <w:t xml:space="preserve">Initially, traffic volume was quite low in the Express Lanes, and there was </w:t>
      </w:r>
      <w:r w:rsidR="00081EDB">
        <w:t xml:space="preserve">increased </w:t>
      </w:r>
      <w:r w:rsidR="00845ADC">
        <w:t>traffic congestion in the general purpose lanes</w:t>
      </w:r>
      <w:r w:rsidR="00081EDB">
        <w:t>.  In response to the public outcry against tolling and to increase demand on the Express Lanes, decision makers adjusted the peak period tolling algorithm and lowered the minimum tolling rate during off-peak hours to $0</w:t>
      </w:r>
      <w:r w:rsidR="00726B7F">
        <w:t>.</w:t>
      </w:r>
      <w:r w:rsidR="00081EDB">
        <w:t xml:space="preserve">01 per mile. </w:t>
      </w:r>
      <w:r w:rsidR="00845ADC">
        <w:t xml:space="preserve">  </w:t>
      </w:r>
      <w:r>
        <w:t xml:space="preserve">  </w:t>
      </w:r>
      <w:r w:rsidR="00346EB4">
        <w:t>Approximately seven</w:t>
      </w:r>
      <w:r w:rsidR="00883110">
        <w:t xml:space="preserve"> months after the start of tolling, when the </w:t>
      </w:r>
      <w:r w:rsidR="00382A8A">
        <w:t>Wave 2</w:t>
      </w:r>
      <w:r w:rsidR="00883110">
        <w:t xml:space="preserve"> survey was administered, respondents </w:t>
      </w:r>
      <w:r>
        <w:t>remain</w:t>
      </w:r>
      <w:r w:rsidR="001B13A6">
        <w:t>ed</w:t>
      </w:r>
      <w:r>
        <w:t xml:space="preserve"> quite negative, and the panel data reveal a stark decline in favorable </w:t>
      </w:r>
      <w:r w:rsidR="00FE41DC">
        <w:t>opinions</w:t>
      </w:r>
      <w:r>
        <w:t xml:space="preserve"> toward tolling.  </w:t>
      </w:r>
      <w:r w:rsidR="00D20EC9">
        <w:t>However, these a</w:t>
      </w:r>
      <w:r w:rsidR="00883110">
        <w:t xml:space="preserve">ttitudes vary </w:t>
      </w:r>
      <w:r w:rsidR="001A664B">
        <w:t xml:space="preserve">by </w:t>
      </w:r>
      <w:r w:rsidR="00883110">
        <w:t xml:space="preserve">Express </w:t>
      </w:r>
      <w:r w:rsidR="002041FA">
        <w:t>L</w:t>
      </w:r>
      <w:r w:rsidR="00883110">
        <w:t>ane</w:t>
      </w:r>
      <w:r w:rsidR="001A664B">
        <w:t xml:space="preserve"> u</w:t>
      </w:r>
      <w:r w:rsidR="00883110">
        <w:t>s</w:t>
      </w:r>
      <w:r w:rsidR="001A664B">
        <w:t>age</w:t>
      </w:r>
      <w:r w:rsidR="00D20EC9">
        <w:t xml:space="preserve">, as users </w:t>
      </w:r>
      <w:r w:rsidR="0007583E">
        <w:t>we</w:t>
      </w:r>
      <w:r w:rsidR="00D20EC9">
        <w:t xml:space="preserve">re significantly more likely </w:t>
      </w:r>
      <w:r w:rsidR="001A664B">
        <w:t xml:space="preserve">than non-users </w:t>
      </w:r>
      <w:r w:rsidR="00D20EC9">
        <w:t xml:space="preserve">to say the Express Lanes have improved their </w:t>
      </w:r>
      <w:r w:rsidR="00E710AB">
        <w:t xml:space="preserve">travel on I-85.   </w:t>
      </w:r>
    </w:p>
    <w:p w:rsidR="00D20EC9" w:rsidRDefault="00D20EC9" w:rsidP="00F448D1">
      <w:r>
        <w:t xml:space="preserve">The </w:t>
      </w:r>
      <w:r w:rsidR="00382A8A">
        <w:t>Wave 1</w:t>
      </w:r>
      <w:r>
        <w:t xml:space="preserve"> </w:t>
      </w:r>
      <w:r w:rsidR="001A664B">
        <w:t xml:space="preserve">and </w:t>
      </w:r>
      <w:r w:rsidR="00382A8A">
        <w:t>Wave 2</w:t>
      </w:r>
      <w:r w:rsidR="001A664B">
        <w:t xml:space="preserve"> </w:t>
      </w:r>
      <w:r>
        <w:t>survey</w:t>
      </w:r>
      <w:r w:rsidR="001A664B">
        <w:t>s</w:t>
      </w:r>
      <w:r>
        <w:t xml:space="preserve"> included two </w:t>
      </w:r>
      <w:r w:rsidR="002041FA">
        <w:t xml:space="preserve">repeated </w:t>
      </w:r>
      <w:r>
        <w:t>measures on tolling:</w:t>
      </w:r>
    </w:p>
    <w:p w:rsidR="00D20EC9" w:rsidRPr="00F448D1" w:rsidRDefault="00D20EC9" w:rsidP="005728D6">
      <w:pPr>
        <w:pStyle w:val="ListParagraph"/>
        <w:numPr>
          <w:ilvl w:val="0"/>
          <w:numId w:val="3"/>
        </w:numPr>
        <w:rPr>
          <w:i/>
        </w:rPr>
      </w:pPr>
      <w:r w:rsidRPr="00F448D1">
        <w:rPr>
          <w:i/>
        </w:rPr>
        <w:t>I will use a toll route if the tolls are reasonable and I will save time</w:t>
      </w:r>
    </w:p>
    <w:p w:rsidR="00D20EC9" w:rsidRPr="00F448D1" w:rsidRDefault="00D20EC9" w:rsidP="005728D6">
      <w:pPr>
        <w:pStyle w:val="ListParagraph"/>
        <w:numPr>
          <w:ilvl w:val="0"/>
          <w:numId w:val="3"/>
        </w:numPr>
        <w:rPr>
          <w:i/>
        </w:rPr>
      </w:pPr>
      <w:r w:rsidRPr="00F448D1">
        <w:rPr>
          <w:i/>
        </w:rPr>
        <w:t>Highway tolls are unfair to people with limited incomes</w:t>
      </w:r>
    </w:p>
    <w:p w:rsidR="00F871A5" w:rsidRDefault="00D20EC9" w:rsidP="00F448D1">
      <w:r>
        <w:t>Using a seven-point scale, respondents were asked the extent to which they agree or disagree with</w:t>
      </w:r>
      <w:r w:rsidR="001D2F57">
        <w:t xml:space="preserve"> each of the attitudinal </w:t>
      </w:r>
      <w:r>
        <w:t>statement</w:t>
      </w:r>
      <w:r w:rsidR="001D2F57">
        <w:t>s</w:t>
      </w:r>
      <w:r>
        <w:t xml:space="preserve">.  In </w:t>
      </w:r>
      <w:r w:rsidR="00382A8A">
        <w:t>Wave 1</w:t>
      </w:r>
      <w:r>
        <w:t xml:space="preserve">, </w:t>
      </w:r>
      <w:r w:rsidR="001B13A6">
        <w:t xml:space="preserve">about two-thirds </w:t>
      </w:r>
      <w:r w:rsidR="00756929">
        <w:t>(</w:t>
      </w:r>
      <w:r w:rsidR="001B13A6">
        <w:t>6</w:t>
      </w:r>
      <w:r w:rsidR="00756929">
        <w:t>5%)</w:t>
      </w:r>
      <w:r>
        <w:t xml:space="preserve"> of the panel </w:t>
      </w:r>
      <w:r w:rsidR="001B13A6">
        <w:t xml:space="preserve">members </w:t>
      </w:r>
      <w:r>
        <w:t>agreed that they would use a toll route (</w:t>
      </w:r>
      <w:r w:rsidR="00023182">
        <w:t>with 31% strongly agreeing)</w:t>
      </w:r>
      <w:r>
        <w:t xml:space="preserve">, and </w:t>
      </w:r>
      <w:r w:rsidR="001B13A6">
        <w:t>20</w:t>
      </w:r>
      <w:r>
        <w:t>% disagreed.  By contrast, when the me</w:t>
      </w:r>
      <w:r w:rsidR="00023182">
        <w:t>a</w:t>
      </w:r>
      <w:r>
        <w:t xml:space="preserve">sure was repeated in </w:t>
      </w:r>
      <w:r w:rsidR="00382A8A">
        <w:t>Wave 2</w:t>
      </w:r>
      <w:r>
        <w:t xml:space="preserve">, </w:t>
      </w:r>
      <w:r w:rsidR="00FE41DC">
        <w:t xml:space="preserve">disagreement rose sharply, resulting in evenly divided </w:t>
      </w:r>
      <w:r w:rsidR="001B13A6">
        <w:t>opinion</w:t>
      </w:r>
      <w:r w:rsidR="00FE41DC">
        <w:t>s</w:t>
      </w:r>
      <w:r w:rsidR="001B13A6">
        <w:t xml:space="preserve"> </w:t>
      </w:r>
      <w:r w:rsidR="00FE41DC">
        <w:t xml:space="preserve">on the question </w:t>
      </w:r>
      <w:r w:rsidR="001B13A6">
        <w:t xml:space="preserve">(41% </w:t>
      </w:r>
      <w:r w:rsidR="00FE41DC">
        <w:t>agreed and 41% disagreed)</w:t>
      </w:r>
      <w:r w:rsidR="00C8099E">
        <w:t xml:space="preserve"> (See </w:t>
      </w:r>
      <w:r w:rsidR="00030727">
        <w:fldChar w:fldCharType="begin"/>
      </w:r>
      <w:r w:rsidR="00030727">
        <w:instrText xml:space="preserve"> REF _Ref371685986 \h </w:instrText>
      </w:r>
      <w:r w:rsidR="00030727">
        <w:fldChar w:fldCharType="separate"/>
      </w:r>
      <w:r w:rsidR="002B4EFB">
        <w:t xml:space="preserve">Figure </w:t>
      </w:r>
      <w:r w:rsidR="002B4EFB">
        <w:rPr>
          <w:noProof/>
        </w:rPr>
        <w:t>15</w:t>
      </w:r>
      <w:r w:rsidR="00030727">
        <w:fldChar w:fldCharType="end"/>
      </w:r>
      <w:r w:rsidR="00C8099E">
        <w:t>)</w:t>
      </w:r>
      <w:r w:rsidR="001B13A6">
        <w:t xml:space="preserve">.  </w:t>
      </w:r>
      <w:r w:rsidR="00FE41DC">
        <w:t>A</w:t>
      </w:r>
      <w:r w:rsidR="00F871A5">
        <w:t xml:space="preserve"> paired analysis of how individuals’ responses changed across the waves, </w:t>
      </w:r>
      <w:r w:rsidR="002041FA">
        <w:t>revealed</w:t>
      </w:r>
      <w:r w:rsidR="00FE41DC">
        <w:t xml:space="preserve"> that </w:t>
      </w:r>
      <w:r w:rsidR="00500F26">
        <w:t xml:space="preserve">27% moved from some level of agreement with the statement to some level of disagreement, whereas only 8% moved from some level of disagreement to some level of agreement.  </w:t>
      </w:r>
      <w:r w:rsidR="00F871A5">
        <w:t xml:space="preserve">  </w:t>
      </w:r>
      <w:r w:rsidR="00023182">
        <w:t xml:space="preserve">  </w:t>
      </w:r>
    </w:p>
    <w:p w:rsidR="00030727" w:rsidRDefault="00030727" w:rsidP="00030727">
      <w:pPr>
        <w:pStyle w:val="Caption"/>
        <w:keepNext/>
      </w:pPr>
      <w:bookmarkStart w:id="171" w:name="_Ref371685986"/>
      <w:bookmarkStart w:id="172" w:name="_Toc386410427"/>
      <w:r>
        <w:t xml:space="preserve">Figure </w:t>
      </w:r>
      <w:r w:rsidR="00F87674">
        <w:fldChar w:fldCharType="begin"/>
      </w:r>
      <w:r w:rsidR="00F87674">
        <w:instrText xml:space="preserve"> SEQ Figure \* ARABIC </w:instrText>
      </w:r>
      <w:r w:rsidR="00F87674">
        <w:fldChar w:fldCharType="separate"/>
      </w:r>
      <w:r w:rsidR="002B4EFB">
        <w:rPr>
          <w:noProof/>
        </w:rPr>
        <w:t>15</w:t>
      </w:r>
      <w:r w:rsidR="00F87674">
        <w:rPr>
          <w:noProof/>
        </w:rPr>
        <w:fldChar w:fldCharType="end"/>
      </w:r>
      <w:bookmarkEnd w:id="171"/>
      <w:r w:rsidRPr="00E84391">
        <w:t>: Changes in Opinion toward Tolling: I will use a toll route if the tolls are reasonable and I will save time (N=2907)</w:t>
      </w:r>
      <w:bookmarkEnd w:id="172"/>
    </w:p>
    <w:p w:rsidR="00855CA7" w:rsidRDefault="00747994" w:rsidP="00855CA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8615BF0" wp14:editId="5A10DA7B">
            <wp:extent cx="5974715" cy="3011805"/>
            <wp:effectExtent l="0" t="0" r="6985" b="0"/>
            <wp:docPr id="19" name="Picture 19" descr="Refer to table 60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74715" cy="3011805"/>
                    </a:xfrm>
                    <a:prstGeom prst="rect">
                      <a:avLst/>
                    </a:prstGeom>
                    <a:noFill/>
                  </pic:spPr>
                </pic:pic>
              </a:graphicData>
            </a:graphic>
          </wp:inline>
        </w:drawing>
      </w:r>
    </w:p>
    <w:p w:rsidR="00E63C3D" w:rsidRPr="00F448D1" w:rsidRDefault="008258FA" w:rsidP="00F448D1">
      <w:pPr>
        <w:rPr>
          <w:i/>
        </w:rPr>
      </w:pPr>
      <w:r w:rsidRPr="00F448D1">
        <w:rPr>
          <w:i/>
        </w:rPr>
        <w:t xml:space="preserve">In a paired t-test of </w:t>
      </w:r>
      <w:r w:rsidR="00382A8A" w:rsidRPr="00F448D1">
        <w:rPr>
          <w:i/>
        </w:rPr>
        <w:t>Wave 1</w:t>
      </w:r>
      <w:r w:rsidRPr="00F448D1">
        <w:rPr>
          <w:i/>
        </w:rPr>
        <w:t xml:space="preserve"> vs. </w:t>
      </w:r>
      <w:r w:rsidR="00382A8A" w:rsidRPr="00F448D1">
        <w:rPr>
          <w:i/>
        </w:rPr>
        <w:t>Wave 2</w:t>
      </w:r>
      <w:r w:rsidRPr="00F448D1">
        <w:rPr>
          <w:i/>
        </w:rPr>
        <w:t xml:space="preserve"> responses, t-value=-24.71, </w:t>
      </w:r>
      <w:r w:rsidR="0088250C" w:rsidRPr="00F448D1">
        <w:rPr>
          <w:i/>
        </w:rPr>
        <w:t>p-value=</w:t>
      </w:r>
      <w:r w:rsidRPr="00F448D1">
        <w:rPr>
          <w:i/>
        </w:rPr>
        <w:t xml:space="preserve"> &lt;.0001</w:t>
      </w:r>
    </w:p>
    <w:p w:rsidR="003F3659" w:rsidRDefault="003F3659" w:rsidP="00F448D1"/>
    <w:p w:rsidR="000937E4" w:rsidRDefault="000937E4">
      <w:r>
        <w:br w:type="page"/>
      </w:r>
    </w:p>
    <w:p w:rsidR="008258FA" w:rsidRDefault="008258FA" w:rsidP="00F448D1">
      <w:r>
        <w:t>Not surprisingly, Express Lane users (those making 1 or more trips per week), were significantly more likely than other</w:t>
      </w:r>
      <w:r w:rsidR="002041FA">
        <w:t xml:space="preserve"> I-85 users</w:t>
      </w:r>
      <w:r>
        <w:t xml:space="preserve"> to agree that they would use a toll route</w:t>
      </w:r>
      <w:r w:rsidR="0088250C">
        <w:t xml:space="preserve"> </w:t>
      </w:r>
      <w:r w:rsidR="004655BD">
        <w:t>(</w:t>
      </w:r>
      <w:r>
        <w:t>75%</w:t>
      </w:r>
      <w:r w:rsidR="002041FA">
        <w:t xml:space="preserve"> vs. 31%</w:t>
      </w:r>
      <w:r w:rsidR="004655BD">
        <w:t>)</w:t>
      </w:r>
      <w:r>
        <w:t>.</w:t>
      </w:r>
    </w:p>
    <w:p w:rsidR="00B71702" w:rsidRDefault="00B71702" w:rsidP="00B71702">
      <w:pPr>
        <w:pStyle w:val="Caption"/>
        <w:keepNext/>
      </w:pPr>
      <w:bookmarkStart w:id="173" w:name="_Toc386410428"/>
      <w:r>
        <w:t xml:space="preserve">Figure </w:t>
      </w:r>
      <w:r w:rsidR="00F87674">
        <w:fldChar w:fldCharType="begin"/>
      </w:r>
      <w:r w:rsidR="00F87674">
        <w:instrText xml:space="preserve"> SEQ Figure \* ARABIC </w:instrText>
      </w:r>
      <w:r w:rsidR="00F87674">
        <w:fldChar w:fldCharType="separate"/>
      </w:r>
      <w:r w:rsidR="002B4EFB">
        <w:rPr>
          <w:noProof/>
        </w:rPr>
        <w:t>16</w:t>
      </w:r>
      <w:r w:rsidR="00F87674">
        <w:rPr>
          <w:noProof/>
        </w:rPr>
        <w:fldChar w:fldCharType="end"/>
      </w:r>
      <w:r w:rsidRPr="00091723">
        <w:t>: Attitudes toward Tolling: I will use a toll route if the tolls are reasonable and I will save time – By Express Lane Usage (Among I-85 users)</w:t>
      </w:r>
      <w:bookmarkEnd w:id="173"/>
    </w:p>
    <w:p w:rsidR="008258FA" w:rsidRDefault="00747994" w:rsidP="008258F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39A87C9" wp14:editId="6A580175">
            <wp:extent cx="5956300" cy="3011805"/>
            <wp:effectExtent l="0" t="0" r="6350" b="0"/>
            <wp:docPr id="20" name="Picture 20" descr="Refer to table 61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F50E6D" w:rsidRPr="00A9730E" w:rsidRDefault="00F50E6D" w:rsidP="000937E4">
      <w:pPr>
        <w:pStyle w:val="note"/>
      </w:pPr>
      <w:r w:rsidRPr="00A9730E">
        <w:t>NOTE: Chi-square</w:t>
      </w:r>
      <w:r w:rsidR="00C56A6D" w:rsidRPr="00A9730E">
        <w:t>=524.39</w:t>
      </w:r>
      <w:r w:rsidRPr="00A9730E">
        <w:t xml:space="preserve">, </w:t>
      </w:r>
      <w:r w:rsidR="0088250C" w:rsidRPr="00A9730E">
        <w:t>p-value=</w:t>
      </w:r>
      <w:r w:rsidRPr="00A9730E">
        <w:t xml:space="preserve"> &lt;.0001</w:t>
      </w:r>
    </w:p>
    <w:p w:rsidR="009062AE" w:rsidRDefault="00023182" w:rsidP="00F448D1">
      <w:r>
        <w:t xml:space="preserve">With regard to attitudes toward the equity of tolling, there </w:t>
      </w:r>
      <w:r w:rsidR="0007583E">
        <w:t>wa</w:t>
      </w:r>
      <w:r>
        <w:t xml:space="preserve">s also </w:t>
      </w:r>
      <w:r w:rsidR="004F3ED3">
        <w:t xml:space="preserve">a shift in attitudes </w:t>
      </w:r>
      <w:r>
        <w:t xml:space="preserve">among the panel of respondents.  In </w:t>
      </w:r>
      <w:r w:rsidR="00382A8A">
        <w:t>Wave 1</w:t>
      </w:r>
      <w:r>
        <w:t xml:space="preserve">, 74% voiced equity concerns, agreeing with the statement that highway tolls are unfair to people with limited incomes, and nearly one-third (31%) strongly agreed with this statement.  In </w:t>
      </w:r>
      <w:r w:rsidR="00382A8A">
        <w:t>Wave 2</w:t>
      </w:r>
      <w:r>
        <w:t xml:space="preserve">, </w:t>
      </w:r>
      <w:r w:rsidR="004F3ED3">
        <w:t xml:space="preserve">while a majority – 57% </w:t>
      </w:r>
      <w:r w:rsidR="00382A8A">
        <w:t>–</w:t>
      </w:r>
      <w:r w:rsidR="004F3ED3">
        <w:t xml:space="preserve"> agree</w:t>
      </w:r>
      <w:r w:rsidR="002041FA">
        <w:t>d</w:t>
      </w:r>
      <w:r w:rsidR="004F3ED3">
        <w:t xml:space="preserve"> with the statement, this represents a 17</w:t>
      </w:r>
      <w:r w:rsidR="002041FA">
        <w:t xml:space="preserve"> percentage point</w:t>
      </w:r>
      <w:r w:rsidR="004F3ED3">
        <w:t xml:space="preserve"> decline in agreement.  The proportion strongly agreeing with the statement, </w:t>
      </w:r>
      <w:r>
        <w:t xml:space="preserve">however, </w:t>
      </w:r>
      <w:r w:rsidR="004F3ED3">
        <w:t>remain</w:t>
      </w:r>
      <w:r w:rsidR="0007583E">
        <w:t>ed</w:t>
      </w:r>
      <w:r w:rsidR="004F3ED3">
        <w:t xml:space="preserve"> consistent (31% </w:t>
      </w:r>
      <w:r w:rsidR="00382A8A">
        <w:t>Wave 1</w:t>
      </w:r>
      <w:r w:rsidR="004F3ED3">
        <w:t xml:space="preserve">, 30% </w:t>
      </w:r>
      <w:r w:rsidR="00382A8A">
        <w:t>Wave 2</w:t>
      </w:r>
      <w:r w:rsidR="004F3ED3">
        <w:t>)</w:t>
      </w:r>
      <w:r w:rsidR="006A5D2F">
        <w:t>.</w:t>
      </w:r>
      <w:r>
        <w:t xml:space="preserve">  </w:t>
      </w:r>
      <w:r w:rsidR="00500F26">
        <w:t>In a paired analysis of responses, 16% of individuals moved from some level of agreement with the statement to some level of disagreement</w:t>
      </w:r>
      <w:r w:rsidR="001A664B">
        <w:t xml:space="preserve">, </w:t>
      </w:r>
      <w:r w:rsidR="00500F26">
        <w:t xml:space="preserve">compared to 8% who shifted in the opposite direction (from disagreement to agreement).  </w:t>
      </w:r>
      <w:r w:rsidR="009062AE">
        <w:t xml:space="preserve">Given the overall negative attitude towards tolling, </w:t>
      </w:r>
      <w:r>
        <w:t xml:space="preserve">some respondents </w:t>
      </w:r>
      <w:r w:rsidR="009062AE">
        <w:t xml:space="preserve">in </w:t>
      </w:r>
      <w:r w:rsidR="00382A8A">
        <w:t>Wave 2</w:t>
      </w:r>
      <w:r w:rsidR="009062AE">
        <w:t xml:space="preserve"> </w:t>
      </w:r>
      <w:r>
        <w:t>may have disagree</w:t>
      </w:r>
      <w:r w:rsidR="009062AE">
        <w:t>d</w:t>
      </w:r>
      <w:r>
        <w:t xml:space="preserve"> with the statement because they view the toll lanes as unfair to </w:t>
      </w:r>
      <w:r w:rsidR="0007583E" w:rsidRPr="00081EDB">
        <w:rPr>
          <w:i/>
        </w:rPr>
        <w:t>all</w:t>
      </w:r>
      <w:r w:rsidR="0007583E">
        <w:t xml:space="preserve"> </w:t>
      </w:r>
      <w:r>
        <w:t xml:space="preserve">drivers, not just those </w:t>
      </w:r>
      <w:r w:rsidR="009062AE">
        <w:t>with limited incomes.</w:t>
      </w:r>
    </w:p>
    <w:p w:rsidR="008258FA" w:rsidRDefault="008258FA" w:rsidP="00FE41DC">
      <w:pPr>
        <w:spacing w:after="0"/>
        <w:rPr>
          <w:rFonts w:ascii="Times New Roman" w:hAnsi="Times New Roman" w:cs="Times New Roman"/>
          <w:b/>
          <w:i/>
          <w:sz w:val="24"/>
          <w:szCs w:val="24"/>
        </w:rPr>
      </w:pPr>
    </w:p>
    <w:p w:rsidR="00B71702" w:rsidRDefault="00B71702" w:rsidP="00B71702">
      <w:pPr>
        <w:pStyle w:val="Caption"/>
        <w:keepNext/>
      </w:pPr>
      <w:bookmarkStart w:id="174" w:name="_Toc386410429"/>
      <w:r>
        <w:t xml:space="preserve">Figure </w:t>
      </w:r>
      <w:r w:rsidR="00F87674">
        <w:fldChar w:fldCharType="begin"/>
      </w:r>
      <w:r w:rsidR="00F87674">
        <w:instrText xml:space="preserve"> SEQ Figure \* ARABIC </w:instrText>
      </w:r>
      <w:r w:rsidR="00F87674">
        <w:fldChar w:fldCharType="separate"/>
      </w:r>
      <w:r w:rsidR="002B4EFB">
        <w:rPr>
          <w:noProof/>
        </w:rPr>
        <w:t>17</w:t>
      </w:r>
      <w:r w:rsidR="00F87674">
        <w:rPr>
          <w:noProof/>
        </w:rPr>
        <w:fldChar w:fldCharType="end"/>
      </w:r>
      <w:r w:rsidRPr="00A20629">
        <w:t>: Changes in Opinion toward Tolling: Highway Tolls are Unfair to People with Limited Incomes (N=2907 respondents)</w:t>
      </w:r>
      <w:bookmarkEnd w:id="174"/>
    </w:p>
    <w:p w:rsidR="00855CA7" w:rsidRDefault="00794226" w:rsidP="00855CA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D3CE4BB" wp14:editId="341FC41C">
            <wp:extent cx="5956300" cy="3371215"/>
            <wp:effectExtent l="0" t="0" r="6350" b="635"/>
            <wp:docPr id="21" name="Picture 21" descr="Refer to table 62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56300" cy="3371215"/>
                    </a:xfrm>
                    <a:prstGeom prst="rect">
                      <a:avLst/>
                    </a:prstGeom>
                    <a:noFill/>
                  </pic:spPr>
                </pic:pic>
              </a:graphicData>
            </a:graphic>
          </wp:inline>
        </w:drawing>
      </w:r>
    </w:p>
    <w:p w:rsidR="008258FA" w:rsidRPr="00A9730E" w:rsidRDefault="008D6128" w:rsidP="000937E4">
      <w:pPr>
        <w:pStyle w:val="note"/>
      </w:pPr>
      <w:r w:rsidRPr="00A9730E">
        <w:t xml:space="preserve">NOTE: </w:t>
      </w:r>
      <w:r w:rsidR="008258FA" w:rsidRPr="00A9730E">
        <w:t xml:space="preserve">In a paired t-test of </w:t>
      </w:r>
      <w:r w:rsidR="00382A8A" w:rsidRPr="00A9730E">
        <w:t>Wave 1</w:t>
      </w:r>
      <w:r w:rsidR="008258FA" w:rsidRPr="00A9730E">
        <w:t xml:space="preserve"> vs. </w:t>
      </w:r>
      <w:r w:rsidR="00382A8A" w:rsidRPr="00A9730E">
        <w:t>Wave 2</w:t>
      </w:r>
      <w:r w:rsidR="008258FA" w:rsidRPr="00A9730E">
        <w:t xml:space="preserve"> responses, t-value=-8.66, </w:t>
      </w:r>
      <w:r w:rsidR="0088250C" w:rsidRPr="00A9730E">
        <w:t>p value=</w:t>
      </w:r>
      <w:r w:rsidR="008258FA" w:rsidRPr="00A9730E">
        <w:t xml:space="preserve"> &lt;.0001</w:t>
      </w:r>
    </w:p>
    <w:p w:rsidR="00BB3A7A" w:rsidRDefault="009062AE" w:rsidP="00F448D1">
      <w:r w:rsidRPr="00BB3A7A">
        <w:t xml:space="preserve">In addition, there </w:t>
      </w:r>
      <w:r w:rsidR="00E710AB" w:rsidRPr="00BB3A7A">
        <w:t xml:space="preserve">were </w:t>
      </w:r>
      <w:r w:rsidRPr="00BB3A7A">
        <w:t xml:space="preserve">several new tolling questions that appeared only in the </w:t>
      </w:r>
      <w:r w:rsidR="00382A8A">
        <w:t>Wave 2</w:t>
      </w:r>
      <w:r w:rsidRPr="00BB3A7A">
        <w:t xml:space="preserve"> survey</w:t>
      </w:r>
      <w:r w:rsidR="00BB3A7A" w:rsidRPr="00BB3A7A">
        <w:t xml:space="preserve">: </w:t>
      </w:r>
    </w:p>
    <w:p w:rsidR="009062AE" w:rsidRPr="00F448D1" w:rsidRDefault="009062AE" w:rsidP="005728D6">
      <w:pPr>
        <w:pStyle w:val="ListParagraph"/>
        <w:numPr>
          <w:ilvl w:val="0"/>
          <w:numId w:val="4"/>
        </w:numPr>
        <w:rPr>
          <w:i/>
        </w:rPr>
      </w:pPr>
      <w:r w:rsidRPr="00F448D1">
        <w:rPr>
          <w:i/>
        </w:rPr>
        <w:t>Overall my travel along I-85 has been improved by the Express lanes</w:t>
      </w:r>
    </w:p>
    <w:p w:rsidR="00A321FD" w:rsidRPr="00F448D1" w:rsidRDefault="00A321FD" w:rsidP="005728D6">
      <w:pPr>
        <w:pStyle w:val="ListParagraph"/>
        <w:numPr>
          <w:ilvl w:val="0"/>
          <w:numId w:val="4"/>
        </w:numPr>
        <w:rPr>
          <w:i/>
        </w:rPr>
      </w:pPr>
      <w:r w:rsidRPr="00F448D1">
        <w:rPr>
          <w:i/>
        </w:rPr>
        <w:t>Congestion has become worse on my other routes along the I-85 corridor</w:t>
      </w:r>
    </w:p>
    <w:p w:rsidR="00A321FD" w:rsidRPr="00F448D1" w:rsidRDefault="00A321FD" w:rsidP="005728D6">
      <w:pPr>
        <w:pStyle w:val="ListParagraph"/>
        <w:numPr>
          <w:ilvl w:val="0"/>
          <w:numId w:val="4"/>
        </w:numPr>
        <w:rPr>
          <w:i/>
        </w:rPr>
      </w:pPr>
      <w:r w:rsidRPr="00F448D1">
        <w:rPr>
          <w:i/>
        </w:rPr>
        <w:t>I am concerned about my safety when I use the Express Lanes</w:t>
      </w:r>
    </w:p>
    <w:p w:rsidR="000D0744" w:rsidRPr="000D0744" w:rsidRDefault="000D0744" w:rsidP="00F448D1">
      <w:r w:rsidRPr="000D0744">
        <w:t xml:space="preserve">As shown in the figure </w:t>
      </w:r>
      <w:r>
        <w:t>below</w:t>
      </w:r>
      <w:r w:rsidRPr="000D0744">
        <w:t xml:space="preserve">, 16% of respondents agreed that their travel has been improved by the Express Lanes, while nearly three times as many </w:t>
      </w:r>
      <w:r w:rsidR="00382A8A">
        <w:t>–</w:t>
      </w:r>
      <w:r w:rsidRPr="000D0744">
        <w:t xml:space="preserve"> 54% </w:t>
      </w:r>
      <w:r w:rsidR="00382A8A">
        <w:t>–</w:t>
      </w:r>
      <w:r w:rsidRPr="000D0744">
        <w:t xml:space="preserve"> disagreed, with 30% strongly disagreeing. It should be noted that disagreement with the statement does not mean that travel has necessarily become worse; it only indicates an absence of improvement (which may mean no change).  Express Lane users (those who say one or more of their weekly I-85 trips are in the Express </w:t>
      </w:r>
      <w:r w:rsidR="0007583E">
        <w:t>L</w:t>
      </w:r>
      <w:r w:rsidRPr="000D0744">
        <w:t xml:space="preserve">anes) </w:t>
      </w:r>
      <w:r w:rsidR="0007583E">
        <w:t>we</w:t>
      </w:r>
      <w:r w:rsidRPr="000D0744">
        <w:t>re significantly more likely than other I-85 users to agree that the Express lanes have improved their travel on I-85 (54% agree</w:t>
      </w:r>
      <w:r w:rsidR="00726B7F">
        <w:t>d</w:t>
      </w:r>
      <w:r w:rsidRPr="000D0744">
        <w:t xml:space="preserve"> vs. 6% for all others)</w:t>
      </w:r>
      <w:r>
        <w:t xml:space="preserve"> </w:t>
      </w:r>
      <w:r w:rsidRPr="00C8099E">
        <w:t xml:space="preserve">(See </w:t>
      </w:r>
      <w:r w:rsidR="00B71702">
        <w:fldChar w:fldCharType="begin"/>
      </w:r>
      <w:r w:rsidR="00B71702">
        <w:instrText xml:space="preserve"> REF _Ref371686099 \h </w:instrText>
      </w:r>
      <w:r w:rsidR="00B71702">
        <w:fldChar w:fldCharType="separate"/>
      </w:r>
      <w:r w:rsidR="002B4EFB">
        <w:t xml:space="preserve">Figure </w:t>
      </w:r>
      <w:r w:rsidR="002B4EFB">
        <w:rPr>
          <w:noProof/>
        </w:rPr>
        <w:t>18</w:t>
      </w:r>
      <w:r w:rsidR="00B71702">
        <w:fldChar w:fldCharType="end"/>
      </w:r>
      <w:r w:rsidR="00C8099E" w:rsidRPr="00C8099E">
        <w:t xml:space="preserve"> below).</w:t>
      </w:r>
      <w:r w:rsidRPr="000D0744">
        <w:t xml:space="preserve">  </w:t>
      </w:r>
    </w:p>
    <w:p w:rsidR="000D0744" w:rsidRDefault="000D0744" w:rsidP="00F448D1">
      <w:r>
        <w:t>When asked about traffic congestion</w:t>
      </w:r>
      <w:r w:rsidR="002041FA">
        <w:t xml:space="preserve"> on</w:t>
      </w:r>
      <w:r>
        <w:t xml:space="preserve"> their other routes in the corridor, 50% of respondents agreed that congestion has gotten worse on their other routes since tolling started, 18% were neutral, and 13% disagreed (19% said “Not applicable”).    Express lane users </w:t>
      </w:r>
      <w:r w:rsidR="0007583E">
        <w:t>we</w:t>
      </w:r>
      <w:r>
        <w:t xml:space="preserve">re somewhat </w:t>
      </w:r>
      <w:r w:rsidRPr="00596759">
        <w:rPr>
          <w:u w:val="single"/>
        </w:rPr>
        <w:t>less</w:t>
      </w:r>
      <w:r>
        <w:t xml:space="preserve"> likely than other I-85 users (who do not typically use the Express Lanes) to agree that congestion has gotten worse on their other routes in the corridor (50% vs. 60%).  </w:t>
      </w:r>
    </w:p>
    <w:p w:rsidR="000D0744" w:rsidRDefault="002041FA" w:rsidP="00F448D1">
      <w:r>
        <w:t>O</w:t>
      </w:r>
      <w:r w:rsidR="000D0744">
        <w:t>verall</w:t>
      </w:r>
      <w:r>
        <w:t xml:space="preserve">, </w:t>
      </w:r>
      <w:r w:rsidR="000D0744">
        <w:t xml:space="preserve">safety </w:t>
      </w:r>
      <w:r>
        <w:t xml:space="preserve">does not appear to be </w:t>
      </w:r>
      <w:r w:rsidR="000D0744">
        <w:t>a significant concern, as 33% disagreed that they are concerned about their safety, compared to 19% who express</w:t>
      </w:r>
      <w:r w:rsidR="0007583E">
        <w:t>ed</w:t>
      </w:r>
      <w:r w:rsidR="000D0744">
        <w:t xml:space="preserve"> some level of agreement (29% of respondents responded “Not applicable” and 19% were neutral).   However, those who use the Express Lanes at least weekly </w:t>
      </w:r>
      <w:r w:rsidR="004B0D03">
        <w:t>were</w:t>
      </w:r>
      <w:r w:rsidR="000D0744">
        <w:t xml:space="preserve"> significantly more likely to be concerned: 36% </w:t>
      </w:r>
      <w:r w:rsidR="00D77BE9">
        <w:t>indicate</w:t>
      </w:r>
      <w:r w:rsidR="0007583E">
        <w:t>d</w:t>
      </w:r>
      <w:r w:rsidR="00D77BE9">
        <w:t xml:space="preserve"> </w:t>
      </w:r>
      <w:r w:rsidR="000D0744">
        <w:t>some level of agreement with this statement (9% strongly agree</w:t>
      </w:r>
      <w:r w:rsidR="00726B7F">
        <w:t>d</w:t>
      </w:r>
      <w:r w:rsidR="000D0744">
        <w:t>, 10% agree</w:t>
      </w:r>
      <w:r w:rsidR="00726B7F">
        <w:t>d</w:t>
      </w:r>
      <w:r w:rsidR="000D0744">
        <w:t xml:space="preserve"> and 17% somewhat agree</w:t>
      </w:r>
      <w:r w:rsidR="00726B7F">
        <w:t>d</w:t>
      </w:r>
      <w:r w:rsidR="000D0744">
        <w:t xml:space="preserve">), 18% </w:t>
      </w:r>
      <w:r w:rsidR="0007583E">
        <w:t>we</w:t>
      </w:r>
      <w:r w:rsidR="000D0744">
        <w:t xml:space="preserve">re neutral and 44% </w:t>
      </w:r>
      <w:r w:rsidR="00D77BE9">
        <w:t>indicate</w:t>
      </w:r>
      <w:r w:rsidR="0007583E">
        <w:t>d</w:t>
      </w:r>
      <w:r w:rsidR="00D77BE9">
        <w:t xml:space="preserve"> some </w:t>
      </w:r>
      <w:r w:rsidR="000D0744">
        <w:t>level of disagreement (12% strongly disagree</w:t>
      </w:r>
      <w:r w:rsidR="00726B7F">
        <w:t>d</w:t>
      </w:r>
      <w:r w:rsidR="000D0744">
        <w:t>, 23% disagree</w:t>
      </w:r>
      <w:r w:rsidR="00726B7F">
        <w:t>d</w:t>
      </w:r>
      <w:r w:rsidR="000D0744">
        <w:t xml:space="preserve"> and 9% somewhat disagree</w:t>
      </w:r>
      <w:r w:rsidR="00726B7F">
        <w:t>d</w:t>
      </w:r>
      <w:r w:rsidR="000D0744">
        <w:t>).  Only 2% responded “don’t know.”</w:t>
      </w:r>
    </w:p>
    <w:p w:rsidR="00B71702" w:rsidRDefault="00B71702" w:rsidP="00B71702">
      <w:pPr>
        <w:pStyle w:val="Caption"/>
        <w:keepNext/>
      </w:pPr>
      <w:bookmarkStart w:id="175" w:name="_Ref371686099"/>
      <w:bookmarkStart w:id="176" w:name="_Toc386410430"/>
      <w:r>
        <w:t xml:space="preserve">Figure </w:t>
      </w:r>
      <w:r w:rsidR="00F87674">
        <w:fldChar w:fldCharType="begin"/>
      </w:r>
      <w:r w:rsidR="00F87674">
        <w:instrText xml:space="preserve"> SEQ Figure \* ARABIC </w:instrText>
      </w:r>
      <w:r w:rsidR="00F87674">
        <w:fldChar w:fldCharType="separate"/>
      </w:r>
      <w:r w:rsidR="002B4EFB">
        <w:rPr>
          <w:noProof/>
        </w:rPr>
        <w:t>18</w:t>
      </w:r>
      <w:r w:rsidR="00F87674">
        <w:rPr>
          <w:noProof/>
        </w:rPr>
        <w:fldChar w:fldCharType="end"/>
      </w:r>
      <w:bookmarkEnd w:id="175"/>
      <w:r w:rsidRPr="00346C10">
        <w:t>: Attitudes toward Tolling (Wave 2) N=2907 respondents</w:t>
      </w:r>
      <w:bookmarkEnd w:id="176"/>
    </w:p>
    <w:p w:rsidR="00F57838" w:rsidRDefault="00794226" w:rsidP="00F5783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1B32869" wp14:editId="11220D81">
            <wp:extent cx="5956300" cy="3011805"/>
            <wp:effectExtent l="0" t="0" r="6350" b="0"/>
            <wp:docPr id="33" name="Picture 33" descr="Refer to table 63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7D7A59" w:rsidRDefault="007D7A59">
      <w:pPr>
        <w:rPr>
          <w:rFonts w:ascii="Times New Roman" w:hAnsi="Times New Roman" w:cs="Times New Roman"/>
          <w:b/>
          <w:sz w:val="24"/>
          <w:szCs w:val="24"/>
        </w:rPr>
      </w:pPr>
    </w:p>
    <w:p w:rsidR="007D7A59" w:rsidRDefault="007D7A59">
      <w:pPr>
        <w:rPr>
          <w:rFonts w:ascii="Times New Roman" w:hAnsi="Times New Roman" w:cs="Times New Roman"/>
          <w:b/>
          <w:sz w:val="24"/>
          <w:szCs w:val="24"/>
        </w:rPr>
      </w:pPr>
    </w:p>
    <w:p w:rsidR="007D7A59" w:rsidRDefault="007D7A59">
      <w:pPr>
        <w:rPr>
          <w:rFonts w:ascii="Times New Roman" w:hAnsi="Times New Roman" w:cs="Times New Roman"/>
          <w:b/>
          <w:sz w:val="24"/>
          <w:szCs w:val="24"/>
        </w:rPr>
      </w:pPr>
    </w:p>
    <w:p w:rsidR="007D7A59" w:rsidRDefault="007D7A59">
      <w:pPr>
        <w:rPr>
          <w:rFonts w:ascii="Times New Roman" w:hAnsi="Times New Roman" w:cs="Times New Roman"/>
          <w:b/>
          <w:sz w:val="24"/>
          <w:szCs w:val="24"/>
        </w:rPr>
      </w:pPr>
    </w:p>
    <w:p w:rsidR="007D7A59" w:rsidRDefault="007D7A59">
      <w:pPr>
        <w:rPr>
          <w:rFonts w:ascii="Times New Roman" w:hAnsi="Times New Roman" w:cs="Times New Roman"/>
          <w:b/>
          <w:sz w:val="24"/>
          <w:szCs w:val="24"/>
        </w:rPr>
      </w:pPr>
    </w:p>
    <w:p w:rsidR="007D7A59" w:rsidRDefault="007D7A59">
      <w:pPr>
        <w:rPr>
          <w:rFonts w:ascii="Times New Roman" w:hAnsi="Times New Roman" w:cs="Times New Roman"/>
          <w:b/>
          <w:sz w:val="24"/>
          <w:szCs w:val="24"/>
        </w:rPr>
      </w:pPr>
    </w:p>
    <w:p w:rsidR="007D7A59" w:rsidRDefault="007D7A59">
      <w:pPr>
        <w:rPr>
          <w:rFonts w:ascii="Times New Roman" w:hAnsi="Times New Roman" w:cs="Times New Roman"/>
          <w:b/>
          <w:sz w:val="24"/>
          <w:szCs w:val="24"/>
        </w:rPr>
      </w:pPr>
    </w:p>
    <w:p w:rsidR="007D7A59" w:rsidRDefault="007D7A59">
      <w:pPr>
        <w:rPr>
          <w:rFonts w:ascii="Times New Roman" w:hAnsi="Times New Roman" w:cs="Times New Roman"/>
          <w:b/>
          <w:sz w:val="24"/>
          <w:szCs w:val="24"/>
        </w:rPr>
      </w:pPr>
    </w:p>
    <w:p w:rsidR="007D7A59" w:rsidRDefault="007D7A59">
      <w:pPr>
        <w:rPr>
          <w:rFonts w:ascii="Times New Roman" w:hAnsi="Times New Roman" w:cs="Times New Roman"/>
          <w:b/>
          <w:sz w:val="24"/>
          <w:szCs w:val="24"/>
        </w:rPr>
      </w:pPr>
    </w:p>
    <w:p w:rsidR="001D6A36" w:rsidRPr="00C8099E" w:rsidRDefault="001D6A36">
      <w:pPr>
        <w:rPr>
          <w:rFonts w:ascii="Times New Roman" w:hAnsi="Times New Roman" w:cs="Times New Roman"/>
          <w:b/>
          <w:sz w:val="24"/>
          <w:szCs w:val="24"/>
        </w:rPr>
      </w:pPr>
    </w:p>
    <w:p w:rsidR="00D354F6" w:rsidRDefault="00D354F6" w:rsidP="00D354F6">
      <w:pPr>
        <w:pStyle w:val="Caption"/>
        <w:keepNext/>
      </w:pPr>
      <w:bookmarkStart w:id="177" w:name="_Toc386410431"/>
      <w:r>
        <w:t xml:space="preserve">Figure </w:t>
      </w:r>
      <w:r w:rsidR="00F87674">
        <w:fldChar w:fldCharType="begin"/>
      </w:r>
      <w:r w:rsidR="00F87674">
        <w:instrText xml:space="preserve"> SEQ Figure \* ARABIC </w:instrText>
      </w:r>
      <w:r w:rsidR="00F87674">
        <w:fldChar w:fldCharType="separate"/>
      </w:r>
      <w:r w:rsidR="002B4EFB">
        <w:rPr>
          <w:noProof/>
        </w:rPr>
        <w:t>19</w:t>
      </w:r>
      <w:r w:rsidR="00F87674">
        <w:rPr>
          <w:noProof/>
        </w:rPr>
        <w:fldChar w:fldCharType="end"/>
      </w:r>
      <w:r w:rsidRPr="00DE3990">
        <w:t xml:space="preserve">: Attitudes toward Tolling: My Travel along </w:t>
      </w:r>
      <w:proofErr w:type="gramStart"/>
      <w:r w:rsidRPr="00DE3990">
        <w:t>I-</w:t>
      </w:r>
      <w:proofErr w:type="gramEnd"/>
      <w:r w:rsidRPr="00DE3990">
        <w:t>85 Has Been Improved by the Express Lanes – by Express Lane Usage (among I-85 users)</w:t>
      </w:r>
      <w:bookmarkEnd w:id="177"/>
    </w:p>
    <w:p w:rsidR="00F57838" w:rsidRDefault="0062357B">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26CBAAB" wp14:editId="004223CB">
            <wp:extent cx="5956300" cy="3011805"/>
            <wp:effectExtent l="0" t="0" r="6350" b="0"/>
            <wp:docPr id="40" name="Picture 40" descr="Refer to table 64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8D6128" w:rsidRPr="00A9730E" w:rsidRDefault="008D6128" w:rsidP="000937E4">
      <w:pPr>
        <w:pStyle w:val="note"/>
      </w:pPr>
      <w:r w:rsidRPr="00A9730E">
        <w:t xml:space="preserve">NOTE: Chi-square=2888.18, </w:t>
      </w:r>
      <w:r w:rsidR="0088250C" w:rsidRPr="00A9730E">
        <w:t>p value=</w:t>
      </w:r>
      <w:r w:rsidRPr="00A9730E">
        <w:t xml:space="preserve"> &lt;.0001</w:t>
      </w:r>
    </w:p>
    <w:p w:rsidR="00892CCD" w:rsidRPr="00F45578" w:rsidRDefault="00892CCD" w:rsidP="00892CCD">
      <w:pPr>
        <w:pStyle w:val="Heading3"/>
      </w:pPr>
      <w:bookmarkStart w:id="178" w:name="_Toc386410710"/>
      <w:r w:rsidRPr="00F45578">
        <w:t xml:space="preserve">Differences in </w:t>
      </w:r>
      <w:r>
        <w:t xml:space="preserve">Tolling </w:t>
      </w:r>
      <w:r w:rsidRPr="00F45578">
        <w:t>Attitudes by Demogr</w:t>
      </w:r>
      <w:r>
        <w:t>a</w:t>
      </w:r>
      <w:r w:rsidRPr="00F45578">
        <w:t>phic Groups</w:t>
      </w:r>
      <w:bookmarkEnd w:id="178"/>
    </w:p>
    <w:p w:rsidR="00892CCD" w:rsidRDefault="00892CCD" w:rsidP="00F448D1">
      <w:r>
        <w:t>With respect to the three key attitudinal questions on tolling (I will use a toll route if the tolls are reasonable and I will save time; Overall my travel along I-85 has been improved by the Express Lanes; Tolls are unfair to those with limited incomes), we analyzed differences by the demographic attributes of gender, race, age, education</w:t>
      </w:r>
      <w:r w:rsidR="004B0D03">
        <w:t>,</w:t>
      </w:r>
      <w:r>
        <w:t xml:space="preserve"> and income.  </w:t>
      </w:r>
      <w:r w:rsidR="004B0D03">
        <w:t xml:space="preserve"> While the differences by gender </w:t>
      </w:r>
      <w:r w:rsidR="00291831">
        <w:t xml:space="preserve">are </w:t>
      </w:r>
      <w:r w:rsidR="004B0D03">
        <w:t xml:space="preserve">quite small, there </w:t>
      </w:r>
      <w:r w:rsidR="00291831">
        <w:t>a</w:t>
      </w:r>
      <w:r w:rsidR="004B0D03">
        <w:t>re some significant differences on the other demographic measures of race, age, education, and income.</w:t>
      </w:r>
    </w:p>
    <w:p w:rsidR="00892CCD" w:rsidRDefault="00892CCD" w:rsidP="00F448D1">
      <w:r>
        <w:t xml:space="preserve">The differences between men and women </w:t>
      </w:r>
      <w:r w:rsidR="00291831">
        <w:t xml:space="preserve">are </w:t>
      </w:r>
      <w:r>
        <w:t xml:space="preserve">relatively small on the three </w:t>
      </w:r>
      <w:r w:rsidR="00291831">
        <w:t xml:space="preserve">tolling </w:t>
      </w:r>
      <w:r>
        <w:t>measures</w:t>
      </w:r>
      <w:r w:rsidR="00291831">
        <w:t>.  M</w:t>
      </w:r>
      <w:r>
        <w:t xml:space="preserve">en were slightly more likely to agree than disagree that they would use a toll road (43% </w:t>
      </w:r>
      <w:r w:rsidR="00726B7F">
        <w:t xml:space="preserve">agreed </w:t>
      </w:r>
      <w:r>
        <w:t>vs. 41%</w:t>
      </w:r>
      <w:r w:rsidR="00726B7F">
        <w:t xml:space="preserve"> disagreed</w:t>
      </w:r>
      <w:r>
        <w:t>)</w:t>
      </w:r>
      <w:proofErr w:type="gramStart"/>
      <w:r>
        <w:t>,</w:t>
      </w:r>
      <w:proofErr w:type="gramEnd"/>
      <w:r>
        <w:t xml:space="preserve"> whereas women tended toward disagreement (42%</w:t>
      </w:r>
      <w:r w:rsidR="00726B7F">
        <w:t xml:space="preserve"> disagreed</w:t>
      </w:r>
      <w:r>
        <w:t xml:space="preserve"> vs. 38% agree</w:t>
      </w:r>
      <w:r w:rsidR="00726B7F">
        <w:t>d</w:t>
      </w:r>
      <w:r>
        <w:t xml:space="preserve">).   </w:t>
      </w:r>
    </w:p>
    <w:p w:rsidR="00892CCD" w:rsidRDefault="00892CCD" w:rsidP="00F448D1">
      <w:r>
        <w:t xml:space="preserve">On each of the measures there </w:t>
      </w:r>
      <w:r w:rsidR="008B44BA">
        <w:t xml:space="preserve">are </w:t>
      </w:r>
      <w:r>
        <w:t xml:space="preserve">significant differences by race.  </w:t>
      </w:r>
      <w:r w:rsidR="00726B7F">
        <w:t>B</w:t>
      </w:r>
      <w:r>
        <w:t xml:space="preserve">lacks were significantly less likely to agree that they would use a toll route (33% vs. 42% for whites and 41% for Asians), and a greater proportion of </w:t>
      </w:r>
      <w:r w:rsidR="004B0D03">
        <w:t>b</w:t>
      </w:r>
      <w:r>
        <w:t xml:space="preserve">lacks and Asians (compared to whites) disagreed that the Express Lanes have improved their travel (56% and 55% vs. 47%, respectively).  In addition </w:t>
      </w:r>
      <w:r w:rsidR="004B0D03">
        <w:t>b</w:t>
      </w:r>
      <w:r>
        <w:t xml:space="preserve">lacks and Asians were </w:t>
      </w:r>
      <w:r w:rsidR="00291831">
        <w:t xml:space="preserve">more likely than whites to be </w:t>
      </w:r>
      <w:r>
        <w:t xml:space="preserve">concerned about equity (the difference between percent agree and disagree was significantly larger for </w:t>
      </w:r>
      <w:r w:rsidR="004B0D03">
        <w:t>b</w:t>
      </w:r>
      <w:r>
        <w:t xml:space="preserve">lacks (49 percentage points) and Asians (42 percentage points) </w:t>
      </w:r>
      <w:r w:rsidR="00291831">
        <w:t xml:space="preserve">than for </w:t>
      </w:r>
      <w:r w:rsidR="004B0D03">
        <w:t>w</w:t>
      </w:r>
      <w:r>
        <w:t>hites (22 percentage points)</w:t>
      </w:r>
      <w:r w:rsidR="00291831">
        <w:t>)</w:t>
      </w:r>
      <w:r>
        <w:t xml:space="preserve">.  </w:t>
      </w:r>
    </w:p>
    <w:p w:rsidR="00892CCD" w:rsidRDefault="00892CCD" w:rsidP="00F448D1">
      <w:r>
        <w:t>Regarding age, agreement with willingness to use a toll route outweighed disagreement among 25 to 34 year olds (48% agree</w:t>
      </w:r>
      <w:r w:rsidR="00291831">
        <w:t>d</w:t>
      </w:r>
      <w:r>
        <w:t xml:space="preserve"> vs. 34% disagree</w:t>
      </w:r>
      <w:r w:rsidR="00291831">
        <w:t>d</w:t>
      </w:r>
      <w:r>
        <w:t>), those who are 65+ (42% agree</w:t>
      </w:r>
      <w:r w:rsidR="00291831">
        <w:t>d</w:t>
      </w:r>
      <w:r>
        <w:t xml:space="preserve"> vs. 34% disagree</w:t>
      </w:r>
      <w:r w:rsidR="00291831">
        <w:t>d</w:t>
      </w:r>
      <w:r>
        <w:t>), and to a lesser extent, among 35 to 44 year olds (44% agree</w:t>
      </w:r>
      <w:r w:rsidR="00291831">
        <w:t>d</w:t>
      </w:r>
      <w:r>
        <w:t xml:space="preserve"> vs. 41% disagree</w:t>
      </w:r>
      <w:r w:rsidR="00291831">
        <w:t>d</w:t>
      </w:r>
      <w:r>
        <w:t>).   Among other age groups, however, the reverse was the case, whereby disagreement outweighed agreement, including 55 to 64 year olds (48% disagree</w:t>
      </w:r>
      <w:r w:rsidR="00291831">
        <w:t>d</w:t>
      </w:r>
      <w:r>
        <w:t xml:space="preserve"> vs. 35% agree</w:t>
      </w:r>
      <w:r w:rsidR="00291831">
        <w:t>d</w:t>
      </w:r>
      <w:r>
        <w:t>), 45 to 54 year olds (43% disagree</w:t>
      </w:r>
      <w:r w:rsidR="00291831">
        <w:t>d</w:t>
      </w:r>
      <w:r>
        <w:t xml:space="preserve"> vs. 36% agree</w:t>
      </w:r>
      <w:r w:rsidR="00291831">
        <w:t>d</w:t>
      </w:r>
      <w:r>
        <w:t>) and 18-24 year olds (38% disagree</w:t>
      </w:r>
      <w:r w:rsidR="00291831">
        <w:t>d</w:t>
      </w:r>
      <w:r>
        <w:t xml:space="preserve"> vs. 25% agree</w:t>
      </w:r>
      <w:r w:rsidR="00291831">
        <w:t>d</w:t>
      </w:r>
      <w:r>
        <w:t>).   All age groups were significantly more likely to disagree (than agree) that the Express Lanes ha</w:t>
      </w:r>
      <w:r w:rsidR="00291831">
        <w:t xml:space="preserve">ve </w:t>
      </w:r>
      <w:r>
        <w:t xml:space="preserve">improved their travel – however the difference between agreement and disagreement was smaller for the youngest and the oldest age groups, as many of these respondents responded either </w:t>
      </w:r>
      <w:r w:rsidR="00291831">
        <w:t>“n</w:t>
      </w:r>
      <w:r>
        <w:t xml:space="preserve">ot </w:t>
      </w:r>
      <w:r w:rsidR="00291831">
        <w:t>a</w:t>
      </w:r>
      <w:r>
        <w:t>pplicable</w:t>
      </w:r>
      <w:r w:rsidR="00291831">
        <w:t>”</w:t>
      </w:r>
      <w:r>
        <w:t xml:space="preserve"> or </w:t>
      </w:r>
      <w:r w:rsidR="00291831">
        <w:t>“</w:t>
      </w:r>
      <w:r>
        <w:t>neutral</w:t>
      </w:r>
      <w:r w:rsidR="00291831">
        <w:t>.”</w:t>
      </w:r>
      <w:r>
        <w:t xml:space="preserve">   Majorities of all age groups also were concerned about equity, though fewer respondents in both the youngest and the oldest age groups disagreed that tolls are unfair to those with limited income. </w:t>
      </w:r>
    </w:p>
    <w:p w:rsidR="00892CCD" w:rsidRDefault="00892CCD" w:rsidP="00F448D1">
      <w:r>
        <w:t xml:space="preserve">When analyzed by level of education and household income, there are significant differences in opinions toward tolling, particularly between respondents at the lower end vs. the higher end of the scales.  Those with a lower level of education (High School degree or less, or vocational/technical training) were least likely to agree that they will use a toll route (32%), with 42% disagreeing.  By contrast, those with a Graduate Degree or a Bachelor’s degree </w:t>
      </w:r>
      <w:r w:rsidR="00291831">
        <w:t xml:space="preserve">were </w:t>
      </w:r>
      <w:r>
        <w:t xml:space="preserve">most likely to agree (46% and 42%, respectively).  Respondents with a high school education </w:t>
      </w:r>
      <w:r w:rsidR="00291831">
        <w:t>we</w:t>
      </w:r>
      <w:r>
        <w:t xml:space="preserve">re also less likely to agree that the Express Lanes have improved their travel, though they were also less likely to disagree, as a higher proportion of these respondents said “not applicable” to </w:t>
      </w:r>
      <w:r w:rsidR="00E92394">
        <w:t>this question.  A</w:t>
      </w:r>
      <w:r>
        <w:t>cross all education levels, a very similar proportion agreed that tolls are unfair to those with limited incomes (approximately 57%); however, those with lower levels of education were significantly less likely to disagree that tolls are unfair, compared to those with a bachelor’s or graduate degree (14% vs. 25% and 24%, respectively).</w:t>
      </w:r>
    </w:p>
    <w:p w:rsidR="00892CCD" w:rsidRDefault="00892CCD" w:rsidP="00F448D1">
      <w:r>
        <w:t xml:space="preserve">By income, those in the lowest income bracket were significantly more likely to disagree than agree that they would use a toll route (45% </w:t>
      </w:r>
      <w:r w:rsidR="00E92394">
        <w:t xml:space="preserve">disagreed </w:t>
      </w:r>
      <w:r>
        <w:t>vs. 35%</w:t>
      </w:r>
      <w:r w:rsidR="00E92394">
        <w:t xml:space="preserve"> agreed</w:t>
      </w:r>
      <w:r>
        <w:t xml:space="preserve">); whereas the reverse was true among the highest income bracket, with agreement outweighing disagreement (52% vs. 34%).  While a minority of all income groups agreed that the Express Lanes have improved their travel, those earning $150,000 or more in household income were three times as likely as the lowest income group to agree (23% vs. 8%).  With regard to equity, the highest income group stands out as somewhat anomalous, as less than one-half agreed that tolls are unfair to those with limited income and one-third disagreed (the gap between agreement and disagreement was only 11 percentage points).  For all other income groups, a majority agreed that tolls are unfair and one-quarter or less disagreed; thus the gap between agreement and disagreement was significantly </w:t>
      </w:r>
      <w:r w:rsidR="004B0D03">
        <w:t>greater</w:t>
      </w:r>
      <w:r w:rsidR="00E92394">
        <w:t xml:space="preserve"> </w:t>
      </w:r>
      <w:r>
        <w:t>(ranging from 32 percentage points to 42 percentag</w:t>
      </w:r>
      <w:r w:rsidR="00E92394">
        <w:t>e points).  T</w:t>
      </w:r>
      <w:r>
        <w:t xml:space="preserve">he lowest income group was the most concerned about equity.  </w:t>
      </w:r>
    </w:p>
    <w:p w:rsidR="00892CCD" w:rsidRDefault="00892CCD" w:rsidP="00892CCD">
      <w:r>
        <w:br w:type="page"/>
      </w:r>
    </w:p>
    <w:p w:rsidR="00892CCD" w:rsidRDefault="00892CCD" w:rsidP="00892CCD">
      <w:pPr>
        <w:rPr>
          <w:rFonts w:ascii="Times New Roman" w:hAnsi="Times New Roman" w:cs="Times New Roman"/>
          <w:sz w:val="24"/>
          <w:szCs w:val="24"/>
        </w:rPr>
      </w:pPr>
    </w:p>
    <w:p w:rsidR="00BF1480" w:rsidRDefault="00BF1480" w:rsidP="00BF1480">
      <w:pPr>
        <w:pStyle w:val="Caption"/>
        <w:keepNext/>
      </w:pPr>
      <w:bookmarkStart w:id="179" w:name="_Toc386410553"/>
      <w:r>
        <w:t xml:space="preserve">Table </w:t>
      </w:r>
      <w:r w:rsidR="00F87674">
        <w:fldChar w:fldCharType="begin"/>
      </w:r>
      <w:r w:rsidR="00F87674">
        <w:instrText xml:space="preserve"> SEQ Table \* ARABIC </w:instrText>
      </w:r>
      <w:r w:rsidR="00F87674">
        <w:fldChar w:fldCharType="separate"/>
      </w:r>
      <w:r w:rsidR="00C17D48">
        <w:rPr>
          <w:noProof/>
        </w:rPr>
        <w:t>46</w:t>
      </w:r>
      <w:r w:rsidR="00F87674">
        <w:rPr>
          <w:noProof/>
        </w:rPr>
        <w:fldChar w:fldCharType="end"/>
      </w:r>
      <w:r w:rsidRPr="00E97BE1">
        <w:t>: Differences in Tolling Attitudes by Demographic Groups</w:t>
      </w:r>
      <w:bookmarkEnd w:id="179"/>
    </w:p>
    <w:tbl>
      <w:tblPr>
        <w:tblStyle w:val="LightList-Accent1"/>
        <w:tblW w:w="9738" w:type="dxa"/>
        <w:tblLayout w:type="fixed"/>
        <w:tblLook w:val="04A0" w:firstRow="1" w:lastRow="0" w:firstColumn="1" w:lastColumn="0" w:noHBand="0" w:noVBand="1"/>
      </w:tblPr>
      <w:tblGrid>
        <w:gridCol w:w="2088"/>
        <w:gridCol w:w="810"/>
        <w:gridCol w:w="900"/>
        <w:gridCol w:w="900"/>
        <w:gridCol w:w="810"/>
        <w:gridCol w:w="990"/>
        <w:gridCol w:w="810"/>
        <w:gridCol w:w="720"/>
        <w:gridCol w:w="180"/>
        <w:gridCol w:w="810"/>
        <w:gridCol w:w="720"/>
      </w:tblGrid>
      <w:tr w:rsidR="00892CCD" w:rsidRPr="00F448D1" w:rsidTr="00E923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tc>
        <w:tc>
          <w:tcPr>
            <w:tcW w:w="2610" w:type="dxa"/>
            <w:gridSpan w:val="3"/>
            <w:tcBorders>
              <w:top w:val="single" w:sz="8" w:space="0" w:color="4F81BD" w:themeColor="accent1"/>
              <w:right w:val="single" w:sz="4" w:space="0" w:color="4F81BD" w:themeColor="accent1"/>
            </w:tcBorders>
          </w:tcPr>
          <w:p w:rsidR="00892CCD" w:rsidRPr="00F448D1" w:rsidRDefault="00892CCD" w:rsidP="00F448D1">
            <w:pPr>
              <w:cnfStyle w:val="100000000000" w:firstRow="1" w:lastRow="0" w:firstColumn="0" w:lastColumn="0" w:oddVBand="0" w:evenVBand="0" w:oddHBand="0" w:evenHBand="0" w:firstRowFirstColumn="0" w:firstRowLastColumn="0" w:lastRowFirstColumn="0" w:lastRowLastColumn="0"/>
            </w:pPr>
            <w:r w:rsidRPr="00F448D1">
              <w:t>I will use a toll route if the tolls are reasonable and I will save time</w:t>
            </w:r>
          </w:p>
        </w:tc>
        <w:tc>
          <w:tcPr>
            <w:tcW w:w="2610" w:type="dxa"/>
            <w:gridSpan w:val="3"/>
            <w:tcBorders>
              <w:top w:val="single" w:sz="8" w:space="0" w:color="4F81BD" w:themeColor="accent1"/>
              <w:left w:val="single" w:sz="4" w:space="0" w:color="4F81BD" w:themeColor="accent1"/>
              <w:right w:val="single" w:sz="4" w:space="0" w:color="4F81BD" w:themeColor="accent1"/>
            </w:tcBorders>
          </w:tcPr>
          <w:p w:rsidR="00892CCD" w:rsidRPr="00F448D1" w:rsidRDefault="00892CCD" w:rsidP="00F448D1">
            <w:pPr>
              <w:cnfStyle w:val="100000000000" w:firstRow="1" w:lastRow="0" w:firstColumn="0" w:lastColumn="0" w:oddVBand="0" w:evenVBand="0" w:oddHBand="0" w:evenHBand="0" w:firstRowFirstColumn="0" w:firstRowLastColumn="0" w:lastRowFirstColumn="0" w:lastRowLastColumn="0"/>
            </w:pPr>
            <w:r w:rsidRPr="00F448D1">
              <w:t>Express Lanes Have improved my Travel</w:t>
            </w:r>
          </w:p>
        </w:tc>
        <w:tc>
          <w:tcPr>
            <w:tcW w:w="2430" w:type="dxa"/>
            <w:gridSpan w:val="4"/>
            <w:tcBorders>
              <w:left w:val="single" w:sz="4" w:space="0" w:color="4F81BD" w:themeColor="accent1"/>
            </w:tcBorders>
          </w:tcPr>
          <w:p w:rsidR="00892CCD" w:rsidRPr="00F448D1" w:rsidRDefault="00892CCD" w:rsidP="00F448D1">
            <w:pPr>
              <w:cnfStyle w:val="100000000000" w:firstRow="1" w:lastRow="0" w:firstColumn="0" w:lastColumn="0" w:oddVBand="0" w:evenVBand="0" w:oddHBand="0" w:evenHBand="0" w:firstRowFirstColumn="0" w:firstRowLastColumn="0" w:lastRowFirstColumn="0" w:lastRowLastColumn="0"/>
            </w:pPr>
            <w:r w:rsidRPr="00F448D1">
              <w:t>Tolls are unfair to those with limited incomes</w:t>
            </w: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tc>
        <w:tc>
          <w:tcPr>
            <w:tcW w:w="810" w:type="dxa"/>
          </w:tcPr>
          <w:p w:rsidR="00892CCD" w:rsidRPr="009E43E6" w:rsidRDefault="00892CCD" w:rsidP="00F448D1">
            <w:pPr>
              <w:cnfStyle w:val="000000100000" w:firstRow="0" w:lastRow="0" w:firstColumn="0" w:lastColumn="0" w:oddVBand="0" w:evenVBand="0" w:oddHBand="1" w:evenHBand="0" w:firstRowFirstColumn="0" w:firstRowLastColumn="0" w:lastRowFirstColumn="0" w:lastRowLastColumn="0"/>
              <w:rPr>
                <w:sz w:val="20"/>
                <w:szCs w:val="20"/>
              </w:rPr>
            </w:pPr>
            <w:r w:rsidRPr="009E43E6">
              <w:rPr>
                <w:sz w:val="20"/>
                <w:szCs w:val="20"/>
              </w:rPr>
              <w:t>Agree</w:t>
            </w:r>
          </w:p>
        </w:tc>
        <w:tc>
          <w:tcPr>
            <w:tcW w:w="900" w:type="dxa"/>
          </w:tcPr>
          <w:p w:rsidR="00892CCD" w:rsidRPr="009E43E6" w:rsidRDefault="00892CCD" w:rsidP="00F448D1">
            <w:pPr>
              <w:cnfStyle w:val="000000100000" w:firstRow="0" w:lastRow="0" w:firstColumn="0" w:lastColumn="0" w:oddVBand="0" w:evenVBand="0" w:oddHBand="1" w:evenHBand="0" w:firstRowFirstColumn="0" w:firstRowLastColumn="0" w:lastRowFirstColumn="0" w:lastRowLastColumn="0"/>
              <w:rPr>
                <w:sz w:val="20"/>
                <w:szCs w:val="20"/>
              </w:rPr>
            </w:pPr>
            <w:r w:rsidRPr="009E43E6">
              <w:rPr>
                <w:sz w:val="20"/>
                <w:szCs w:val="20"/>
              </w:rPr>
              <w:t>Dis</w:t>
            </w:r>
            <w:r w:rsidR="009E43E6">
              <w:rPr>
                <w:sz w:val="20"/>
                <w:szCs w:val="20"/>
              </w:rPr>
              <w:t>-</w:t>
            </w:r>
            <w:r w:rsidRPr="009E43E6">
              <w:rPr>
                <w:sz w:val="20"/>
                <w:szCs w:val="20"/>
              </w:rPr>
              <w:t>agree</w:t>
            </w:r>
          </w:p>
        </w:tc>
        <w:tc>
          <w:tcPr>
            <w:tcW w:w="900" w:type="dxa"/>
            <w:tcBorders>
              <w:right w:val="single" w:sz="4" w:space="0" w:color="4F81BD" w:themeColor="accent1"/>
            </w:tcBorders>
          </w:tcPr>
          <w:p w:rsidR="00892CCD" w:rsidRPr="009E43E6" w:rsidRDefault="00892CCD" w:rsidP="00F448D1">
            <w:pPr>
              <w:cnfStyle w:val="000000100000" w:firstRow="0" w:lastRow="0" w:firstColumn="0" w:lastColumn="0" w:oddVBand="0" w:evenVBand="0" w:oddHBand="1" w:evenHBand="0" w:firstRowFirstColumn="0" w:firstRowLastColumn="0" w:lastRowFirstColumn="0" w:lastRowLastColumn="0"/>
              <w:rPr>
                <w:sz w:val="20"/>
                <w:szCs w:val="20"/>
              </w:rPr>
            </w:pPr>
            <w:r w:rsidRPr="009E43E6">
              <w:rPr>
                <w:sz w:val="20"/>
                <w:szCs w:val="20"/>
              </w:rPr>
              <w:t>Diff*</w:t>
            </w:r>
          </w:p>
        </w:tc>
        <w:tc>
          <w:tcPr>
            <w:tcW w:w="810" w:type="dxa"/>
            <w:tcBorders>
              <w:left w:val="single" w:sz="4" w:space="0" w:color="4F81BD" w:themeColor="accent1"/>
            </w:tcBorders>
          </w:tcPr>
          <w:p w:rsidR="00892CCD" w:rsidRPr="009E43E6" w:rsidRDefault="00892CCD" w:rsidP="00F448D1">
            <w:pPr>
              <w:cnfStyle w:val="000000100000" w:firstRow="0" w:lastRow="0" w:firstColumn="0" w:lastColumn="0" w:oddVBand="0" w:evenVBand="0" w:oddHBand="1" w:evenHBand="0" w:firstRowFirstColumn="0" w:firstRowLastColumn="0" w:lastRowFirstColumn="0" w:lastRowLastColumn="0"/>
              <w:rPr>
                <w:sz w:val="20"/>
                <w:szCs w:val="20"/>
              </w:rPr>
            </w:pPr>
            <w:r w:rsidRPr="009E43E6">
              <w:rPr>
                <w:sz w:val="20"/>
                <w:szCs w:val="20"/>
              </w:rPr>
              <w:t>Agree</w:t>
            </w:r>
          </w:p>
        </w:tc>
        <w:tc>
          <w:tcPr>
            <w:tcW w:w="990" w:type="dxa"/>
          </w:tcPr>
          <w:p w:rsidR="00892CCD" w:rsidRPr="009E43E6" w:rsidRDefault="00892CCD" w:rsidP="00F448D1">
            <w:pPr>
              <w:cnfStyle w:val="000000100000" w:firstRow="0" w:lastRow="0" w:firstColumn="0" w:lastColumn="0" w:oddVBand="0" w:evenVBand="0" w:oddHBand="1" w:evenHBand="0" w:firstRowFirstColumn="0" w:firstRowLastColumn="0" w:lastRowFirstColumn="0" w:lastRowLastColumn="0"/>
              <w:rPr>
                <w:sz w:val="20"/>
                <w:szCs w:val="20"/>
              </w:rPr>
            </w:pPr>
            <w:r w:rsidRPr="009E43E6">
              <w:rPr>
                <w:sz w:val="20"/>
                <w:szCs w:val="20"/>
              </w:rPr>
              <w:t>Dis</w:t>
            </w:r>
            <w:r w:rsidR="009E43E6">
              <w:rPr>
                <w:sz w:val="20"/>
                <w:szCs w:val="20"/>
              </w:rPr>
              <w:t xml:space="preserve">-  </w:t>
            </w:r>
            <w:r w:rsidRPr="009E43E6">
              <w:rPr>
                <w:sz w:val="20"/>
                <w:szCs w:val="20"/>
              </w:rPr>
              <w:t>agree</w:t>
            </w:r>
          </w:p>
        </w:tc>
        <w:tc>
          <w:tcPr>
            <w:tcW w:w="810" w:type="dxa"/>
            <w:tcBorders>
              <w:right w:val="single" w:sz="4" w:space="0" w:color="4F81BD" w:themeColor="accent1"/>
            </w:tcBorders>
          </w:tcPr>
          <w:p w:rsidR="00892CCD" w:rsidRPr="009E43E6" w:rsidRDefault="00892CCD" w:rsidP="00F448D1">
            <w:pPr>
              <w:cnfStyle w:val="000000100000" w:firstRow="0" w:lastRow="0" w:firstColumn="0" w:lastColumn="0" w:oddVBand="0" w:evenVBand="0" w:oddHBand="1" w:evenHBand="0" w:firstRowFirstColumn="0" w:firstRowLastColumn="0" w:lastRowFirstColumn="0" w:lastRowLastColumn="0"/>
              <w:rPr>
                <w:sz w:val="20"/>
                <w:szCs w:val="20"/>
              </w:rPr>
            </w:pPr>
            <w:r w:rsidRPr="009E43E6">
              <w:rPr>
                <w:sz w:val="20"/>
                <w:szCs w:val="20"/>
              </w:rPr>
              <w:t>Diff*</w:t>
            </w:r>
          </w:p>
        </w:tc>
        <w:tc>
          <w:tcPr>
            <w:tcW w:w="900" w:type="dxa"/>
            <w:gridSpan w:val="2"/>
            <w:tcBorders>
              <w:left w:val="single" w:sz="4" w:space="0" w:color="4F81BD" w:themeColor="accent1"/>
            </w:tcBorders>
          </w:tcPr>
          <w:p w:rsidR="00892CCD" w:rsidRPr="009E43E6" w:rsidRDefault="00892CCD" w:rsidP="00F448D1">
            <w:pPr>
              <w:cnfStyle w:val="000000100000" w:firstRow="0" w:lastRow="0" w:firstColumn="0" w:lastColumn="0" w:oddVBand="0" w:evenVBand="0" w:oddHBand="1" w:evenHBand="0" w:firstRowFirstColumn="0" w:firstRowLastColumn="0" w:lastRowFirstColumn="0" w:lastRowLastColumn="0"/>
              <w:rPr>
                <w:sz w:val="20"/>
                <w:szCs w:val="20"/>
              </w:rPr>
            </w:pPr>
            <w:r w:rsidRPr="009E43E6">
              <w:rPr>
                <w:sz w:val="20"/>
                <w:szCs w:val="20"/>
              </w:rPr>
              <w:t>Agree</w:t>
            </w:r>
          </w:p>
        </w:tc>
        <w:tc>
          <w:tcPr>
            <w:tcW w:w="810" w:type="dxa"/>
          </w:tcPr>
          <w:p w:rsidR="00892CCD" w:rsidRPr="009E43E6" w:rsidRDefault="00892CCD" w:rsidP="00F448D1">
            <w:pPr>
              <w:cnfStyle w:val="000000100000" w:firstRow="0" w:lastRow="0" w:firstColumn="0" w:lastColumn="0" w:oddVBand="0" w:evenVBand="0" w:oddHBand="1" w:evenHBand="0" w:firstRowFirstColumn="0" w:firstRowLastColumn="0" w:lastRowFirstColumn="0" w:lastRowLastColumn="0"/>
              <w:rPr>
                <w:sz w:val="20"/>
                <w:szCs w:val="20"/>
              </w:rPr>
            </w:pPr>
            <w:r w:rsidRPr="009E43E6">
              <w:rPr>
                <w:sz w:val="20"/>
                <w:szCs w:val="20"/>
              </w:rPr>
              <w:t>Dis</w:t>
            </w:r>
            <w:r w:rsidR="009E43E6">
              <w:rPr>
                <w:sz w:val="20"/>
                <w:szCs w:val="20"/>
              </w:rPr>
              <w:t xml:space="preserve">-  </w:t>
            </w:r>
            <w:r w:rsidRPr="009E43E6">
              <w:rPr>
                <w:sz w:val="20"/>
                <w:szCs w:val="20"/>
              </w:rPr>
              <w:t>agree</w:t>
            </w:r>
          </w:p>
        </w:tc>
        <w:tc>
          <w:tcPr>
            <w:tcW w:w="720" w:type="dxa"/>
          </w:tcPr>
          <w:p w:rsidR="00892CCD" w:rsidRPr="009E43E6" w:rsidRDefault="00892CCD" w:rsidP="00F448D1">
            <w:pPr>
              <w:cnfStyle w:val="000000100000" w:firstRow="0" w:lastRow="0" w:firstColumn="0" w:lastColumn="0" w:oddVBand="0" w:evenVBand="0" w:oddHBand="1" w:evenHBand="0" w:firstRowFirstColumn="0" w:firstRowLastColumn="0" w:lastRowFirstColumn="0" w:lastRowLastColumn="0"/>
              <w:rPr>
                <w:sz w:val="20"/>
                <w:szCs w:val="20"/>
              </w:rPr>
            </w:pPr>
            <w:r w:rsidRPr="009E43E6">
              <w:rPr>
                <w:sz w:val="20"/>
                <w:szCs w:val="20"/>
              </w:rPr>
              <w:t>Diff*</w:t>
            </w: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Total</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0</w:t>
            </w: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54%</w:t>
            </w: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-38</w:t>
            </w:r>
          </w:p>
        </w:tc>
        <w:tc>
          <w:tcPr>
            <w:tcW w:w="900" w:type="dxa"/>
            <w:gridSpan w:val="2"/>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57%</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21%</w:t>
            </w: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+36</w:t>
            </w: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Age</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900" w:type="dxa"/>
            <w:gridSpan w:val="2"/>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18-24</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25%</w:t>
            </w: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38%</w:t>
            </w: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-13</w:t>
            </w: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8%</w:t>
            </w: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37%</w:t>
            </w: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-29</w:t>
            </w:r>
          </w:p>
        </w:tc>
        <w:tc>
          <w:tcPr>
            <w:tcW w:w="900" w:type="dxa"/>
            <w:gridSpan w:val="2"/>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56%</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14%</w:t>
            </w: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25-34</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48%</w:t>
            </w: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34%</w:t>
            </w: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+14</w:t>
            </w: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17%</w:t>
            </w: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53%</w:t>
            </w: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-36</w:t>
            </w:r>
          </w:p>
        </w:tc>
        <w:tc>
          <w:tcPr>
            <w:tcW w:w="900" w:type="dxa"/>
            <w:gridSpan w:val="2"/>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58%</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23%</w:t>
            </w: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+35</w:t>
            </w: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35-44</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44%</w:t>
            </w: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w:t>
            </w: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56%</w:t>
            </w: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-40</w:t>
            </w:r>
          </w:p>
        </w:tc>
        <w:tc>
          <w:tcPr>
            <w:tcW w:w="900" w:type="dxa"/>
            <w:gridSpan w:val="2"/>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58%</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24%</w:t>
            </w: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+34</w:t>
            </w: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 xml:space="preserve">45-54 </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36%</w:t>
            </w: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43%</w:t>
            </w: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-7</w:t>
            </w: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57%</w:t>
            </w: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900" w:type="dxa"/>
            <w:gridSpan w:val="2"/>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55%</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23%</w:t>
            </w: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+32</w:t>
            </w: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55-64</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35%</w:t>
            </w: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48%</w:t>
            </w: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-13</w:t>
            </w: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15%</w:t>
            </w: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54%</w:t>
            </w: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-39</w:t>
            </w:r>
          </w:p>
        </w:tc>
        <w:tc>
          <w:tcPr>
            <w:tcW w:w="900" w:type="dxa"/>
            <w:gridSpan w:val="2"/>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58%</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20%</w:t>
            </w: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+38</w:t>
            </w: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65+</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34%</w:t>
            </w: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+8</w:t>
            </w: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15%</w:t>
            </w: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45%</w:t>
            </w: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-30</w:t>
            </w:r>
          </w:p>
        </w:tc>
        <w:tc>
          <w:tcPr>
            <w:tcW w:w="900" w:type="dxa"/>
            <w:gridSpan w:val="2"/>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54%</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17%</w:t>
            </w: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+37</w:t>
            </w: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Race</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900" w:type="dxa"/>
            <w:gridSpan w:val="2"/>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White</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0</w:t>
            </w: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56%</w:t>
            </w: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-40</w:t>
            </w:r>
          </w:p>
        </w:tc>
        <w:tc>
          <w:tcPr>
            <w:tcW w:w="900" w:type="dxa"/>
            <w:gridSpan w:val="2"/>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55%</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33%</w:t>
            </w: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+22</w:t>
            </w: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Black</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33%</w:t>
            </w: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45%</w:t>
            </w: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-12</w:t>
            </w: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15%</w:t>
            </w: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55%</w:t>
            </w: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-40</w:t>
            </w:r>
          </w:p>
        </w:tc>
        <w:tc>
          <w:tcPr>
            <w:tcW w:w="900" w:type="dxa"/>
            <w:gridSpan w:val="2"/>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65%</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+49</w:t>
            </w:r>
          </w:p>
        </w:tc>
      </w:tr>
      <w:tr w:rsidR="00892CCD" w:rsidRPr="00F448D1" w:rsidTr="00E92394">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Asians</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31%</w:t>
            </w: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14%</w:t>
            </w: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47%</w:t>
            </w: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-33</w:t>
            </w:r>
          </w:p>
        </w:tc>
        <w:tc>
          <w:tcPr>
            <w:tcW w:w="900" w:type="dxa"/>
            <w:gridSpan w:val="2"/>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58%</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Gender</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900" w:type="dxa"/>
            <w:gridSpan w:val="2"/>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 xml:space="preserve">Male </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43%</w:t>
            </w: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w:t>
            </w: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18%</w:t>
            </w: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54%</w:t>
            </w: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-36</w:t>
            </w:r>
          </w:p>
        </w:tc>
        <w:tc>
          <w:tcPr>
            <w:tcW w:w="900" w:type="dxa"/>
            <w:gridSpan w:val="2"/>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54%</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23%</w:t>
            </w: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+31</w:t>
            </w: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Female</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38%</w:t>
            </w: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w:t>
            </w: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14%</w:t>
            </w: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54%</w:t>
            </w: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-40</w:t>
            </w:r>
          </w:p>
        </w:tc>
        <w:tc>
          <w:tcPr>
            <w:tcW w:w="900" w:type="dxa"/>
            <w:gridSpan w:val="2"/>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58%</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22%</w:t>
            </w: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+36</w:t>
            </w: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Education</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900" w:type="dxa"/>
            <w:gridSpan w:val="2"/>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0937E4" w:rsidP="00F448D1">
            <w:r>
              <w:t>HS</w:t>
            </w:r>
            <w:r w:rsidR="00892CCD" w:rsidRPr="00F448D1">
              <w:t xml:space="preserve"> Grad or less/Vocational</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32%</w:t>
            </w: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-10</w:t>
            </w: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9%</w:t>
            </w: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46%</w:t>
            </w: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-37</w:t>
            </w:r>
          </w:p>
        </w:tc>
        <w:tc>
          <w:tcPr>
            <w:tcW w:w="900" w:type="dxa"/>
            <w:gridSpan w:val="2"/>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56%</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14%</w:t>
            </w: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Associates Degree</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37%</w:t>
            </w: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w:t>
            </w: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52%</w:t>
            </w: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-36</w:t>
            </w:r>
          </w:p>
        </w:tc>
        <w:tc>
          <w:tcPr>
            <w:tcW w:w="900" w:type="dxa"/>
            <w:gridSpan w:val="2"/>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55%</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17%</w:t>
            </w: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Some College</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38%</w:t>
            </w: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w:t>
            </w: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50%</w:t>
            </w: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-34</w:t>
            </w:r>
          </w:p>
        </w:tc>
        <w:tc>
          <w:tcPr>
            <w:tcW w:w="900" w:type="dxa"/>
            <w:gridSpan w:val="2"/>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58%</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20%</w:t>
            </w: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+38</w:t>
            </w: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Bachelor’s Degree</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0</w:t>
            </w: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17%</w:t>
            </w: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57%</w:t>
            </w: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-40</w:t>
            </w:r>
          </w:p>
        </w:tc>
        <w:tc>
          <w:tcPr>
            <w:tcW w:w="900" w:type="dxa"/>
            <w:gridSpan w:val="2"/>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57%</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25%</w:t>
            </w: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+32</w:t>
            </w: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Graduate Degree</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46%</w:t>
            </w: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39%</w:t>
            </w: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+7</w:t>
            </w: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57%</w:t>
            </w: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-40</w:t>
            </w:r>
          </w:p>
        </w:tc>
        <w:tc>
          <w:tcPr>
            <w:tcW w:w="900" w:type="dxa"/>
            <w:gridSpan w:val="2"/>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57%</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24%</w:t>
            </w: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+33</w:t>
            </w: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Income</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72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990" w:type="dxa"/>
            <w:gridSpan w:val="2"/>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&lt;$50K</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35%</w:t>
            </w: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45%</w:t>
            </w: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-10</w:t>
            </w: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8%</w:t>
            </w: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57%</w:t>
            </w: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-49</w:t>
            </w:r>
          </w:p>
        </w:tc>
        <w:tc>
          <w:tcPr>
            <w:tcW w:w="72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62%</w:t>
            </w:r>
          </w:p>
        </w:tc>
        <w:tc>
          <w:tcPr>
            <w:tcW w:w="990" w:type="dxa"/>
            <w:gridSpan w:val="2"/>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14%</w:t>
            </w: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+48</w:t>
            </w: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$50K-$74.9K</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18%</w:t>
            </w: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56%</w:t>
            </w: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c>
          <w:tcPr>
            <w:tcW w:w="72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61%</w:t>
            </w:r>
          </w:p>
        </w:tc>
        <w:tc>
          <w:tcPr>
            <w:tcW w:w="990" w:type="dxa"/>
            <w:gridSpan w:val="2"/>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19%</w:t>
            </w: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$75K-$99.9K</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40%</w:t>
            </w: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81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99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52%</w:t>
            </w:r>
          </w:p>
        </w:tc>
        <w:tc>
          <w:tcPr>
            <w:tcW w:w="81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-35</w:t>
            </w:r>
          </w:p>
        </w:tc>
        <w:tc>
          <w:tcPr>
            <w:tcW w:w="72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58%</w:t>
            </w:r>
          </w:p>
        </w:tc>
        <w:tc>
          <w:tcPr>
            <w:tcW w:w="990" w:type="dxa"/>
            <w:gridSpan w:val="2"/>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23%</w:t>
            </w: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+35</w:t>
            </w:r>
          </w:p>
        </w:tc>
      </w:tr>
      <w:tr w:rsidR="00892CCD" w:rsidRPr="00F448D1" w:rsidTr="00E92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$100K-$149.9K</w:t>
            </w:r>
          </w:p>
        </w:tc>
        <w:tc>
          <w:tcPr>
            <w:tcW w:w="81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39%</w:t>
            </w:r>
          </w:p>
        </w:tc>
        <w:tc>
          <w:tcPr>
            <w:tcW w:w="90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90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81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99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57%</w:t>
            </w:r>
          </w:p>
        </w:tc>
        <w:tc>
          <w:tcPr>
            <w:tcW w:w="81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72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56%</w:t>
            </w:r>
          </w:p>
        </w:tc>
        <w:tc>
          <w:tcPr>
            <w:tcW w:w="990" w:type="dxa"/>
            <w:gridSpan w:val="2"/>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24%</w:t>
            </w:r>
          </w:p>
        </w:tc>
        <w:tc>
          <w:tcPr>
            <w:tcW w:w="72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+32</w:t>
            </w:r>
          </w:p>
        </w:tc>
      </w:tr>
      <w:tr w:rsidR="00892CCD" w:rsidRPr="00F448D1" w:rsidTr="00E92394">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$150K+</w:t>
            </w:r>
          </w:p>
        </w:tc>
        <w:tc>
          <w:tcPr>
            <w:tcW w:w="81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52%</w:t>
            </w:r>
          </w:p>
        </w:tc>
        <w:tc>
          <w:tcPr>
            <w:tcW w:w="90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34%</w:t>
            </w:r>
          </w:p>
        </w:tc>
        <w:tc>
          <w:tcPr>
            <w:tcW w:w="90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+18</w:t>
            </w:r>
          </w:p>
        </w:tc>
        <w:tc>
          <w:tcPr>
            <w:tcW w:w="810" w:type="dxa"/>
            <w:tcBorders>
              <w:left w:val="single" w:sz="4" w:space="0" w:color="4F81BD" w:themeColor="accent1"/>
              <w:bottom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23%</w:t>
            </w:r>
          </w:p>
        </w:tc>
        <w:tc>
          <w:tcPr>
            <w:tcW w:w="990" w:type="dxa"/>
            <w:tcBorders>
              <w:bottom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45%</w:t>
            </w:r>
          </w:p>
        </w:tc>
        <w:tc>
          <w:tcPr>
            <w:tcW w:w="810" w:type="dxa"/>
            <w:tcBorders>
              <w:bottom w:val="single" w:sz="4" w:space="0" w:color="4F81BD" w:themeColor="accent1"/>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-22</w:t>
            </w:r>
          </w:p>
        </w:tc>
        <w:tc>
          <w:tcPr>
            <w:tcW w:w="72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44%</w:t>
            </w:r>
          </w:p>
        </w:tc>
        <w:tc>
          <w:tcPr>
            <w:tcW w:w="990" w:type="dxa"/>
            <w:gridSpan w:val="2"/>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33%</w:t>
            </w:r>
          </w:p>
        </w:tc>
        <w:tc>
          <w:tcPr>
            <w:tcW w:w="72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+11</w:t>
            </w:r>
          </w:p>
        </w:tc>
      </w:tr>
    </w:tbl>
    <w:p w:rsidR="00E92394" w:rsidRDefault="00E92394" w:rsidP="00BF1480">
      <w:pPr>
        <w:pStyle w:val="note"/>
      </w:pPr>
    </w:p>
    <w:p w:rsidR="00892CCD" w:rsidRPr="00F448D1" w:rsidRDefault="00892CCD" w:rsidP="00BF1480">
      <w:pPr>
        <w:pStyle w:val="note"/>
      </w:pPr>
      <w:r w:rsidRPr="00F448D1">
        <w:t xml:space="preserve">Notes:  For this table, </w:t>
      </w:r>
      <w:r w:rsidR="00592FBD" w:rsidRPr="00F448D1">
        <w:t>“</w:t>
      </w:r>
      <w:r w:rsidRPr="00F448D1">
        <w:t>Agree</w:t>
      </w:r>
      <w:r w:rsidR="00592FBD" w:rsidRPr="00F448D1">
        <w:t>”</w:t>
      </w:r>
      <w:r w:rsidRPr="00F448D1">
        <w:t xml:space="preserve"> includes those who responded </w:t>
      </w:r>
      <w:r w:rsidR="00592FBD" w:rsidRPr="00F448D1">
        <w:t>strongly a</w:t>
      </w:r>
      <w:r w:rsidRPr="00F448D1">
        <w:t>gree,</w:t>
      </w:r>
      <w:r w:rsidR="00592FBD" w:rsidRPr="00F448D1">
        <w:t xml:space="preserve"> agree, or </w:t>
      </w:r>
      <w:r w:rsidRPr="00F448D1">
        <w:t>somewhat agree</w:t>
      </w:r>
      <w:r w:rsidR="00592FBD" w:rsidRPr="00F448D1">
        <w:t>.  “</w:t>
      </w:r>
      <w:r w:rsidRPr="00F448D1">
        <w:t>Disagree</w:t>
      </w:r>
      <w:r w:rsidR="00592FBD" w:rsidRPr="00F448D1">
        <w:t>”</w:t>
      </w:r>
      <w:r w:rsidRPr="00F448D1">
        <w:t xml:space="preserve"> i</w:t>
      </w:r>
      <w:r w:rsidR="00592FBD" w:rsidRPr="00F448D1">
        <w:t xml:space="preserve">ncludes respondents who responded strongly </w:t>
      </w:r>
      <w:r w:rsidRPr="00F448D1">
        <w:t xml:space="preserve">disagree, disagree or somewhat disagree.  </w:t>
      </w:r>
      <w:r w:rsidR="00592FBD" w:rsidRPr="00F448D1">
        <w:t>“</w:t>
      </w:r>
      <w:r w:rsidRPr="00F448D1">
        <w:t>Diff</w:t>
      </w:r>
      <w:r w:rsidR="00592FBD" w:rsidRPr="00F448D1">
        <w:t>”</w:t>
      </w:r>
      <w:r w:rsidRPr="00F448D1">
        <w:t xml:space="preserve"> is defined as the difference in percentage</w:t>
      </w:r>
      <w:r w:rsidR="00592FBD" w:rsidRPr="00F448D1">
        <w:t xml:space="preserve"> points</w:t>
      </w:r>
      <w:r w:rsidRPr="00F448D1">
        <w:t xml:space="preserve"> </w:t>
      </w:r>
      <w:r w:rsidR="00592FBD" w:rsidRPr="00F448D1">
        <w:t xml:space="preserve">between “Agree” </w:t>
      </w:r>
      <w:proofErr w:type="gramStart"/>
      <w:r w:rsidR="00592FBD" w:rsidRPr="00F448D1">
        <w:t>and ”</w:t>
      </w:r>
      <w:proofErr w:type="gramEnd"/>
      <w:r w:rsidR="00592FBD" w:rsidRPr="00F448D1">
        <w:t>Disagree.”</w:t>
      </w:r>
    </w:p>
    <w:p w:rsidR="00F32B3E" w:rsidRDefault="00F32B3E">
      <w:pPr>
        <w:rPr>
          <w:rFonts w:ascii="Times New Roman" w:hAnsi="Times New Roman" w:cs="Times New Roman"/>
          <w:sz w:val="24"/>
          <w:szCs w:val="24"/>
        </w:rPr>
      </w:pPr>
    </w:p>
    <w:p w:rsidR="008A6C9E" w:rsidRPr="00A321FD" w:rsidRDefault="008A6C9E" w:rsidP="008A6C9E">
      <w:pPr>
        <w:pStyle w:val="Heading3"/>
      </w:pPr>
      <w:bookmarkStart w:id="180" w:name="_Toc386410711"/>
      <w:r>
        <w:t>Comments about Tolling</w:t>
      </w:r>
      <w:bookmarkEnd w:id="180"/>
      <w:r>
        <w:t xml:space="preserve"> </w:t>
      </w:r>
    </w:p>
    <w:p w:rsidR="00B7487A" w:rsidRDefault="00B7487A" w:rsidP="008A6C9E">
      <w:r>
        <w:t xml:space="preserve">The last question in the survey offered respondents the opportunity to provide comments about their travel experiences in an open-end comment box.  Among those who provided feedback, the number of negative comments outweighed the number of positive comments.  The range of comments is illustrated below.  </w:t>
      </w:r>
    </w:p>
    <w:p w:rsidR="008A6C9E" w:rsidRDefault="00B7487A" w:rsidP="008A6C9E">
      <w:r>
        <w:t>Among those opposed to tolling, the following opinions were expressed:</w:t>
      </w:r>
    </w:p>
    <w:p w:rsidR="00E04341" w:rsidRDefault="00E04341" w:rsidP="00B7487A">
      <w:pPr>
        <w:pStyle w:val="ListParagraph"/>
        <w:numPr>
          <w:ilvl w:val="0"/>
          <w:numId w:val="66"/>
        </w:numPr>
      </w:pPr>
      <w:r>
        <w:t>Roads already paid for</w:t>
      </w:r>
      <w:r w:rsidR="00EF2D2D">
        <w:t xml:space="preserve"> with tax dollars</w:t>
      </w:r>
    </w:p>
    <w:p w:rsidR="00B7487A" w:rsidRDefault="00B7487A" w:rsidP="00E04341">
      <w:pPr>
        <w:pStyle w:val="ListParagraph"/>
        <w:numPr>
          <w:ilvl w:val="1"/>
          <w:numId w:val="66"/>
        </w:numPr>
      </w:pPr>
      <w:r>
        <w:t>“I think it is wrong to create a toll lane on a highway that has already been paid for with taxpayer’s dollars</w:t>
      </w:r>
      <w:r w:rsidR="00E92394">
        <w:t>.</w:t>
      </w:r>
      <w:r>
        <w:t>”</w:t>
      </w:r>
    </w:p>
    <w:p w:rsidR="00E04341" w:rsidRDefault="00E04341" w:rsidP="00B7487A">
      <w:pPr>
        <w:pStyle w:val="ListParagraph"/>
        <w:numPr>
          <w:ilvl w:val="0"/>
          <w:numId w:val="66"/>
        </w:numPr>
      </w:pPr>
      <w:r>
        <w:t xml:space="preserve">Cost </w:t>
      </w:r>
      <w:r w:rsidR="00C1544F">
        <w:t>is too high</w:t>
      </w:r>
    </w:p>
    <w:p w:rsidR="00E04341" w:rsidRDefault="00E04341" w:rsidP="00E04341">
      <w:pPr>
        <w:pStyle w:val="ListParagraph"/>
        <w:numPr>
          <w:ilvl w:val="1"/>
          <w:numId w:val="66"/>
        </w:numPr>
      </w:pPr>
      <w:r>
        <w:t>“The toll lanes are too expensive.  I cannot afford to pay $4+ to use the toll lane on a daily basis</w:t>
      </w:r>
      <w:r w:rsidR="00E92394">
        <w:t>.</w:t>
      </w:r>
      <w:r>
        <w:t>”</w:t>
      </w:r>
    </w:p>
    <w:p w:rsidR="00E04341" w:rsidRDefault="00EF2D2D" w:rsidP="00B7487A">
      <w:pPr>
        <w:pStyle w:val="ListParagraph"/>
        <w:numPr>
          <w:ilvl w:val="0"/>
          <w:numId w:val="66"/>
        </w:numPr>
      </w:pPr>
      <w:r>
        <w:t>M</w:t>
      </w:r>
      <w:r w:rsidR="00E04341">
        <w:t xml:space="preserve">ore traffic congestion in </w:t>
      </w:r>
      <w:r>
        <w:t xml:space="preserve">the </w:t>
      </w:r>
      <w:r w:rsidR="00E04341">
        <w:t>general purpose lanes</w:t>
      </w:r>
    </w:p>
    <w:p w:rsidR="00E04341" w:rsidRDefault="00E04341" w:rsidP="00E04341">
      <w:pPr>
        <w:pStyle w:val="ListParagraph"/>
        <w:numPr>
          <w:ilvl w:val="1"/>
          <w:numId w:val="66"/>
        </w:numPr>
      </w:pPr>
      <w:r>
        <w:t>“The new HOT lane has congested traffic in the regular lanes tremendously.  This has caused longer commute travel times and more gas consumption due to stop and go driving.”</w:t>
      </w:r>
    </w:p>
    <w:p w:rsidR="00E04341" w:rsidRDefault="00E04341" w:rsidP="00E04341">
      <w:pPr>
        <w:pStyle w:val="ListParagraph"/>
        <w:numPr>
          <w:ilvl w:val="1"/>
          <w:numId w:val="66"/>
        </w:numPr>
      </w:pPr>
      <w:r>
        <w:t>“Since implementation of the tolling Express Lane, traveling time and stress have definitely increased due to the extra congestion</w:t>
      </w:r>
      <w:r w:rsidR="00E92394">
        <w:t>.</w:t>
      </w:r>
      <w:r>
        <w:t>”</w:t>
      </w:r>
    </w:p>
    <w:p w:rsidR="00E04341" w:rsidRDefault="00EF2D2D" w:rsidP="00B7487A">
      <w:pPr>
        <w:pStyle w:val="ListParagraph"/>
        <w:numPr>
          <w:ilvl w:val="0"/>
          <w:numId w:val="66"/>
        </w:numPr>
      </w:pPr>
      <w:r>
        <w:t>Opposed to t</w:t>
      </w:r>
      <w:r w:rsidR="00E04341">
        <w:t>olling</w:t>
      </w:r>
      <w:r>
        <w:t>, in general</w:t>
      </w:r>
      <w:r w:rsidR="00E04341">
        <w:t xml:space="preserve"> </w:t>
      </w:r>
    </w:p>
    <w:p w:rsidR="00E04341" w:rsidRDefault="00E04341" w:rsidP="00E04341">
      <w:pPr>
        <w:pStyle w:val="ListParagraph"/>
        <w:numPr>
          <w:ilvl w:val="1"/>
          <w:numId w:val="66"/>
        </w:numPr>
      </w:pPr>
      <w:r>
        <w:t>“I am against the idea of toll lanes and refuse to use them</w:t>
      </w:r>
      <w:r w:rsidR="00E92394">
        <w:t>.</w:t>
      </w:r>
      <w:r>
        <w:t>”</w:t>
      </w:r>
    </w:p>
    <w:p w:rsidR="00E04341" w:rsidRDefault="00E04341" w:rsidP="00E04341">
      <w:pPr>
        <w:pStyle w:val="ListParagraph"/>
        <w:numPr>
          <w:ilvl w:val="0"/>
          <w:numId w:val="66"/>
        </w:numPr>
      </w:pPr>
      <w:r>
        <w:t>Unfair to HOV</w:t>
      </w:r>
      <w:r w:rsidR="00EF2D2D">
        <w:t xml:space="preserve"> </w:t>
      </w:r>
      <w:r>
        <w:t>users</w:t>
      </w:r>
    </w:p>
    <w:p w:rsidR="00E04341" w:rsidRDefault="00E04341" w:rsidP="00E04341">
      <w:pPr>
        <w:pStyle w:val="ListParagraph"/>
        <w:numPr>
          <w:ilvl w:val="1"/>
          <w:numId w:val="66"/>
        </w:numPr>
      </w:pPr>
      <w:r>
        <w:t>“Give the lane back to HOV!”</w:t>
      </w:r>
    </w:p>
    <w:p w:rsidR="00EF2D2D" w:rsidRDefault="00EF2D2D" w:rsidP="00EF2D2D">
      <w:pPr>
        <w:pStyle w:val="ListParagraph"/>
        <w:numPr>
          <w:ilvl w:val="0"/>
          <w:numId w:val="66"/>
        </w:numPr>
      </w:pPr>
      <w:r>
        <w:t xml:space="preserve">Express Lanes difficult to access  </w:t>
      </w:r>
    </w:p>
    <w:p w:rsidR="00EF2D2D" w:rsidRDefault="00EF2D2D" w:rsidP="00E04341">
      <w:pPr>
        <w:pStyle w:val="ListParagraph"/>
        <w:numPr>
          <w:ilvl w:val="1"/>
          <w:numId w:val="66"/>
        </w:numPr>
      </w:pPr>
      <w:r>
        <w:t>“I don’t like the ide</w:t>
      </w:r>
      <w:r w:rsidR="00E92394">
        <w:t>a</w:t>
      </w:r>
      <w:r>
        <w:t xml:space="preserve"> of changing 4 or 5 lanes to get over to the left and then changing 4 or 5 lanes to get back over to get off at 316</w:t>
      </w:r>
      <w:r w:rsidR="00E92394">
        <w:t>.</w:t>
      </w:r>
      <w:r>
        <w:t>”</w:t>
      </w:r>
    </w:p>
    <w:p w:rsidR="00EF2D2D" w:rsidRDefault="00EF2D2D" w:rsidP="00EF2D2D">
      <w:pPr>
        <w:pStyle w:val="ListParagraph"/>
        <w:numPr>
          <w:ilvl w:val="0"/>
          <w:numId w:val="66"/>
        </w:numPr>
      </w:pPr>
      <w:r>
        <w:t xml:space="preserve">Safety concerns  </w:t>
      </w:r>
    </w:p>
    <w:p w:rsidR="00EF2D2D" w:rsidRDefault="00EF2D2D" w:rsidP="00EF2D2D">
      <w:pPr>
        <w:pStyle w:val="ListParagraph"/>
        <w:numPr>
          <w:ilvl w:val="1"/>
          <w:numId w:val="66"/>
        </w:numPr>
      </w:pPr>
      <w:r>
        <w:t>“I don’t know the stats but it seems to have caused more wrecks on 85 …based on what I have experienced during my commute</w:t>
      </w:r>
      <w:r w:rsidR="00E92394">
        <w:t>.</w:t>
      </w:r>
      <w:r>
        <w:t xml:space="preserve">” </w:t>
      </w:r>
    </w:p>
    <w:p w:rsidR="00C1544F" w:rsidRDefault="00C1544F" w:rsidP="00E04341">
      <w:pPr>
        <w:pStyle w:val="ListParagraph"/>
        <w:numPr>
          <w:ilvl w:val="0"/>
          <w:numId w:val="66"/>
        </w:numPr>
      </w:pPr>
      <w:r>
        <w:t>Rules too complicated</w:t>
      </w:r>
    </w:p>
    <w:p w:rsidR="00E04341" w:rsidRDefault="00E04341" w:rsidP="00C1544F">
      <w:pPr>
        <w:pStyle w:val="ListParagraph"/>
        <w:numPr>
          <w:ilvl w:val="1"/>
          <w:numId w:val="66"/>
        </w:numPr>
      </w:pPr>
      <w:r>
        <w:t>“Do not plan to ever use them.  The “set-up” process is overly complicated and not well thought out</w:t>
      </w:r>
      <w:r w:rsidR="00E92394">
        <w:t>.</w:t>
      </w:r>
      <w:r>
        <w:t>”</w:t>
      </w:r>
    </w:p>
    <w:p w:rsidR="00C1544F" w:rsidRDefault="00C1544F" w:rsidP="00C1544F">
      <w:r>
        <w:t xml:space="preserve">A smaller number of respondents expressed positive opinions, </w:t>
      </w:r>
      <w:r w:rsidR="005E2D44">
        <w:t xml:space="preserve">some of </w:t>
      </w:r>
      <w:r>
        <w:t>which are highlighted below.</w:t>
      </w:r>
    </w:p>
    <w:p w:rsidR="00C1544F" w:rsidRDefault="00C1544F" w:rsidP="00C1544F">
      <w:pPr>
        <w:pStyle w:val="ListParagraph"/>
        <w:numPr>
          <w:ilvl w:val="0"/>
          <w:numId w:val="67"/>
        </w:numPr>
      </w:pPr>
      <w:r>
        <w:t>Improved commute</w:t>
      </w:r>
    </w:p>
    <w:p w:rsidR="00C1544F" w:rsidRDefault="00C1544F" w:rsidP="00C1544F">
      <w:pPr>
        <w:pStyle w:val="ListParagraph"/>
        <w:numPr>
          <w:ilvl w:val="1"/>
          <w:numId w:val="67"/>
        </w:numPr>
      </w:pPr>
      <w:r>
        <w:t xml:space="preserve">“The tolling lanes have reduced my travel times, in general, even though I </w:t>
      </w:r>
      <w:proofErr w:type="gramStart"/>
      <w:r>
        <w:t>am</w:t>
      </w:r>
      <w:r w:rsidR="00E92394">
        <w:t xml:space="preserve"> </w:t>
      </w:r>
      <w:r>
        <w:t>having</w:t>
      </w:r>
      <w:proofErr w:type="gramEnd"/>
      <w:r>
        <w:t xml:space="preserve"> to pay extra for it.  In the long run, however, it’s probably worth it.”</w:t>
      </w:r>
    </w:p>
    <w:p w:rsidR="00C1544F" w:rsidRDefault="00C1544F" w:rsidP="00C1544F">
      <w:pPr>
        <w:pStyle w:val="ListParagraph"/>
        <w:numPr>
          <w:ilvl w:val="1"/>
          <w:numId w:val="67"/>
        </w:numPr>
      </w:pPr>
      <w:r>
        <w:t>“It’s great, I just wish there was a set fee</w:t>
      </w:r>
      <w:r w:rsidR="00E92394">
        <w:t>.</w:t>
      </w:r>
      <w:r>
        <w:t>”</w:t>
      </w:r>
    </w:p>
    <w:p w:rsidR="00EF2D2D" w:rsidRDefault="00EF2D2D" w:rsidP="00C1544F">
      <w:pPr>
        <w:pStyle w:val="ListParagraph"/>
        <w:numPr>
          <w:ilvl w:val="1"/>
          <w:numId w:val="67"/>
        </w:numPr>
      </w:pPr>
      <w:r>
        <w:t xml:space="preserve">“…I always use the </w:t>
      </w:r>
      <w:r w:rsidR="00E92394">
        <w:t>E</w:t>
      </w:r>
      <w:r>
        <w:t xml:space="preserve">xpress </w:t>
      </w:r>
      <w:r w:rsidR="00E92394">
        <w:t>L</w:t>
      </w:r>
      <w:r>
        <w:t>anes in the afternoons sin</w:t>
      </w:r>
      <w:r w:rsidR="005E2D44">
        <w:t>c</w:t>
      </w:r>
      <w:r>
        <w:t>e the tolls are reasonable.  I get home earlier in the evenings</w:t>
      </w:r>
      <w:r w:rsidR="005E2D44">
        <w:t>, so this has increased the amount of time I can spend with my family</w:t>
      </w:r>
      <w:r w:rsidR="00E92394">
        <w:t>.</w:t>
      </w:r>
      <w:r w:rsidR="005E2D44">
        <w:t>”</w:t>
      </w:r>
    </w:p>
    <w:p w:rsidR="00E92394" w:rsidRDefault="00E92394" w:rsidP="00E92394">
      <w:pPr>
        <w:pStyle w:val="ListParagraph"/>
        <w:ind w:left="1440"/>
      </w:pPr>
    </w:p>
    <w:p w:rsidR="00C1544F" w:rsidRDefault="00C1544F" w:rsidP="00C1544F">
      <w:pPr>
        <w:pStyle w:val="ListParagraph"/>
        <w:numPr>
          <w:ilvl w:val="0"/>
          <w:numId w:val="67"/>
        </w:numPr>
      </w:pPr>
      <w:r>
        <w:t>Use for reverse commute is less expensive</w:t>
      </w:r>
    </w:p>
    <w:p w:rsidR="00C1544F" w:rsidRDefault="00C1544F" w:rsidP="00C1544F">
      <w:pPr>
        <w:pStyle w:val="ListParagraph"/>
        <w:numPr>
          <w:ilvl w:val="1"/>
          <w:numId w:val="67"/>
        </w:numPr>
      </w:pPr>
      <w:r>
        <w:t>“I love the toll lane for reverse commutes given the low fees.  Doubt if I would use it often if I was using it for commuting with traffic</w:t>
      </w:r>
      <w:r w:rsidR="00E92394">
        <w:t>.</w:t>
      </w:r>
      <w:r>
        <w:t>”</w:t>
      </w:r>
    </w:p>
    <w:p w:rsidR="00C1544F" w:rsidRDefault="00C1544F" w:rsidP="00C1544F">
      <w:pPr>
        <w:pStyle w:val="ListParagraph"/>
        <w:numPr>
          <w:ilvl w:val="0"/>
          <w:numId w:val="67"/>
        </w:numPr>
      </w:pPr>
      <w:r>
        <w:t>Provides an option for solo drivers</w:t>
      </w:r>
    </w:p>
    <w:p w:rsidR="00C1544F" w:rsidRDefault="00C1544F" w:rsidP="00C1544F">
      <w:pPr>
        <w:pStyle w:val="ListParagraph"/>
        <w:numPr>
          <w:ilvl w:val="1"/>
          <w:numId w:val="67"/>
        </w:numPr>
      </w:pPr>
      <w:r>
        <w:t xml:space="preserve">“I enjoy driving the </w:t>
      </w:r>
      <w:r w:rsidR="00E92394">
        <w:t>E</w:t>
      </w:r>
      <w:r>
        <w:t xml:space="preserve">xpress </w:t>
      </w:r>
      <w:r w:rsidR="00E92394">
        <w:t>L</w:t>
      </w:r>
      <w:r>
        <w:t>ane without having to have a carpool buddy</w:t>
      </w:r>
      <w:r w:rsidR="00E92394">
        <w:t>.</w:t>
      </w:r>
      <w:r>
        <w:t>”</w:t>
      </w:r>
    </w:p>
    <w:p w:rsidR="00B20BED" w:rsidRPr="00A321FD" w:rsidRDefault="00A321FD" w:rsidP="006A6136">
      <w:pPr>
        <w:pStyle w:val="Heading3"/>
      </w:pPr>
      <w:bookmarkStart w:id="181" w:name="_Toc386410712"/>
      <w:r w:rsidRPr="00A321FD">
        <w:t>Other Attitudes about Travel in the Region</w:t>
      </w:r>
      <w:bookmarkEnd w:id="181"/>
    </w:p>
    <w:p w:rsidR="00A321FD" w:rsidRDefault="00CF7D9D" w:rsidP="00F448D1">
      <w:r>
        <w:t>Respondents were asked a number of</w:t>
      </w:r>
      <w:r w:rsidR="002E0923">
        <w:t xml:space="preserve"> more general </w:t>
      </w:r>
      <w:r>
        <w:t>attitudes about</w:t>
      </w:r>
      <w:r w:rsidR="002E0923">
        <w:t xml:space="preserve"> their </w:t>
      </w:r>
      <w:r>
        <w:t>travel in the region, including:</w:t>
      </w:r>
    </w:p>
    <w:p w:rsidR="00CF7D9D" w:rsidRPr="00F448D1" w:rsidRDefault="00CF7D9D" w:rsidP="005728D6">
      <w:pPr>
        <w:pStyle w:val="ListParagraph"/>
        <w:numPr>
          <w:ilvl w:val="0"/>
          <w:numId w:val="5"/>
        </w:numPr>
        <w:rPr>
          <w:i/>
        </w:rPr>
      </w:pPr>
      <w:r w:rsidRPr="00F448D1">
        <w:rPr>
          <w:i/>
        </w:rPr>
        <w:t>Driving on Atlanta highways is stressful for me</w:t>
      </w:r>
    </w:p>
    <w:p w:rsidR="00CF7D9D" w:rsidRPr="00F448D1" w:rsidRDefault="00255613" w:rsidP="005728D6">
      <w:pPr>
        <w:pStyle w:val="ListParagraph"/>
        <w:numPr>
          <w:ilvl w:val="0"/>
          <w:numId w:val="5"/>
        </w:numPr>
        <w:rPr>
          <w:i/>
        </w:rPr>
      </w:pPr>
      <w:r w:rsidRPr="00F448D1">
        <w:rPr>
          <w:i/>
        </w:rPr>
        <w:t>At least twice a week there is an unexpected delay on my route</w:t>
      </w:r>
    </w:p>
    <w:p w:rsidR="00255613" w:rsidRPr="00F448D1" w:rsidRDefault="00255613" w:rsidP="005728D6">
      <w:pPr>
        <w:pStyle w:val="ListParagraph"/>
        <w:numPr>
          <w:ilvl w:val="0"/>
          <w:numId w:val="5"/>
        </w:numPr>
        <w:rPr>
          <w:i/>
        </w:rPr>
      </w:pPr>
      <w:r w:rsidRPr="00F448D1">
        <w:rPr>
          <w:i/>
        </w:rPr>
        <w:t>I adjust my routes and/or departure times to avoid traffic congestion</w:t>
      </w:r>
    </w:p>
    <w:p w:rsidR="00833A6C" w:rsidRDefault="00255613" w:rsidP="00F448D1">
      <w:r>
        <w:t xml:space="preserve">On all three measures, there </w:t>
      </w:r>
      <w:r w:rsidR="00D06C5A">
        <w:t xml:space="preserve">was </w:t>
      </w:r>
      <w:r>
        <w:t>some shifting in attitudes across the two waves</w:t>
      </w:r>
      <w:r w:rsidR="008F0914">
        <w:rPr>
          <w:rStyle w:val="FootnoteReference"/>
          <w:rFonts w:ascii="Times New Roman" w:hAnsi="Times New Roman" w:cs="Times New Roman"/>
          <w:sz w:val="24"/>
          <w:szCs w:val="24"/>
        </w:rPr>
        <w:footnoteReference w:id="25"/>
      </w:r>
      <w:r>
        <w:t xml:space="preserve">.  </w:t>
      </w:r>
      <w:r w:rsidR="002E0923">
        <w:t xml:space="preserve">In </w:t>
      </w:r>
      <w:r w:rsidR="00382A8A">
        <w:t>Wave 2</w:t>
      </w:r>
      <w:r w:rsidR="002E0923">
        <w:t xml:space="preserve">, respondents were </w:t>
      </w:r>
      <w:r w:rsidR="002811FE">
        <w:t xml:space="preserve">somewhat </w:t>
      </w:r>
      <w:r w:rsidR="005B4352" w:rsidRPr="005B4352">
        <w:rPr>
          <w:u w:val="single"/>
        </w:rPr>
        <w:t>less</w:t>
      </w:r>
      <w:r w:rsidR="005B4352">
        <w:t xml:space="preserve"> likely to agree that “I adjust my routes and/or departure times to avoid traffic congestion”</w:t>
      </w:r>
      <w:r w:rsidR="00C8099E">
        <w:t xml:space="preserve"> (see </w:t>
      </w:r>
      <w:r w:rsidR="00D354F6">
        <w:fldChar w:fldCharType="begin"/>
      </w:r>
      <w:r w:rsidR="00D354F6">
        <w:instrText xml:space="preserve"> REF _Ref371686393 \h </w:instrText>
      </w:r>
      <w:r w:rsidR="00D354F6">
        <w:fldChar w:fldCharType="separate"/>
      </w:r>
      <w:r w:rsidR="002B4EFB">
        <w:t xml:space="preserve">Figure </w:t>
      </w:r>
      <w:r w:rsidR="002B4EFB">
        <w:rPr>
          <w:noProof/>
        </w:rPr>
        <w:t>20</w:t>
      </w:r>
      <w:r w:rsidR="00D354F6">
        <w:fldChar w:fldCharType="end"/>
      </w:r>
      <w:r w:rsidR="00C8099E">
        <w:t>),</w:t>
      </w:r>
      <w:r w:rsidR="005B4352">
        <w:t xml:space="preserve"> </w:t>
      </w:r>
      <w:r w:rsidR="002811FE">
        <w:t xml:space="preserve">though a sizeable majority </w:t>
      </w:r>
      <w:r w:rsidR="00D06C5A">
        <w:t xml:space="preserve">did </w:t>
      </w:r>
      <w:r w:rsidR="002811FE">
        <w:t xml:space="preserve">so in each wave of the survey </w:t>
      </w:r>
      <w:r w:rsidR="005B4352">
        <w:t xml:space="preserve">(68% </w:t>
      </w:r>
      <w:r w:rsidR="00637257">
        <w:t>agree</w:t>
      </w:r>
      <w:r w:rsidR="00D06C5A">
        <w:t>d</w:t>
      </w:r>
      <w:r w:rsidR="00637257">
        <w:t xml:space="preserve"> </w:t>
      </w:r>
      <w:r w:rsidR="005B4352">
        <w:t xml:space="preserve">in </w:t>
      </w:r>
      <w:r w:rsidR="00382A8A">
        <w:t>Wave 2</w:t>
      </w:r>
      <w:r w:rsidR="005B4352">
        <w:t xml:space="preserve">; 78% </w:t>
      </w:r>
      <w:r w:rsidR="00637257">
        <w:t>agree</w:t>
      </w:r>
      <w:r w:rsidR="00D06C5A">
        <w:t>d</w:t>
      </w:r>
      <w:r w:rsidR="00637257">
        <w:t xml:space="preserve"> </w:t>
      </w:r>
      <w:r w:rsidR="005B4352">
        <w:t xml:space="preserve">in </w:t>
      </w:r>
      <w:r w:rsidR="00382A8A">
        <w:t>Wave 1</w:t>
      </w:r>
      <w:r w:rsidR="005B4352">
        <w:t xml:space="preserve">).  </w:t>
      </w:r>
      <w:r w:rsidR="00E343BF">
        <w:t xml:space="preserve">In particular, respondents who typically use the Express Lanes </w:t>
      </w:r>
      <w:r w:rsidR="00D06C5A">
        <w:t>we</w:t>
      </w:r>
      <w:r w:rsidR="00E343BF">
        <w:t xml:space="preserve">re significantly </w:t>
      </w:r>
      <w:r w:rsidR="00E343BF" w:rsidRPr="00081EDB">
        <w:rPr>
          <w:u w:val="single"/>
        </w:rPr>
        <w:t>less</w:t>
      </w:r>
      <w:r w:rsidR="00E343BF">
        <w:t xml:space="preserve"> likely than other I-85 users to say that they adjust their routes and/or departure times to avoid traffic congestion (</w:t>
      </w:r>
      <w:r w:rsidR="00DC0CAC">
        <w:t xml:space="preserve">58% </w:t>
      </w:r>
      <w:r w:rsidR="00E343BF">
        <w:t>agree</w:t>
      </w:r>
      <w:r w:rsidR="00D06C5A">
        <w:t>d</w:t>
      </w:r>
      <w:r w:rsidR="00E343BF">
        <w:t xml:space="preserve"> vs. </w:t>
      </w:r>
      <w:r w:rsidR="00DC0CAC">
        <w:t>76</w:t>
      </w:r>
      <w:r w:rsidR="00E343BF">
        <w:t>% agree</w:t>
      </w:r>
      <w:r w:rsidR="00D06C5A">
        <w:t>d</w:t>
      </w:r>
      <w:r w:rsidR="00E343BF">
        <w:t xml:space="preserve">).  </w:t>
      </w:r>
    </w:p>
    <w:p w:rsidR="00D354F6" w:rsidRDefault="00D354F6" w:rsidP="00D354F6">
      <w:pPr>
        <w:pStyle w:val="Caption"/>
        <w:keepNext/>
      </w:pPr>
      <w:bookmarkStart w:id="182" w:name="_Ref371686393"/>
      <w:bookmarkStart w:id="183" w:name="_Toc386410432"/>
      <w:r>
        <w:t xml:space="preserve">Figure </w:t>
      </w:r>
      <w:r w:rsidR="00F87674">
        <w:fldChar w:fldCharType="begin"/>
      </w:r>
      <w:r w:rsidR="00F87674">
        <w:instrText xml:space="preserve"> SEQ Figure \* ARABIC </w:instrText>
      </w:r>
      <w:r w:rsidR="00F87674">
        <w:fldChar w:fldCharType="separate"/>
      </w:r>
      <w:r w:rsidR="002B4EFB">
        <w:rPr>
          <w:noProof/>
        </w:rPr>
        <w:t>20</w:t>
      </w:r>
      <w:r w:rsidR="00F87674">
        <w:rPr>
          <w:noProof/>
        </w:rPr>
        <w:fldChar w:fldCharType="end"/>
      </w:r>
      <w:bookmarkEnd w:id="182"/>
      <w:r w:rsidRPr="00D30D3B">
        <w:t>: Changes in Attitudes: I Adjust my Routes and/or Departure Times to Avoid Traffic Congestion (N=2,907 respondents)</w:t>
      </w:r>
      <w:bookmarkEnd w:id="183"/>
    </w:p>
    <w:p w:rsidR="00103427" w:rsidRDefault="00F76B4E">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463C4EB" wp14:editId="02861842">
            <wp:extent cx="5785485" cy="2603500"/>
            <wp:effectExtent l="0" t="0" r="5715" b="6350"/>
            <wp:docPr id="41" name="Picture 41" descr="Refer to table 65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85485" cy="2603500"/>
                    </a:xfrm>
                    <a:prstGeom prst="rect">
                      <a:avLst/>
                    </a:prstGeom>
                    <a:noFill/>
                  </pic:spPr>
                </pic:pic>
              </a:graphicData>
            </a:graphic>
          </wp:inline>
        </w:drawing>
      </w:r>
    </w:p>
    <w:p w:rsidR="008D6128" w:rsidRPr="00F448D1" w:rsidRDefault="008D6128" w:rsidP="000937E4">
      <w:pPr>
        <w:pStyle w:val="note"/>
      </w:pPr>
      <w:r w:rsidRPr="00F448D1">
        <w:t xml:space="preserve">NOTE: In a paired t-test of </w:t>
      </w:r>
      <w:r w:rsidR="00382A8A" w:rsidRPr="00F448D1">
        <w:t>Wave 1</w:t>
      </w:r>
      <w:r w:rsidRPr="00F448D1">
        <w:t xml:space="preserve"> vs. </w:t>
      </w:r>
      <w:r w:rsidR="00382A8A" w:rsidRPr="00F448D1">
        <w:t>Wave 2</w:t>
      </w:r>
      <w:r w:rsidRPr="00F448D1">
        <w:t xml:space="preserve"> responses, t-value=-11.55, </w:t>
      </w:r>
      <w:r w:rsidR="00F32B3E" w:rsidRPr="00F448D1">
        <w:t>p value=</w:t>
      </w:r>
      <w:r w:rsidRPr="00F448D1">
        <w:t xml:space="preserve"> &lt;.0001</w:t>
      </w:r>
    </w:p>
    <w:p w:rsidR="00E92394" w:rsidRDefault="00E92394" w:rsidP="00F448D1"/>
    <w:p w:rsidR="00E343BF" w:rsidRPr="00E343BF" w:rsidRDefault="00C8099E" w:rsidP="00F448D1">
      <w:r>
        <w:t xml:space="preserve">As illustrated in </w:t>
      </w:r>
      <w:r w:rsidR="00684984">
        <w:fldChar w:fldCharType="begin"/>
      </w:r>
      <w:r w:rsidR="00684984">
        <w:instrText xml:space="preserve"> REF _Ref371686603 \h </w:instrText>
      </w:r>
      <w:r w:rsidR="00684984">
        <w:fldChar w:fldCharType="separate"/>
      </w:r>
      <w:r w:rsidR="002B4EFB">
        <w:t xml:space="preserve">Figure </w:t>
      </w:r>
      <w:r w:rsidR="002B4EFB">
        <w:rPr>
          <w:noProof/>
        </w:rPr>
        <w:t>21</w:t>
      </w:r>
      <w:r w:rsidR="00684984">
        <w:fldChar w:fldCharType="end"/>
      </w:r>
      <w:r>
        <w:t xml:space="preserve"> and</w:t>
      </w:r>
      <w:r w:rsidR="00684984">
        <w:t xml:space="preserve"> </w:t>
      </w:r>
      <w:r w:rsidR="00684984">
        <w:fldChar w:fldCharType="begin"/>
      </w:r>
      <w:r w:rsidR="00684984">
        <w:instrText xml:space="preserve"> REF _Ref371686613 \h </w:instrText>
      </w:r>
      <w:r w:rsidR="00684984">
        <w:fldChar w:fldCharType="separate"/>
      </w:r>
      <w:r w:rsidR="002B4EFB">
        <w:t xml:space="preserve">Figure </w:t>
      </w:r>
      <w:r w:rsidR="002B4EFB">
        <w:rPr>
          <w:noProof/>
        </w:rPr>
        <w:t>22</w:t>
      </w:r>
      <w:r w:rsidR="00684984">
        <w:fldChar w:fldCharType="end"/>
      </w:r>
      <w:r>
        <w:t>, i</w:t>
      </w:r>
      <w:r w:rsidR="00596759">
        <w:t xml:space="preserve">n </w:t>
      </w:r>
      <w:r w:rsidR="00382A8A">
        <w:t>Wave 2</w:t>
      </w:r>
      <w:r w:rsidR="00596759">
        <w:t>, r</w:t>
      </w:r>
      <w:r w:rsidR="00E343BF">
        <w:t xml:space="preserve">espondents were also somewhat more likely to agree that “at least twice a week there is an unexpected delay on my trip” (58% in </w:t>
      </w:r>
      <w:r w:rsidR="00382A8A">
        <w:t>Wave 2</w:t>
      </w:r>
      <w:r w:rsidR="00E343BF">
        <w:t xml:space="preserve">, 50% in </w:t>
      </w:r>
      <w:r w:rsidR="00382A8A">
        <w:t>Wave 1</w:t>
      </w:r>
      <w:r w:rsidR="00E343BF">
        <w:t xml:space="preserve">), and “driving on Atlanta highways is stressful for me” (72% </w:t>
      </w:r>
      <w:r w:rsidR="00382A8A">
        <w:t>Wave 2</w:t>
      </w:r>
      <w:r w:rsidR="00E343BF">
        <w:t xml:space="preserve"> vs. 66% </w:t>
      </w:r>
      <w:r w:rsidR="00382A8A">
        <w:t>Wave 1</w:t>
      </w:r>
      <w:r w:rsidR="00E343BF">
        <w:t xml:space="preserve">).  There </w:t>
      </w:r>
      <w:r w:rsidR="00596759">
        <w:t xml:space="preserve">is </w:t>
      </w:r>
      <w:r w:rsidR="00E343BF">
        <w:t xml:space="preserve">no difference by </w:t>
      </w:r>
      <w:r w:rsidR="00596759">
        <w:t>E</w:t>
      </w:r>
      <w:r w:rsidR="00E343BF">
        <w:t xml:space="preserve">xpress </w:t>
      </w:r>
      <w:r w:rsidR="00596759">
        <w:t>L</w:t>
      </w:r>
      <w:r w:rsidR="00E343BF">
        <w:t>ane usage on these two measures.</w:t>
      </w:r>
    </w:p>
    <w:p w:rsidR="00684984" w:rsidRDefault="00684984" w:rsidP="00684984">
      <w:pPr>
        <w:pStyle w:val="Caption"/>
        <w:keepNext/>
      </w:pPr>
      <w:bookmarkStart w:id="184" w:name="_Ref371686603"/>
      <w:bookmarkStart w:id="185" w:name="_Toc386410433"/>
      <w:r>
        <w:t xml:space="preserve">Figure </w:t>
      </w:r>
      <w:r w:rsidR="00F87674">
        <w:fldChar w:fldCharType="begin"/>
      </w:r>
      <w:r w:rsidR="00F87674">
        <w:instrText xml:space="preserve"> SEQ Figure \* ARABIC </w:instrText>
      </w:r>
      <w:r w:rsidR="00F87674">
        <w:fldChar w:fldCharType="separate"/>
      </w:r>
      <w:r w:rsidR="002B4EFB">
        <w:rPr>
          <w:noProof/>
        </w:rPr>
        <w:t>21</w:t>
      </w:r>
      <w:r w:rsidR="00F87674">
        <w:rPr>
          <w:noProof/>
        </w:rPr>
        <w:fldChar w:fldCharType="end"/>
      </w:r>
      <w:bookmarkEnd w:id="184"/>
      <w:r w:rsidRPr="00D5090D">
        <w:t>: Changes in Attitudes: At Least Twice a Week There Is an Unexpected Delay on my Route (N=2,907 respondents)</w:t>
      </w:r>
      <w:bookmarkEnd w:id="185"/>
    </w:p>
    <w:p w:rsidR="00103427" w:rsidRDefault="00F657E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D5D5641" wp14:editId="30C2F112">
            <wp:extent cx="5876925" cy="2755900"/>
            <wp:effectExtent l="0" t="0" r="9525" b="6350"/>
            <wp:docPr id="42" name="Picture 42" descr="Refer to table 66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76925" cy="2755900"/>
                    </a:xfrm>
                    <a:prstGeom prst="rect">
                      <a:avLst/>
                    </a:prstGeom>
                    <a:noFill/>
                  </pic:spPr>
                </pic:pic>
              </a:graphicData>
            </a:graphic>
          </wp:inline>
        </w:drawing>
      </w:r>
    </w:p>
    <w:p w:rsidR="00F32B3E" w:rsidRPr="00F448D1" w:rsidRDefault="008D6128" w:rsidP="000937E4">
      <w:pPr>
        <w:pStyle w:val="note"/>
      </w:pPr>
      <w:r w:rsidRPr="00F448D1">
        <w:t xml:space="preserve">NOTE: In a paired t-test of </w:t>
      </w:r>
      <w:r w:rsidR="00382A8A" w:rsidRPr="00F448D1">
        <w:t>Wave 1</w:t>
      </w:r>
      <w:r w:rsidRPr="00F448D1">
        <w:t xml:space="preserve"> vs. </w:t>
      </w:r>
      <w:r w:rsidR="00382A8A" w:rsidRPr="00F448D1">
        <w:t>Wave 2</w:t>
      </w:r>
      <w:r w:rsidRPr="00F448D1">
        <w:t xml:space="preserve"> responses, t-value=</w:t>
      </w:r>
      <w:r w:rsidR="00D06C5A" w:rsidRPr="00F448D1">
        <w:t>-</w:t>
      </w:r>
      <w:r w:rsidRPr="00F448D1">
        <w:t xml:space="preserve">5.83, </w:t>
      </w:r>
      <w:r w:rsidR="00F32B3E" w:rsidRPr="00F448D1">
        <w:t>p value=</w:t>
      </w:r>
      <w:r w:rsidRPr="00F448D1">
        <w:t xml:space="preserve"> &lt;.0001</w:t>
      </w:r>
    </w:p>
    <w:p w:rsidR="00684984" w:rsidRDefault="00684984" w:rsidP="00684984">
      <w:pPr>
        <w:pStyle w:val="Caption"/>
        <w:keepNext/>
      </w:pPr>
      <w:bookmarkStart w:id="186" w:name="_Ref371686613"/>
      <w:bookmarkStart w:id="187" w:name="_Toc386410434"/>
      <w:r>
        <w:t xml:space="preserve">Figure </w:t>
      </w:r>
      <w:r w:rsidR="00F87674">
        <w:fldChar w:fldCharType="begin"/>
      </w:r>
      <w:r w:rsidR="00F87674">
        <w:instrText xml:space="preserve"> SEQ Figure \* ARABIC </w:instrText>
      </w:r>
      <w:r w:rsidR="00F87674">
        <w:fldChar w:fldCharType="separate"/>
      </w:r>
      <w:r w:rsidR="002B4EFB">
        <w:rPr>
          <w:noProof/>
        </w:rPr>
        <w:t>22</w:t>
      </w:r>
      <w:r w:rsidR="00F87674">
        <w:rPr>
          <w:noProof/>
        </w:rPr>
        <w:fldChar w:fldCharType="end"/>
      </w:r>
      <w:bookmarkEnd w:id="186"/>
      <w:r w:rsidRPr="008D0692">
        <w:t>: Changes in Attitudes: Driving on Atlanta Regional Highways Is Stressful for Me (N=2,907 respondents)</w:t>
      </w:r>
      <w:bookmarkEnd w:id="187"/>
    </w:p>
    <w:p w:rsidR="00103427" w:rsidRDefault="00F657E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1A71A21" wp14:editId="42A22E9E">
            <wp:extent cx="5956300" cy="3011805"/>
            <wp:effectExtent l="0" t="0" r="6350" b="0"/>
            <wp:docPr id="43" name="Picture 43" descr="Refer to table 67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8D6128" w:rsidRPr="00F448D1" w:rsidRDefault="008D6128" w:rsidP="000937E4">
      <w:pPr>
        <w:pStyle w:val="note"/>
      </w:pPr>
      <w:r w:rsidRPr="00F448D1">
        <w:t xml:space="preserve">NOTE: In a paired t-test of </w:t>
      </w:r>
      <w:r w:rsidR="00382A8A" w:rsidRPr="00F448D1">
        <w:t>Wave 1</w:t>
      </w:r>
      <w:r w:rsidRPr="00F448D1">
        <w:t xml:space="preserve"> vs. </w:t>
      </w:r>
      <w:r w:rsidR="00382A8A" w:rsidRPr="00F448D1">
        <w:t>Wave 2</w:t>
      </w:r>
      <w:r w:rsidRPr="00F448D1">
        <w:t xml:space="preserve"> responses, t-value=-2.33, </w:t>
      </w:r>
      <w:r w:rsidR="00F32B3E" w:rsidRPr="00F448D1">
        <w:t>p value=</w:t>
      </w:r>
      <w:r w:rsidRPr="00F448D1">
        <w:t xml:space="preserve"> .03</w:t>
      </w:r>
    </w:p>
    <w:p w:rsidR="00DC0CAC" w:rsidRDefault="00DC0CAC" w:rsidP="00F448D1">
      <w:r>
        <w:t>To gauge commute-related attitudes, two attitudinal questions were asked of employed respondents, including:</w:t>
      </w:r>
    </w:p>
    <w:p w:rsidR="00DC0CAC" w:rsidRPr="00F448D1" w:rsidRDefault="00DC0CAC" w:rsidP="005728D6">
      <w:pPr>
        <w:pStyle w:val="ListParagraph"/>
        <w:numPr>
          <w:ilvl w:val="0"/>
          <w:numId w:val="6"/>
        </w:numPr>
        <w:rPr>
          <w:i/>
        </w:rPr>
      </w:pPr>
      <w:r w:rsidRPr="00F448D1">
        <w:rPr>
          <w:i/>
        </w:rPr>
        <w:t>I am satisfied with my commute (among employed)</w:t>
      </w:r>
    </w:p>
    <w:p w:rsidR="00DC0CAC" w:rsidRPr="00F448D1" w:rsidRDefault="00DC0CAC" w:rsidP="005728D6">
      <w:pPr>
        <w:pStyle w:val="ListParagraph"/>
        <w:numPr>
          <w:ilvl w:val="0"/>
          <w:numId w:val="6"/>
        </w:numPr>
        <w:rPr>
          <w:i/>
        </w:rPr>
      </w:pPr>
      <w:r w:rsidRPr="00F448D1">
        <w:rPr>
          <w:i/>
        </w:rPr>
        <w:t>Within the past year, I have seriously considered changing where I live or work to reduce the time I spend traveling (among employed)</w:t>
      </w:r>
    </w:p>
    <w:p w:rsidR="00103427" w:rsidRDefault="00802F2F" w:rsidP="00F448D1">
      <w:r>
        <w:t>On the</w:t>
      </w:r>
      <w:r w:rsidR="00DC0CAC">
        <w:t>se</w:t>
      </w:r>
      <w:r>
        <w:t xml:space="preserve"> questions, there are no significant differences across the two waves.  </w:t>
      </w:r>
      <w:r w:rsidR="00F565E1">
        <w:t>In both waves, o</w:t>
      </w:r>
      <w:r w:rsidR="005B6E6B">
        <w:t>nly one</w:t>
      </w:r>
      <w:r w:rsidR="00DC0CAC">
        <w:t>-</w:t>
      </w:r>
      <w:r w:rsidR="005B6E6B">
        <w:t xml:space="preserve">third (36%) of </w:t>
      </w:r>
      <w:r>
        <w:t xml:space="preserve">employed respondents </w:t>
      </w:r>
      <w:r w:rsidR="005B6E6B">
        <w:t xml:space="preserve">agreed that they are satisfied with their commute, and nearly one-half </w:t>
      </w:r>
      <w:r>
        <w:t>disagree</w:t>
      </w:r>
      <w:r w:rsidR="005B6E6B">
        <w:t xml:space="preserve">d </w:t>
      </w:r>
      <w:r>
        <w:t>(</w:t>
      </w:r>
      <w:r w:rsidR="00C51E70">
        <w:t>4</w:t>
      </w:r>
      <w:r w:rsidR="005B6E6B">
        <w:t xml:space="preserve">9% in </w:t>
      </w:r>
      <w:r w:rsidR="00382A8A">
        <w:t>Wave 1</w:t>
      </w:r>
      <w:r w:rsidR="005B6E6B">
        <w:t xml:space="preserve"> and 48% in </w:t>
      </w:r>
      <w:r w:rsidR="00382A8A">
        <w:t>Wave 2</w:t>
      </w:r>
      <w:r w:rsidR="005B6E6B">
        <w:t xml:space="preserve">).    </w:t>
      </w:r>
      <w:r w:rsidR="00C51E70">
        <w:t xml:space="preserve">In addition, one-third (34%) of </w:t>
      </w:r>
      <w:r w:rsidR="005B6E6B">
        <w:t xml:space="preserve">the </w:t>
      </w:r>
      <w:r w:rsidR="00C51E70">
        <w:t>employed</w:t>
      </w:r>
      <w:r w:rsidR="00E92394">
        <w:t>,</w:t>
      </w:r>
      <w:r w:rsidR="00C51E70">
        <w:t xml:space="preserve"> </w:t>
      </w:r>
      <w:r w:rsidR="00E92394">
        <w:t xml:space="preserve">in both waves, agreed </w:t>
      </w:r>
      <w:r w:rsidR="00C51E70">
        <w:t>that in the past year they have seriously considered changing where they live or work to reduce the amount of time they spend traveling</w:t>
      </w:r>
      <w:r w:rsidR="00F565E1">
        <w:t>, while just over one-half disagree</w:t>
      </w:r>
      <w:r w:rsidR="00D06C5A">
        <w:t>d</w:t>
      </w:r>
      <w:r w:rsidR="00F565E1">
        <w:t xml:space="preserve"> </w:t>
      </w:r>
      <w:r w:rsidR="00C51E70">
        <w:t xml:space="preserve">(53% in </w:t>
      </w:r>
      <w:r w:rsidR="00382A8A">
        <w:t>Wave 1</w:t>
      </w:r>
      <w:r w:rsidR="00C51E70">
        <w:t xml:space="preserve"> and 52% in </w:t>
      </w:r>
      <w:r w:rsidR="00382A8A">
        <w:t>Wave 2</w:t>
      </w:r>
      <w:r w:rsidR="00C51E70">
        <w:t xml:space="preserve">).  </w:t>
      </w:r>
      <w:r>
        <w:t xml:space="preserve">  </w:t>
      </w:r>
    </w:p>
    <w:p w:rsidR="004F0E8E" w:rsidRDefault="005B6E6B" w:rsidP="00F448D1">
      <w:r>
        <w:t xml:space="preserve">Transit users </w:t>
      </w:r>
      <w:r w:rsidR="00DC0CAC">
        <w:t xml:space="preserve">(anyone who reported a transit trip to work on either day of their travel diary) </w:t>
      </w:r>
      <w:r>
        <w:t xml:space="preserve">were asked the extent to which they agree or disagree that “As soon as I can, I’d like to switch to driving to work.”  Only 10% agreed in Wave 1, and even fewer respondents – 4% </w:t>
      </w:r>
      <w:r w:rsidR="00382A8A">
        <w:t>–</w:t>
      </w:r>
      <w:r>
        <w:t xml:space="preserve"> agreed in </w:t>
      </w:r>
      <w:r w:rsidR="00382A8A">
        <w:t>Wave 2</w:t>
      </w:r>
      <w:r>
        <w:t>.</w:t>
      </w:r>
      <w:r w:rsidR="004A4004">
        <w:t xml:space="preserve">  Transit users continue</w:t>
      </w:r>
      <w:r w:rsidR="00D06C5A">
        <w:t>d</w:t>
      </w:r>
      <w:r w:rsidR="004A4004">
        <w:t xml:space="preserve"> to be committed to </w:t>
      </w:r>
      <w:r w:rsidR="009D1295">
        <w:t>transit.</w:t>
      </w:r>
    </w:p>
    <w:p w:rsidR="00AE0E63" w:rsidRDefault="00AE0E63" w:rsidP="00AE0E63">
      <w:pPr>
        <w:pStyle w:val="Heading2"/>
      </w:pPr>
      <w:bookmarkStart w:id="188" w:name="_Toc386410713"/>
      <w:r>
        <w:t>Traveler Information</w:t>
      </w:r>
      <w:bookmarkEnd w:id="188"/>
    </w:p>
    <w:p w:rsidR="00AE0E63" w:rsidRDefault="00AE0E63" w:rsidP="00AE0E63">
      <w:r w:rsidRPr="00390EFB">
        <w:t xml:space="preserve">For all trips in the I-85 corridor northeast of Atlanta (as recorded in the trip diaries), respondents were asked </w:t>
      </w:r>
      <w:r>
        <w:t>about the sources of traveler information they consulted to obtain traffic or transit condition information.  The response categories included:</w:t>
      </w:r>
    </w:p>
    <w:p w:rsidR="00AE0E63" w:rsidRPr="00A9730E" w:rsidRDefault="00AE0E63" w:rsidP="005728D6">
      <w:pPr>
        <w:pStyle w:val="ListParagraph"/>
        <w:numPr>
          <w:ilvl w:val="0"/>
          <w:numId w:val="43"/>
        </w:numPr>
      </w:pPr>
      <w:r w:rsidRPr="00A9730E">
        <w:t>Radio</w:t>
      </w:r>
    </w:p>
    <w:p w:rsidR="00AE0E63" w:rsidRPr="00A9730E" w:rsidRDefault="00AE0E63" w:rsidP="005728D6">
      <w:pPr>
        <w:pStyle w:val="ListParagraph"/>
        <w:numPr>
          <w:ilvl w:val="0"/>
          <w:numId w:val="43"/>
        </w:numPr>
      </w:pPr>
      <w:r w:rsidRPr="00A9730E">
        <w:t>TV</w:t>
      </w:r>
    </w:p>
    <w:p w:rsidR="00AE0E63" w:rsidRPr="00A9730E" w:rsidRDefault="00AE0E63" w:rsidP="005728D6">
      <w:pPr>
        <w:pStyle w:val="ListParagraph"/>
        <w:numPr>
          <w:ilvl w:val="0"/>
          <w:numId w:val="43"/>
        </w:numPr>
      </w:pPr>
      <w:r w:rsidRPr="00A9730E">
        <w:t>511/Other phone service</w:t>
      </w:r>
    </w:p>
    <w:p w:rsidR="00AE0E63" w:rsidRPr="00A9730E" w:rsidRDefault="00AE0E63" w:rsidP="005728D6">
      <w:pPr>
        <w:pStyle w:val="ListParagraph"/>
        <w:numPr>
          <w:ilvl w:val="0"/>
          <w:numId w:val="43"/>
        </w:numPr>
      </w:pPr>
      <w:r w:rsidRPr="00A9730E">
        <w:t>Any website</w:t>
      </w:r>
    </w:p>
    <w:p w:rsidR="00AE0E63" w:rsidRPr="00A9730E" w:rsidRDefault="00AE0E63" w:rsidP="005728D6">
      <w:pPr>
        <w:pStyle w:val="ListParagraph"/>
        <w:numPr>
          <w:ilvl w:val="0"/>
          <w:numId w:val="43"/>
        </w:numPr>
      </w:pPr>
      <w:r w:rsidRPr="00A9730E">
        <w:t>Electronic freeway signs</w:t>
      </w:r>
    </w:p>
    <w:p w:rsidR="00AE0E63" w:rsidRPr="00A9730E" w:rsidRDefault="00AE0E63" w:rsidP="005728D6">
      <w:pPr>
        <w:pStyle w:val="ListParagraph"/>
        <w:numPr>
          <w:ilvl w:val="0"/>
          <w:numId w:val="43"/>
        </w:numPr>
      </w:pPr>
      <w:r w:rsidRPr="00A9730E">
        <w:t>GPS/navigation system</w:t>
      </w:r>
    </w:p>
    <w:p w:rsidR="00AE0E63" w:rsidRPr="00A9730E" w:rsidRDefault="00AE0E63" w:rsidP="005728D6">
      <w:pPr>
        <w:pStyle w:val="ListParagraph"/>
        <w:numPr>
          <w:ilvl w:val="0"/>
          <w:numId w:val="43"/>
        </w:numPr>
      </w:pPr>
      <w:r w:rsidRPr="00A9730E">
        <w:t>Smartphone or tablet app (only asked in Wave 2)</w:t>
      </w:r>
    </w:p>
    <w:p w:rsidR="00AE0E63" w:rsidRPr="00A9730E" w:rsidRDefault="00AE0E63" w:rsidP="005728D6">
      <w:pPr>
        <w:pStyle w:val="ListParagraph"/>
        <w:numPr>
          <w:ilvl w:val="0"/>
          <w:numId w:val="43"/>
        </w:numPr>
      </w:pPr>
      <w:r w:rsidRPr="00A9730E">
        <w:t>Other</w:t>
      </w:r>
    </w:p>
    <w:p w:rsidR="00AE0E63" w:rsidRPr="00A9730E" w:rsidRDefault="00AE0E63" w:rsidP="005728D6">
      <w:pPr>
        <w:pStyle w:val="ListParagraph"/>
        <w:numPr>
          <w:ilvl w:val="0"/>
          <w:numId w:val="43"/>
        </w:numPr>
      </w:pPr>
      <w:r w:rsidRPr="00A9730E">
        <w:t>None of these</w:t>
      </w:r>
    </w:p>
    <w:p w:rsidR="00AE0E63" w:rsidRDefault="00AE0E63" w:rsidP="00AE0E63">
      <w:pPr>
        <w:spacing w:after="0"/>
        <w:rPr>
          <w:rFonts w:ascii="Times New Roman" w:hAnsi="Times New Roman" w:cs="Times New Roman"/>
          <w:sz w:val="24"/>
          <w:szCs w:val="24"/>
        </w:rPr>
      </w:pPr>
    </w:p>
    <w:p w:rsidR="00AE0E63" w:rsidRDefault="00AE0E63" w:rsidP="00AE0E63">
      <w:r>
        <w:t xml:space="preserve">The purpose of these questions was to gauge any changes in the use of traveler </w:t>
      </w:r>
      <w:proofErr w:type="gramStart"/>
      <w:r>
        <w:t>information,</w:t>
      </w:r>
      <w:proofErr w:type="gramEnd"/>
      <w:r>
        <w:t xml:space="preserve"> as such changes might reflect a response to changes in roadway conditions due to the pricing.  In general, the pattern of response to this question </w:t>
      </w:r>
      <w:r w:rsidR="008643A1">
        <w:t>i</w:t>
      </w:r>
      <w:r>
        <w:t xml:space="preserve">s quite similar across the two waves, with a slight decline in the proportion of corridor trips for which no information was consulted (48% in Wave 1 vs. 44% in Wave 2).   Radio dominated as a source of information, with a slight uptick in use from 40% in Wave 1 to 43% in Wave 2.  Somewhat fewer respondents cited the use of electronic message signs: 19% in Wave 1 and 15% in Wave 2.  The use of TV and GPS remained consistent across the waves (7% of trips and 6% of trips, respectively).  While there was a slight decline in the use of websites, this may be due in part to the addition of a new response category in Wave 2, “smartphone and tablet app.”     </w:t>
      </w:r>
    </w:p>
    <w:p w:rsidR="00BF1480" w:rsidRDefault="00BF1480" w:rsidP="00BF1480">
      <w:pPr>
        <w:pStyle w:val="Caption"/>
        <w:keepNext/>
      </w:pPr>
      <w:bookmarkStart w:id="189" w:name="_Toc386410554"/>
      <w:r>
        <w:t xml:space="preserve">Table </w:t>
      </w:r>
      <w:r w:rsidR="00F87674">
        <w:fldChar w:fldCharType="begin"/>
      </w:r>
      <w:r w:rsidR="00F87674">
        <w:instrText xml:space="preserve"> SEQ Table \* ARABIC </w:instrText>
      </w:r>
      <w:r w:rsidR="00F87674">
        <w:fldChar w:fldCharType="separate"/>
      </w:r>
      <w:r w:rsidR="00C17D48">
        <w:rPr>
          <w:noProof/>
        </w:rPr>
        <w:t>47</w:t>
      </w:r>
      <w:r w:rsidR="00F87674">
        <w:rPr>
          <w:noProof/>
        </w:rPr>
        <w:fldChar w:fldCharType="end"/>
      </w:r>
      <w:r w:rsidRPr="007F5FA7">
        <w:t>: Use of Traveler Information (based on trip diaries)</w:t>
      </w:r>
      <w:bookmarkEnd w:id="189"/>
    </w:p>
    <w:tbl>
      <w:tblPr>
        <w:tblStyle w:val="LightList-Accent1"/>
        <w:tblW w:w="0" w:type="auto"/>
        <w:tblLook w:val="04E0" w:firstRow="1" w:lastRow="1" w:firstColumn="1" w:lastColumn="0" w:noHBand="0" w:noVBand="1"/>
      </w:tblPr>
      <w:tblGrid>
        <w:gridCol w:w="3438"/>
        <w:gridCol w:w="1260"/>
        <w:gridCol w:w="1260"/>
      </w:tblGrid>
      <w:tr w:rsidR="00AE0E63" w:rsidRPr="00A9730E" w:rsidTr="00BF14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tc>
        <w:tc>
          <w:tcPr>
            <w:tcW w:w="1260" w:type="dxa"/>
          </w:tcPr>
          <w:p w:rsidR="00AE0E63" w:rsidRPr="00A9730E" w:rsidRDefault="00AE0E63" w:rsidP="004036CF">
            <w:pPr>
              <w:cnfStyle w:val="100000000000" w:firstRow="1" w:lastRow="0" w:firstColumn="0" w:lastColumn="0" w:oddVBand="0" w:evenVBand="0" w:oddHBand="0" w:evenHBand="0" w:firstRowFirstColumn="0" w:firstRowLastColumn="0" w:lastRowFirstColumn="0" w:lastRowLastColumn="0"/>
            </w:pPr>
            <w:r w:rsidRPr="00A9730E">
              <w:t>Wave 1</w:t>
            </w:r>
          </w:p>
        </w:tc>
        <w:tc>
          <w:tcPr>
            <w:tcW w:w="1260" w:type="dxa"/>
          </w:tcPr>
          <w:p w:rsidR="00AE0E63" w:rsidRPr="00A9730E" w:rsidRDefault="00AE0E63" w:rsidP="004036CF">
            <w:pPr>
              <w:cnfStyle w:val="100000000000" w:firstRow="1" w:lastRow="0" w:firstColumn="0" w:lastColumn="0" w:oddVBand="0" w:evenVBand="0" w:oddHBand="0" w:evenHBand="0" w:firstRowFirstColumn="0" w:firstRowLastColumn="0" w:lastRowFirstColumn="0" w:lastRowLastColumn="0"/>
            </w:pPr>
            <w:r w:rsidRPr="00A9730E">
              <w:t xml:space="preserve">Wave 2 </w:t>
            </w:r>
          </w:p>
        </w:tc>
      </w:tr>
      <w:tr w:rsidR="00AE0E63" w:rsidRPr="00A9730E"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Radio</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40%</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43%</w:t>
            </w:r>
          </w:p>
        </w:tc>
      </w:tr>
      <w:tr w:rsidR="00AE0E63" w:rsidRPr="00A9730E" w:rsidTr="00BF1480">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 xml:space="preserve">Electronic freeway sign </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19%</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15%</w:t>
            </w:r>
          </w:p>
        </w:tc>
      </w:tr>
      <w:tr w:rsidR="00AE0E63" w:rsidRPr="00A9730E"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TV</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7%</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7%</w:t>
            </w:r>
          </w:p>
        </w:tc>
      </w:tr>
      <w:tr w:rsidR="00AE0E63" w:rsidRPr="00A9730E" w:rsidTr="00BF1480">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GPS/navigation systems</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6%</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6%</w:t>
            </w:r>
          </w:p>
        </w:tc>
      </w:tr>
      <w:tr w:rsidR="00AE0E63" w:rsidRPr="00A9730E"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Smartphone or tablet app</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NA</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6%</w:t>
            </w:r>
          </w:p>
        </w:tc>
      </w:tr>
      <w:tr w:rsidR="00AE0E63" w:rsidRPr="00A9730E" w:rsidTr="00BF1480">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Any website</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5%</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3%</w:t>
            </w:r>
          </w:p>
        </w:tc>
      </w:tr>
      <w:tr w:rsidR="00AE0E63" w:rsidRPr="00A9730E"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511/Other phone service</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1%</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w:t>
            </w:r>
          </w:p>
        </w:tc>
      </w:tr>
      <w:tr w:rsidR="00AE0E63" w:rsidRPr="00A9730E" w:rsidTr="00BF1480">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Other</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1%</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w:t>
            </w:r>
          </w:p>
        </w:tc>
      </w:tr>
      <w:tr w:rsidR="00AE0E63" w:rsidRPr="00A9730E" w:rsidTr="00BF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None</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48%</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44%</w:t>
            </w:r>
          </w:p>
        </w:tc>
      </w:tr>
      <w:tr w:rsidR="00AE0E63" w:rsidRPr="00A9730E" w:rsidTr="00BF148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Number of Trips</w:t>
            </w:r>
          </w:p>
        </w:tc>
        <w:tc>
          <w:tcPr>
            <w:tcW w:w="1260" w:type="dxa"/>
          </w:tcPr>
          <w:p w:rsidR="00AE0E63" w:rsidRPr="00A9730E" w:rsidRDefault="00AE0E63" w:rsidP="004036CF">
            <w:pPr>
              <w:cnfStyle w:val="010000000000" w:firstRow="0" w:lastRow="1" w:firstColumn="0" w:lastColumn="0" w:oddVBand="0" w:evenVBand="0" w:oddHBand="0" w:evenHBand="0" w:firstRowFirstColumn="0" w:firstRowLastColumn="0" w:lastRowFirstColumn="0" w:lastRowLastColumn="0"/>
            </w:pPr>
            <w:r w:rsidRPr="00A9730E">
              <w:t>8,588</w:t>
            </w:r>
          </w:p>
        </w:tc>
        <w:tc>
          <w:tcPr>
            <w:tcW w:w="1260" w:type="dxa"/>
          </w:tcPr>
          <w:p w:rsidR="00AE0E63" w:rsidRPr="00A9730E" w:rsidRDefault="00AE0E63" w:rsidP="004036CF">
            <w:pPr>
              <w:cnfStyle w:val="010000000000" w:firstRow="0" w:lastRow="1" w:firstColumn="0" w:lastColumn="0" w:oddVBand="0" w:evenVBand="0" w:oddHBand="0" w:evenHBand="0" w:firstRowFirstColumn="0" w:firstRowLastColumn="0" w:lastRowFirstColumn="0" w:lastRowLastColumn="0"/>
            </w:pPr>
            <w:r w:rsidRPr="00A9730E">
              <w:t>5,706</w:t>
            </w:r>
          </w:p>
        </w:tc>
      </w:tr>
    </w:tbl>
    <w:p w:rsidR="00AE0E63" w:rsidRDefault="00AE0E63" w:rsidP="00AE0E63">
      <w:pPr>
        <w:spacing w:after="0"/>
        <w:rPr>
          <w:rFonts w:ascii="Times New Roman" w:hAnsi="Times New Roman" w:cs="Times New Roman"/>
          <w:sz w:val="24"/>
          <w:szCs w:val="24"/>
        </w:rPr>
      </w:pPr>
    </w:p>
    <w:p w:rsidR="00AE0E63" w:rsidRDefault="00AE0E63" w:rsidP="003F3659">
      <w:pPr>
        <w:spacing w:after="0"/>
      </w:pPr>
      <w:r>
        <w:t xml:space="preserve">When use of traveler information is analyzed by route and mode choice in the corridor (e.g., I-85 driving trips vs. I-85 transit trips vs. other roads in the corridor), some interesting differences emerge.  First, for I-85 driving trips and I-85 transit trips, there </w:t>
      </w:r>
      <w:r w:rsidR="008643A1">
        <w:t>wa</w:t>
      </w:r>
      <w:r>
        <w:t xml:space="preserve">s an increase in the proportion of trips for which </w:t>
      </w:r>
      <w:r w:rsidRPr="00A8354F">
        <w:rPr>
          <w:i/>
        </w:rPr>
        <w:t>no</w:t>
      </w:r>
      <w:r>
        <w:t xml:space="preserve"> information was consulted; by contrast, for other roads in the corridor, there was a decrease on this measure.  </w:t>
      </w:r>
      <w:r w:rsidR="008643A1">
        <w:t>Secondly, i</w:t>
      </w:r>
      <w:r>
        <w:t xml:space="preserve">n both waves of the survey, information use was generally greatest for I-85 driving trips, as compared to I-85 transit trips or driving trips on other roads in the corridor.  However, there are two exceptions – the use of apps and TV was quite similar for I-85 transit trips and I-85 driving trips.  </w:t>
      </w:r>
    </w:p>
    <w:p w:rsidR="00AE0E63" w:rsidRDefault="00AE0E63" w:rsidP="00AE0E63">
      <w:pPr>
        <w:spacing w:after="0"/>
        <w:rPr>
          <w:rFonts w:ascii="Times New Roman" w:hAnsi="Times New Roman" w:cs="Times New Roman"/>
          <w:sz w:val="24"/>
          <w:szCs w:val="24"/>
        </w:rPr>
      </w:pPr>
    </w:p>
    <w:p w:rsidR="00AE0E63" w:rsidRDefault="00AE0E63" w:rsidP="00AE0E63">
      <w:r>
        <w:t xml:space="preserve">Looking at specific sources of information, there was a slight decrease in the use of radio for I-85 driving trips (52% vs. 49%), but there was an increase in the use of radio for trips using other roads in the corridor (19% to 24%). This suggests that drivers on other roads in the corridor may have had a greater need to consult information in Wave 2 compared to Wave 1.  Other notable changes include the decreased use of electronic message signs for I-85 driving trips and the decreased use of the web for transit trips.  Again, the latter shift may be due to the new response category, “smartphone or tablet app” that was added to the Wave 2 survey.   </w:t>
      </w:r>
    </w:p>
    <w:p w:rsidR="00BF1480" w:rsidRDefault="00BF1480" w:rsidP="00BF1480">
      <w:pPr>
        <w:pStyle w:val="Caption"/>
        <w:keepNext/>
      </w:pPr>
      <w:bookmarkStart w:id="190" w:name="_Toc386410555"/>
      <w:r>
        <w:t xml:space="preserve">Table </w:t>
      </w:r>
      <w:r w:rsidR="00F87674">
        <w:fldChar w:fldCharType="begin"/>
      </w:r>
      <w:r w:rsidR="00F87674">
        <w:instrText xml:space="preserve"> SEQ Table \* ARABIC </w:instrText>
      </w:r>
      <w:r w:rsidR="00F87674">
        <w:fldChar w:fldCharType="separate"/>
      </w:r>
      <w:r w:rsidR="00C17D48">
        <w:rPr>
          <w:noProof/>
        </w:rPr>
        <w:t>48</w:t>
      </w:r>
      <w:r w:rsidR="00F87674">
        <w:rPr>
          <w:noProof/>
        </w:rPr>
        <w:fldChar w:fldCharType="end"/>
      </w:r>
      <w:r w:rsidRPr="00641D15">
        <w:t>: Use of Traveler Information by Route and Mode Choice (based on trip diaries)</w:t>
      </w:r>
      <w:bookmarkEnd w:id="190"/>
    </w:p>
    <w:tbl>
      <w:tblPr>
        <w:tblStyle w:val="LightList-Accent1"/>
        <w:tblW w:w="0" w:type="auto"/>
        <w:tblLook w:val="04E0" w:firstRow="1" w:lastRow="1" w:firstColumn="1" w:lastColumn="0" w:noHBand="0" w:noVBand="1"/>
      </w:tblPr>
      <w:tblGrid>
        <w:gridCol w:w="2808"/>
        <w:gridCol w:w="810"/>
        <w:gridCol w:w="1170"/>
        <w:gridCol w:w="900"/>
        <w:gridCol w:w="1080"/>
        <w:gridCol w:w="1170"/>
        <w:gridCol w:w="1440"/>
      </w:tblGrid>
      <w:tr w:rsidR="00AE0E63" w:rsidRPr="0023514A" w:rsidTr="000937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AE0E63" w:rsidRPr="0023514A" w:rsidRDefault="00AE0E63" w:rsidP="0023514A"/>
        </w:tc>
        <w:tc>
          <w:tcPr>
            <w:tcW w:w="1980" w:type="dxa"/>
            <w:gridSpan w:val="2"/>
          </w:tcPr>
          <w:p w:rsidR="00AE0E63" w:rsidRPr="0023514A" w:rsidRDefault="00AE0E63" w:rsidP="0023514A">
            <w:pPr>
              <w:cnfStyle w:val="100000000000" w:firstRow="1" w:lastRow="0" w:firstColumn="0" w:lastColumn="0" w:oddVBand="0" w:evenVBand="0" w:oddHBand="0" w:evenHBand="0" w:firstRowFirstColumn="0" w:firstRowLastColumn="0" w:lastRowFirstColumn="0" w:lastRowLastColumn="0"/>
            </w:pPr>
            <w:r w:rsidRPr="0023514A">
              <w:t>I-85 Driving Trips</w:t>
            </w:r>
          </w:p>
        </w:tc>
        <w:tc>
          <w:tcPr>
            <w:tcW w:w="1980" w:type="dxa"/>
            <w:gridSpan w:val="2"/>
          </w:tcPr>
          <w:p w:rsidR="00AE0E63" w:rsidRPr="0023514A" w:rsidRDefault="00AE0E63" w:rsidP="0023514A">
            <w:pPr>
              <w:cnfStyle w:val="100000000000" w:firstRow="1" w:lastRow="0" w:firstColumn="0" w:lastColumn="0" w:oddVBand="0" w:evenVBand="0" w:oddHBand="0" w:evenHBand="0" w:firstRowFirstColumn="0" w:firstRowLastColumn="0" w:lastRowFirstColumn="0" w:lastRowLastColumn="0"/>
            </w:pPr>
            <w:r w:rsidRPr="0023514A">
              <w:t>I-85 Transit Trips</w:t>
            </w:r>
          </w:p>
        </w:tc>
        <w:tc>
          <w:tcPr>
            <w:tcW w:w="2610" w:type="dxa"/>
            <w:gridSpan w:val="2"/>
          </w:tcPr>
          <w:p w:rsidR="00AE0E63" w:rsidRPr="0023514A" w:rsidRDefault="00AE0E63" w:rsidP="0023514A">
            <w:pPr>
              <w:cnfStyle w:val="100000000000" w:firstRow="1" w:lastRow="0" w:firstColumn="0" w:lastColumn="0" w:oddVBand="0" w:evenVBand="0" w:oddHBand="0" w:evenHBand="0" w:firstRowFirstColumn="0" w:firstRowLastColumn="0" w:lastRowFirstColumn="0" w:lastRowLastColumn="0"/>
            </w:pPr>
            <w:r w:rsidRPr="0023514A">
              <w:t>Other Roads in Corridor</w:t>
            </w:r>
          </w:p>
        </w:tc>
      </w:tr>
      <w:tr w:rsidR="00AE0E63" w:rsidRPr="0023514A" w:rsidTr="0009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AE0E63" w:rsidRPr="0023514A" w:rsidRDefault="00AE0E63" w:rsidP="0023514A"/>
        </w:tc>
        <w:tc>
          <w:tcPr>
            <w:tcW w:w="81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W1</w:t>
            </w:r>
          </w:p>
        </w:tc>
        <w:tc>
          <w:tcPr>
            <w:tcW w:w="117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W2</w:t>
            </w:r>
          </w:p>
        </w:tc>
        <w:tc>
          <w:tcPr>
            <w:tcW w:w="90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W1</w:t>
            </w:r>
          </w:p>
        </w:tc>
        <w:tc>
          <w:tcPr>
            <w:tcW w:w="108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W2</w:t>
            </w:r>
          </w:p>
        </w:tc>
        <w:tc>
          <w:tcPr>
            <w:tcW w:w="117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W1</w:t>
            </w:r>
          </w:p>
        </w:tc>
        <w:tc>
          <w:tcPr>
            <w:tcW w:w="144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W2</w:t>
            </w:r>
          </w:p>
        </w:tc>
      </w:tr>
      <w:tr w:rsidR="00AE0E63" w:rsidRPr="0023514A" w:rsidTr="000937E4">
        <w:tc>
          <w:tcPr>
            <w:cnfStyle w:val="001000000000" w:firstRow="0" w:lastRow="0" w:firstColumn="1" w:lastColumn="0" w:oddVBand="0" w:evenVBand="0" w:oddHBand="0" w:evenHBand="0" w:firstRowFirstColumn="0" w:firstRowLastColumn="0" w:lastRowFirstColumn="0" w:lastRowLastColumn="0"/>
            <w:tcW w:w="2808" w:type="dxa"/>
          </w:tcPr>
          <w:p w:rsidR="00AE0E63" w:rsidRPr="0023514A" w:rsidRDefault="00AE0E63" w:rsidP="0023514A">
            <w:r w:rsidRPr="0023514A">
              <w:t>Radio</w:t>
            </w:r>
          </w:p>
        </w:tc>
        <w:tc>
          <w:tcPr>
            <w:tcW w:w="81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52%</w:t>
            </w:r>
          </w:p>
        </w:tc>
        <w:tc>
          <w:tcPr>
            <w:tcW w:w="117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49%</w:t>
            </w:r>
          </w:p>
        </w:tc>
        <w:tc>
          <w:tcPr>
            <w:tcW w:w="90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14%</w:t>
            </w:r>
          </w:p>
        </w:tc>
        <w:tc>
          <w:tcPr>
            <w:tcW w:w="108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12%</w:t>
            </w:r>
          </w:p>
        </w:tc>
        <w:tc>
          <w:tcPr>
            <w:tcW w:w="117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rPr>
                <w:b/>
              </w:rPr>
            </w:pPr>
            <w:r w:rsidRPr="0023514A">
              <w:rPr>
                <w:b/>
              </w:rPr>
              <w:t>19%</w:t>
            </w:r>
          </w:p>
        </w:tc>
        <w:tc>
          <w:tcPr>
            <w:tcW w:w="144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rPr>
                <w:b/>
              </w:rPr>
            </w:pPr>
            <w:r w:rsidRPr="0023514A">
              <w:rPr>
                <w:b/>
              </w:rPr>
              <w:t>24%</w:t>
            </w:r>
          </w:p>
        </w:tc>
      </w:tr>
      <w:tr w:rsidR="00AE0E63" w:rsidRPr="0023514A" w:rsidTr="0009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AE0E63" w:rsidRPr="0023514A" w:rsidRDefault="00AE0E63" w:rsidP="0023514A">
            <w:r w:rsidRPr="0023514A">
              <w:t xml:space="preserve">Electronic freeway sign </w:t>
            </w:r>
          </w:p>
        </w:tc>
        <w:tc>
          <w:tcPr>
            <w:tcW w:w="81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rPr>
                <w:b/>
              </w:rPr>
            </w:pPr>
            <w:r w:rsidRPr="0023514A">
              <w:rPr>
                <w:b/>
              </w:rPr>
              <w:t>28%</w:t>
            </w:r>
          </w:p>
        </w:tc>
        <w:tc>
          <w:tcPr>
            <w:tcW w:w="117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rPr>
                <w:b/>
              </w:rPr>
            </w:pPr>
            <w:r w:rsidRPr="0023514A">
              <w:rPr>
                <w:b/>
              </w:rPr>
              <w:t>18%</w:t>
            </w:r>
          </w:p>
        </w:tc>
        <w:tc>
          <w:tcPr>
            <w:tcW w:w="90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10%</w:t>
            </w:r>
          </w:p>
        </w:tc>
        <w:tc>
          <w:tcPr>
            <w:tcW w:w="108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5%</w:t>
            </w:r>
          </w:p>
        </w:tc>
        <w:tc>
          <w:tcPr>
            <w:tcW w:w="117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2%</w:t>
            </w:r>
          </w:p>
        </w:tc>
        <w:tc>
          <w:tcPr>
            <w:tcW w:w="144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2%</w:t>
            </w:r>
          </w:p>
        </w:tc>
      </w:tr>
      <w:tr w:rsidR="00AE0E63" w:rsidRPr="0023514A" w:rsidTr="000937E4">
        <w:tc>
          <w:tcPr>
            <w:cnfStyle w:val="001000000000" w:firstRow="0" w:lastRow="0" w:firstColumn="1" w:lastColumn="0" w:oddVBand="0" w:evenVBand="0" w:oddHBand="0" w:evenHBand="0" w:firstRowFirstColumn="0" w:firstRowLastColumn="0" w:lastRowFirstColumn="0" w:lastRowLastColumn="0"/>
            <w:tcW w:w="2808" w:type="dxa"/>
          </w:tcPr>
          <w:p w:rsidR="00AE0E63" w:rsidRPr="0023514A" w:rsidRDefault="00AE0E63" w:rsidP="0023514A">
            <w:r w:rsidRPr="0023514A">
              <w:t>TV</w:t>
            </w:r>
          </w:p>
        </w:tc>
        <w:tc>
          <w:tcPr>
            <w:tcW w:w="81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8%</w:t>
            </w:r>
          </w:p>
        </w:tc>
        <w:tc>
          <w:tcPr>
            <w:tcW w:w="117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8%</w:t>
            </w:r>
          </w:p>
        </w:tc>
        <w:tc>
          <w:tcPr>
            <w:tcW w:w="90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7%</w:t>
            </w:r>
          </w:p>
        </w:tc>
        <w:tc>
          <w:tcPr>
            <w:tcW w:w="108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7%</w:t>
            </w:r>
          </w:p>
        </w:tc>
        <w:tc>
          <w:tcPr>
            <w:tcW w:w="117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3%</w:t>
            </w:r>
          </w:p>
        </w:tc>
        <w:tc>
          <w:tcPr>
            <w:tcW w:w="144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2%</w:t>
            </w:r>
          </w:p>
        </w:tc>
      </w:tr>
      <w:tr w:rsidR="00AE0E63" w:rsidRPr="0023514A" w:rsidTr="0009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AE0E63" w:rsidRPr="0023514A" w:rsidRDefault="00AE0E63" w:rsidP="0023514A">
            <w:r w:rsidRPr="0023514A">
              <w:t>GPS/navigation systems</w:t>
            </w:r>
          </w:p>
        </w:tc>
        <w:tc>
          <w:tcPr>
            <w:tcW w:w="81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8%</w:t>
            </w:r>
          </w:p>
        </w:tc>
        <w:tc>
          <w:tcPr>
            <w:tcW w:w="117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7%</w:t>
            </w:r>
          </w:p>
        </w:tc>
        <w:tc>
          <w:tcPr>
            <w:tcW w:w="90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2%</w:t>
            </w:r>
          </w:p>
        </w:tc>
        <w:tc>
          <w:tcPr>
            <w:tcW w:w="108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2%</w:t>
            </w:r>
          </w:p>
        </w:tc>
        <w:tc>
          <w:tcPr>
            <w:tcW w:w="117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3%</w:t>
            </w:r>
          </w:p>
        </w:tc>
        <w:tc>
          <w:tcPr>
            <w:tcW w:w="144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1%</w:t>
            </w:r>
          </w:p>
        </w:tc>
      </w:tr>
      <w:tr w:rsidR="00AE0E63" w:rsidRPr="0023514A" w:rsidTr="000937E4">
        <w:tc>
          <w:tcPr>
            <w:cnfStyle w:val="001000000000" w:firstRow="0" w:lastRow="0" w:firstColumn="1" w:lastColumn="0" w:oddVBand="0" w:evenVBand="0" w:oddHBand="0" w:evenHBand="0" w:firstRowFirstColumn="0" w:firstRowLastColumn="0" w:lastRowFirstColumn="0" w:lastRowLastColumn="0"/>
            <w:tcW w:w="2808" w:type="dxa"/>
          </w:tcPr>
          <w:p w:rsidR="00AE0E63" w:rsidRPr="0023514A" w:rsidRDefault="00AE0E63" w:rsidP="0023514A">
            <w:r w:rsidRPr="0023514A">
              <w:t>Smartphone/tablet app</w:t>
            </w:r>
          </w:p>
        </w:tc>
        <w:tc>
          <w:tcPr>
            <w:tcW w:w="81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NA</w:t>
            </w:r>
          </w:p>
        </w:tc>
        <w:tc>
          <w:tcPr>
            <w:tcW w:w="117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7%</w:t>
            </w:r>
          </w:p>
        </w:tc>
        <w:tc>
          <w:tcPr>
            <w:tcW w:w="90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NA</w:t>
            </w:r>
          </w:p>
        </w:tc>
        <w:tc>
          <w:tcPr>
            <w:tcW w:w="108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8%</w:t>
            </w:r>
          </w:p>
        </w:tc>
        <w:tc>
          <w:tcPr>
            <w:tcW w:w="117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NA</w:t>
            </w:r>
          </w:p>
        </w:tc>
        <w:tc>
          <w:tcPr>
            <w:tcW w:w="144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1%</w:t>
            </w:r>
          </w:p>
        </w:tc>
      </w:tr>
      <w:tr w:rsidR="00AE0E63" w:rsidRPr="0023514A" w:rsidTr="0009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AE0E63" w:rsidRPr="0023514A" w:rsidRDefault="00AE0E63" w:rsidP="0023514A">
            <w:r w:rsidRPr="0023514A">
              <w:t>Any website</w:t>
            </w:r>
          </w:p>
        </w:tc>
        <w:tc>
          <w:tcPr>
            <w:tcW w:w="81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6%</w:t>
            </w:r>
          </w:p>
        </w:tc>
        <w:tc>
          <w:tcPr>
            <w:tcW w:w="117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4%</w:t>
            </w:r>
          </w:p>
        </w:tc>
        <w:tc>
          <w:tcPr>
            <w:tcW w:w="90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rPr>
                <w:b/>
              </w:rPr>
            </w:pPr>
            <w:r w:rsidRPr="0023514A">
              <w:rPr>
                <w:b/>
              </w:rPr>
              <w:t>12%</w:t>
            </w:r>
          </w:p>
        </w:tc>
        <w:tc>
          <w:tcPr>
            <w:tcW w:w="108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rPr>
                <w:b/>
              </w:rPr>
            </w:pPr>
            <w:r w:rsidRPr="0023514A">
              <w:rPr>
                <w:b/>
              </w:rPr>
              <w:t>3%</w:t>
            </w:r>
          </w:p>
        </w:tc>
        <w:tc>
          <w:tcPr>
            <w:tcW w:w="117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1%</w:t>
            </w:r>
          </w:p>
        </w:tc>
        <w:tc>
          <w:tcPr>
            <w:tcW w:w="144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1%</w:t>
            </w:r>
          </w:p>
        </w:tc>
      </w:tr>
      <w:tr w:rsidR="00AE0E63" w:rsidRPr="0023514A" w:rsidTr="000937E4">
        <w:tc>
          <w:tcPr>
            <w:cnfStyle w:val="001000000000" w:firstRow="0" w:lastRow="0" w:firstColumn="1" w:lastColumn="0" w:oddVBand="0" w:evenVBand="0" w:oddHBand="0" w:evenHBand="0" w:firstRowFirstColumn="0" w:firstRowLastColumn="0" w:lastRowFirstColumn="0" w:lastRowLastColumn="0"/>
            <w:tcW w:w="2808" w:type="dxa"/>
          </w:tcPr>
          <w:p w:rsidR="00AE0E63" w:rsidRPr="0023514A" w:rsidRDefault="00AE0E63" w:rsidP="0023514A">
            <w:r w:rsidRPr="0023514A">
              <w:t>511/Other phone service</w:t>
            </w:r>
          </w:p>
        </w:tc>
        <w:tc>
          <w:tcPr>
            <w:tcW w:w="81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1%</w:t>
            </w:r>
          </w:p>
        </w:tc>
        <w:tc>
          <w:tcPr>
            <w:tcW w:w="117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w:t>
            </w:r>
          </w:p>
        </w:tc>
        <w:tc>
          <w:tcPr>
            <w:tcW w:w="90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3%</w:t>
            </w:r>
          </w:p>
        </w:tc>
        <w:tc>
          <w:tcPr>
            <w:tcW w:w="108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0%</w:t>
            </w:r>
          </w:p>
        </w:tc>
        <w:tc>
          <w:tcPr>
            <w:tcW w:w="117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w:t>
            </w:r>
          </w:p>
        </w:tc>
        <w:tc>
          <w:tcPr>
            <w:tcW w:w="1440"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w:t>
            </w:r>
          </w:p>
        </w:tc>
      </w:tr>
      <w:tr w:rsidR="00AE0E63" w:rsidRPr="0023514A" w:rsidTr="0009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AE0E63" w:rsidRPr="0023514A" w:rsidRDefault="00AE0E63" w:rsidP="0023514A">
            <w:r w:rsidRPr="0023514A">
              <w:t>No sources used</w:t>
            </w:r>
          </w:p>
        </w:tc>
        <w:tc>
          <w:tcPr>
            <w:tcW w:w="81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33%</w:t>
            </w:r>
          </w:p>
        </w:tc>
        <w:tc>
          <w:tcPr>
            <w:tcW w:w="117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37%</w:t>
            </w:r>
          </w:p>
        </w:tc>
        <w:tc>
          <w:tcPr>
            <w:tcW w:w="90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65%</w:t>
            </w:r>
          </w:p>
        </w:tc>
        <w:tc>
          <w:tcPr>
            <w:tcW w:w="108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74%</w:t>
            </w:r>
          </w:p>
        </w:tc>
        <w:tc>
          <w:tcPr>
            <w:tcW w:w="117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77%</w:t>
            </w:r>
          </w:p>
        </w:tc>
        <w:tc>
          <w:tcPr>
            <w:tcW w:w="1440"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72%</w:t>
            </w:r>
          </w:p>
        </w:tc>
      </w:tr>
      <w:tr w:rsidR="00AE0E63" w:rsidRPr="0023514A" w:rsidTr="000937E4">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AE0E63" w:rsidRPr="0023514A" w:rsidRDefault="00AE0E63" w:rsidP="0023514A">
            <w:r w:rsidRPr="0023514A">
              <w:t>Number of trips</w:t>
            </w:r>
          </w:p>
        </w:tc>
        <w:tc>
          <w:tcPr>
            <w:tcW w:w="810"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5295</w:t>
            </w:r>
          </w:p>
        </w:tc>
        <w:tc>
          <w:tcPr>
            <w:tcW w:w="1170"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4599</w:t>
            </w:r>
          </w:p>
        </w:tc>
        <w:tc>
          <w:tcPr>
            <w:tcW w:w="900"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517</w:t>
            </w:r>
          </w:p>
        </w:tc>
        <w:tc>
          <w:tcPr>
            <w:tcW w:w="1080"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432</w:t>
            </w:r>
          </w:p>
        </w:tc>
        <w:tc>
          <w:tcPr>
            <w:tcW w:w="1170"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2709</w:t>
            </w:r>
          </w:p>
        </w:tc>
        <w:tc>
          <w:tcPr>
            <w:tcW w:w="1440"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595</w:t>
            </w:r>
          </w:p>
        </w:tc>
      </w:tr>
    </w:tbl>
    <w:p w:rsidR="00AE0E63" w:rsidRDefault="00AE0E63" w:rsidP="00AE0E63">
      <w:pPr>
        <w:spacing w:after="0"/>
        <w:rPr>
          <w:rFonts w:ascii="Times New Roman" w:hAnsi="Times New Roman" w:cs="Times New Roman"/>
          <w:sz w:val="24"/>
          <w:szCs w:val="24"/>
        </w:rPr>
      </w:pPr>
    </w:p>
    <w:p w:rsidR="00AE0E63" w:rsidRDefault="00AE0E63" w:rsidP="00AE0E63">
      <w:r>
        <w:t>When traveler information use is compared for morning (AM) versus afternoon (PM) peak periods, we see similar patterns across both waves.  Use of traveler information was somewhat greater in the morning compared to the afternoon.  This seems reasonable, given that people tend to be more time-constrained for their commute to work (when they need to be at the office by a certain time), compared to the afternoon when they generally have more flexibility regarding their trip home.  In both waves of the survey, there was less use of TV and radio in the PM peak compared to the AM peak, while there was increased use of the web in the PM peak. Again, these findings make sense and are consistent with other research on the use of traveler information.  Respondents generally do not have access to a TV for their PM peak trip, but they can more easily check for traveler information on the web from their workplace computer.</w:t>
      </w:r>
    </w:p>
    <w:p w:rsidR="004F0E8E" w:rsidRDefault="004F0E8E" w:rsidP="004F0E8E">
      <w:r>
        <w:br w:type="page"/>
      </w:r>
    </w:p>
    <w:p w:rsidR="008F2816" w:rsidRDefault="008F2816" w:rsidP="008F2816">
      <w:pPr>
        <w:pStyle w:val="Heading1"/>
      </w:pPr>
      <w:bookmarkStart w:id="191" w:name="_Toc386410714"/>
      <w:r>
        <w:t>Conclusions</w:t>
      </w:r>
      <w:bookmarkEnd w:id="191"/>
    </w:p>
    <w:p w:rsidR="000D5C60" w:rsidRPr="00617405" w:rsidRDefault="000D5C60" w:rsidP="00F448D1">
      <w:r w:rsidRPr="00617405">
        <w:t>The Atlanta CRD project involved the conversion of an existing HOV</w:t>
      </w:r>
      <w:r w:rsidR="00F314C5">
        <w:t>-2</w:t>
      </w:r>
      <w:r w:rsidRPr="00617405">
        <w:t xml:space="preserve"> lane to a dynamically priced HOT</w:t>
      </w:r>
      <w:r w:rsidR="00F314C5">
        <w:t>-3</w:t>
      </w:r>
      <w:r w:rsidRPr="00617405">
        <w:t xml:space="preserve"> lane (Express Lanes), a key element of which included a change in the occupancy requirement from 2+ to 3+ (in order to use the toll lane for free), along with registration to use the </w:t>
      </w:r>
      <w:r w:rsidR="0019568F">
        <w:t>Express Lanes</w:t>
      </w:r>
      <w:r w:rsidRPr="00617405">
        <w:t>.   Other strategies pursued as part of the CRD project include</w:t>
      </w:r>
      <w:r w:rsidR="004B0D03">
        <w:t>d</w:t>
      </w:r>
      <w:r w:rsidRPr="00617405">
        <w:t xml:space="preserve"> transit service enhancements in the corridor, the deployment of new ITS technologies, and transportation demand strategies to encourage carpooling.  This report presents findings on how travelers responded to this road pricing strategy, based on a travel behavior panel survey, in which the same respondents were interviewed both before and after the deployment of road pricing.</w:t>
      </w:r>
    </w:p>
    <w:p w:rsidR="000D5C60" w:rsidRDefault="000D5C60" w:rsidP="00F448D1">
      <w:r w:rsidRPr="00617405">
        <w:t>Overall, the</w:t>
      </w:r>
      <w:r w:rsidR="0019568F">
        <w:t xml:space="preserve"> travel diaries reveal </w:t>
      </w:r>
      <w:r w:rsidRPr="00617405">
        <w:t xml:space="preserve">a decrease in the number of trips reported across the two waves of the survey, with the share of I-85 corridor trips decreasing by 2%.  </w:t>
      </w:r>
      <w:r w:rsidR="00762DBB">
        <w:t>T</w:t>
      </w:r>
      <w:r w:rsidRPr="00617405">
        <w:t xml:space="preserve">here </w:t>
      </w:r>
      <w:r w:rsidR="008E54CC">
        <w:t>wa</w:t>
      </w:r>
      <w:r w:rsidRPr="00617405">
        <w:t>s a decline in the overall number of I-85 driving trips</w:t>
      </w:r>
      <w:r w:rsidR="00762DBB">
        <w:t xml:space="preserve"> as well</w:t>
      </w:r>
      <w:r w:rsidRPr="00617405">
        <w:t xml:space="preserve">, though the share of I-85 driving trips </w:t>
      </w:r>
      <w:r>
        <w:t xml:space="preserve">(as a share of all reported trips) </w:t>
      </w:r>
      <w:r w:rsidRPr="00617405">
        <w:t>remain</w:t>
      </w:r>
      <w:r w:rsidR="008E54CC">
        <w:t>ed</w:t>
      </w:r>
      <w:r w:rsidRPr="00617405">
        <w:t xml:space="preserve"> essentially unchanged across the waves.   By contrast, the number of transit trips in the corridor increased, although transit use, as a share of </w:t>
      </w:r>
      <w:r w:rsidR="00885BFF">
        <w:t xml:space="preserve">I-85 </w:t>
      </w:r>
      <w:r w:rsidRPr="00617405">
        <w:t xml:space="preserve">trips, </w:t>
      </w:r>
      <w:r w:rsidR="00885BFF">
        <w:t xml:space="preserve">remained stable.  </w:t>
      </w:r>
      <w:r w:rsidRPr="00617405">
        <w:t xml:space="preserve">  </w:t>
      </w:r>
    </w:p>
    <w:p w:rsidR="00724BCC" w:rsidRDefault="00724BCC" w:rsidP="00F448D1">
      <w:r>
        <w:t xml:space="preserve">In addition to the travel diary data, respondents were also asked about their typical </w:t>
      </w:r>
      <w:r w:rsidR="00003F43">
        <w:t xml:space="preserve">weekly </w:t>
      </w:r>
      <w:r>
        <w:t>travel on I-85</w:t>
      </w:r>
      <w:r w:rsidR="00003F43">
        <w:t>.</w:t>
      </w:r>
      <w:r>
        <w:t xml:space="preserve">   Across the two survey waves, the self-reported data align with the travel diary findings</w:t>
      </w:r>
      <w:r w:rsidR="00003F43">
        <w:t xml:space="preserve">, as fewer </w:t>
      </w:r>
      <w:r>
        <w:t xml:space="preserve">respondents </w:t>
      </w:r>
      <w:r w:rsidR="00003F43">
        <w:t xml:space="preserve">said they were regularly using I-85, and </w:t>
      </w:r>
      <w:r w:rsidR="00B74FE7">
        <w:t xml:space="preserve">those who are regular users </w:t>
      </w:r>
      <w:r w:rsidR="003F2E3B">
        <w:t xml:space="preserve">indicated they </w:t>
      </w:r>
      <w:r>
        <w:t xml:space="preserve">were making fewer trips on I-85.  </w:t>
      </w:r>
    </w:p>
    <w:p w:rsidR="00885BFF" w:rsidRDefault="00724BCC" w:rsidP="00885BFF">
      <w:r>
        <w:t xml:space="preserve">Through the trip diaries, it is also possible to </w:t>
      </w:r>
      <w:r w:rsidR="000D5C60" w:rsidRPr="00617405">
        <w:t>examin</w:t>
      </w:r>
      <w:r>
        <w:t xml:space="preserve">e </w:t>
      </w:r>
      <w:r w:rsidR="000D5C60" w:rsidRPr="00617405">
        <w:t xml:space="preserve">the number of trips reported in the general purpose lanes versus the </w:t>
      </w:r>
      <w:r>
        <w:t>HOV</w:t>
      </w:r>
      <w:r w:rsidR="00917A9B">
        <w:t>-2</w:t>
      </w:r>
      <w:r>
        <w:t xml:space="preserve"> lane (</w:t>
      </w:r>
      <w:r w:rsidR="00382A8A">
        <w:t>Wave 1</w:t>
      </w:r>
      <w:r>
        <w:t>)/</w:t>
      </w:r>
      <w:r w:rsidR="000D5C60" w:rsidRPr="00617405">
        <w:t>Express Lanes</w:t>
      </w:r>
      <w:r>
        <w:t xml:space="preserve"> (</w:t>
      </w:r>
      <w:r w:rsidR="00382A8A">
        <w:t>Wave 2</w:t>
      </w:r>
      <w:r>
        <w:t xml:space="preserve">).  </w:t>
      </w:r>
      <w:r w:rsidR="000D5C60" w:rsidRPr="00617405">
        <w:t>With respect to general purpose lane trips, both the overall number of trips and the share of general purpose lane trips decreased</w:t>
      </w:r>
      <w:r>
        <w:t xml:space="preserve"> across the survey waves</w:t>
      </w:r>
      <w:r w:rsidR="000D5C60" w:rsidRPr="00617405">
        <w:t xml:space="preserve">; however, the number of trips in the Express Lanes </w:t>
      </w:r>
      <w:r w:rsidR="008E54CC">
        <w:t>wa</w:t>
      </w:r>
      <w:r w:rsidR="000D5C60" w:rsidRPr="00617405">
        <w:t>s nearly twice that reported in the HOV lanes</w:t>
      </w:r>
      <w:r>
        <w:t>.   Indeed, the share of</w:t>
      </w:r>
      <w:r w:rsidR="000D5C60" w:rsidRPr="00617405">
        <w:t xml:space="preserve"> </w:t>
      </w:r>
      <w:r w:rsidR="00885BFF">
        <w:t xml:space="preserve">I-85 </w:t>
      </w:r>
      <w:r w:rsidR="00F32B3E">
        <w:t xml:space="preserve">trips in the </w:t>
      </w:r>
      <w:r w:rsidR="000D5C60" w:rsidRPr="00617405">
        <w:t>Express Lane</w:t>
      </w:r>
      <w:r w:rsidR="00F32B3E">
        <w:t>s</w:t>
      </w:r>
      <w:r w:rsidR="008643A1">
        <w:t xml:space="preserve"> (</w:t>
      </w:r>
      <w:r w:rsidR="000D5C60">
        <w:t>relative to the share in the HOV</w:t>
      </w:r>
      <w:r w:rsidR="00885BFF">
        <w:t>-2</w:t>
      </w:r>
      <w:r w:rsidR="000D5C60">
        <w:t xml:space="preserve"> lanes</w:t>
      </w:r>
      <w:r w:rsidR="008643A1">
        <w:t>)</w:t>
      </w:r>
      <w:r w:rsidR="000D5C60" w:rsidRPr="00617405">
        <w:t xml:space="preserve"> </w:t>
      </w:r>
      <w:r>
        <w:t xml:space="preserve">increased from </w:t>
      </w:r>
      <w:r w:rsidR="00885BFF">
        <w:t>7</w:t>
      </w:r>
      <w:r w:rsidR="000D5C60" w:rsidRPr="00617405">
        <w:t xml:space="preserve">% in </w:t>
      </w:r>
      <w:r w:rsidR="00382A8A">
        <w:t>Wave 1</w:t>
      </w:r>
      <w:r w:rsidR="000D5C60" w:rsidRPr="00617405">
        <w:t xml:space="preserve"> to </w:t>
      </w:r>
      <w:r w:rsidR="00885BFF">
        <w:t>15</w:t>
      </w:r>
      <w:r w:rsidR="000D5C60" w:rsidRPr="00617405">
        <w:t xml:space="preserve">% in </w:t>
      </w:r>
      <w:r w:rsidR="00382A8A">
        <w:t>Wave 2</w:t>
      </w:r>
      <w:r w:rsidR="000D5C60" w:rsidRPr="00617405">
        <w:t>.  </w:t>
      </w:r>
      <w:r w:rsidR="00F314C5">
        <w:t xml:space="preserve">When </w:t>
      </w:r>
      <w:r w:rsidR="00917A9B">
        <w:t>assessed in terms of respondents (</w:t>
      </w:r>
      <w:r w:rsidR="00F314C5">
        <w:t>rather than trips</w:t>
      </w:r>
      <w:r w:rsidR="00917A9B">
        <w:t>)</w:t>
      </w:r>
      <w:r w:rsidR="00F314C5">
        <w:t xml:space="preserve">, </w:t>
      </w:r>
      <w:r w:rsidR="00741C62">
        <w:t xml:space="preserve">we find that 7% made an HOV lane trip in Wave 1 compared to 11% who made </w:t>
      </w:r>
      <w:r w:rsidR="00885BFF">
        <w:t xml:space="preserve">an </w:t>
      </w:r>
      <w:r w:rsidR="000D5C60">
        <w:t xml:space="preserve">Express </w:t>
      </w:r>
      <w:r w:rsidR="008E54CC">
        <w:t>L</w:t>
      </w:r>
      <w:r w:rsidR="000D5C60">
        <w:t>ane</w:t>
      </w:r>
      <w:r w:rsidR="00885BFF">
        <w:t xml:space="preserve"> trip</w:t>
      </w:r>
      <w:r w:rsidR="000D5C60">
        <w:t xml:space="preserve">.  Clearly, the conversion to a HOT lane </w:t>
      </w:r>
      <w:r w:rsidR="00F32B3E">
        <w:t xml:space="preserve">increased access to the </w:t>
      </w:r>
      <w:r w:rsidR="003F2E3B">
        <w:t>priced facility</w:t>
      </w:r>
      <w:r w:rsidR="00F32B3E">
        <w:t>, and primarily</w:t>
      </w:r>
      <w:r w:rsidR="004B0D03">
        <w:t xml:space="preserve"> for</w:t>
      </w:r>
      <w:r w:rsidR="000D5C60">
        <w:t xml:space="preserve"> single occupant drivers, who comprise</w:t>
      </w:r>
      <w:r w:rsidR="004B0D03">
        <w:t>d</w:t>
      </w:r>
      <w:r w:rsidR="000D5C60">
        <w:t xml:space="preserve"> the largest share of Express Lane trips (82%).  Four percent of Express Lane trips included 2-person carpools that paid a toll to use the Express Lanes, 9% were 3+ vehicles (including vanpools and private vehicles), and 4% were AFV or motorcycles (who could use the Express Lanes toll free).</w:t>
      </w:r>
      <w:r w:rsidR="00885BFF">
        <w:t xml:space="preserve">  </w:t>
      </w:r>
    </w:p>
    <w:p w:rsidR="000D5C60" w:rsidRDefault="00885BFF" w:rsidP="00F448D1">
      <w:r>
        <w:t>In large part, we f</w:t>
      </w:r>
      <w:r w:rsidR="00F314C5">
        <w:t>ound that new users we</w:t>
      </w:r>
      <w:r>
        <w:t xml:space="preserve">re accessing the Express Lanes.  Of those who reported an HOV trip in Wave 1, only 24% reported making an Express Lane trip.  Three-quarters (76%) of those reporting an HOV </w:t>
      </w:r>
      <w:r w:rsidR="003F2E3B">
        <w:t>l</w:t>
      </w:r>
      <w:r>
        <w:t>ane trip</w:t>
      </w:r>
      <w:r w:rsidR="00B74FE7">
        <w:t xml:space="preserve"> </w:t>
      </w:r>
      <w:r w:rsidR="003F2E3B">
        <w:t>(</w:t>
      </w:r>
      <w:r>
        <w:t>Wave 1</w:t>
      </w:r>
      <w:r w:rsidR="003F2E3B">
        <w:t>)</w:t>
      </w:r>
      <w:r>
        <w:t xml:space="preserve"> did not report an Express Lane trip.</w:t>
      </w:r>
      <w:r w:rsidR="005F2C66">
        <w:t xml:space="preserve">  Moreover analysis reveals </w:t>
      </w:r>
      <w:r w:rsidR="00320E0D">
        <w:t>that among those making  HOV</w:t>
      </w:r>
      <w:r w:rsidR="00741C62">
        <w:t xml:space="preserve"> </w:t>
      </w:r>
      <w:r w:rsidR="00320E0D">
        <w:t xml:space="preserve">lane trips in Wave 1, there was a significant shifting of I-85 trips into the general purpose lanes (from 36% to 81%).   </w:t>
      </w:r>
      <w:r w:rsidR="005F2C66">
        <w:t xml:space="preserve">  </w:t>
      </w:r>
    </w:p>
    <w:p w:rsidR="00320E0D" w:rsidRDefault="00320E0D" w:rsidP="00320E0D">
      <w:r>
        <w:t xml:space="preserve">These shifts are reflected in the vehicle occupancy numbers as well.  Vehicle occupancy on the general purpose lanes increased from 1.07 to 1.18.  By contrast, vehicle occupancy on the Express Lanes dropped dramatically, from 2.22 to 1.18, as carpools shifted out of the </w:t>
      </w:r>
      <w:r w:rsidR="00AE17BC">
        <w:t>Express</w:t>
      </w:r>
      <w:r>
        <w:t xml:space="preserve"> Lanes in Wave 2.   Overall, there was increase in vehicle occupancy on I-85, driven in part by an increase in intra-household carpooling unrelated to tolling.  </w:t>
      </w:r>
    </w:p>
    <w:p w:rsidR="008A6C9E" w:rsidRDefault="008A6C9E" w:rsidP="00F448D1">
      <w:r>
        <w:t>In addition, there was some shifting in the timing of trips following the deployment of pricing.  In the general purpose lanes, the share of trips in the peak (AM, and to a lesser extent PM) decline</w:t>
      </w:r>
      <w:r w:rsidR="008643A1">
        <w:t>d</w:t>
      </w:r>
      <w:r>
        <w:t xml:space="preserve"> slightly, whereas in the Express Lanes, there was an increase in the share of trips departing during peak hours.  This finding aligns with the increased use of the Express lanes for commute trips, and reflects the greater use of the tolled facility for time-constrained trips.   </w:t>
      </w:r>
    </w:p>
    <w:p w:rsidR="00320E0D" w:rsidRDefault="000D5C60" w:rsidP="00F448D1">
      <w:r>
        <w:t xml:space="preserve">With regard to mode share, there was a slight uptick in the use of transit in the corridor, </w:t>
      </w:r>
      <w:r w:rsidR="00E71EA3">
        <w:t xml:space="preserve">as measured through several different variables; however, </w:t>
      </w:r>
      <w:r>
        <w:t xml:space="preserve">the finding is not consistently statistically significant.     </w:t>
      </w:r>
    </w:p>
    <w:p w:rsidR="000D5C60" w:rsidRDefault="000D5C60" w:rsidP="00F448D1">
      <w:r>
        <w:t xml:space="preserve">In terms of telecommuting behavior, both measures in the survey (trip diary and self-report) convey the same picture – a small increase in telecommuting behavior.  </w:t>
      </w:r>
      <w:r w:rsidR="00B70818">
        <w:t>F</w:t>
      </w:r>
      <w:r>
        <w:t xml:space="preserve">indings from follow-up questions that explored why respondents were telecommuting more suggest that the reasons were largely unrelated to tolling (e.g., due to work situation, desire to decrease commuting costs).   </w:t>
      </w:r>
      <w:r w:rsidR="00B70818">
        <w:t>However, 22%</w:t>
      </w:r>
      <w:r w:rsidR="004252EE">
        <w:t xml:space="preserve"> (N=80)</w:t>
      </w:r>
      <w:r w:rsidR="00B70818">
        <w:t xml:space="preserve"> who were telecommuting more </w:t>
      </w:r>
      <w:r>
        <w:t xml:space="preserve">did cite “worse traffic congestion” </w:t>
      </w:r>
      <w:r w:rsidR="00762DBB">
        <w:t>a</w:t>
      </w:r>
      <w:r w:rsidR="00B70818">
        <w:t>s the reason why -- a</w:t>
      </w:r>
      <w:r w:rsidR="00762DBB">
        <w:t xml:space="preserve"> reason which m</w:t>
      </w:r>
      <w:r w:rsidR="00B74FE7">
        <w:t xml:space="preserve">ight </w:t>
      </w:r>
      <w:r w:rsidR="00762DBB">
        <w:t xml:space="preserve">be </w:t>
      </w:r>
      <w:r w:rsidR="00724BCC">
        <w:t xml:space="preserve">attributable </w:t>
      </w:r>
      <w:r w:rsidR="00762DBB">
        <w:t xml:space="preserve">to </w:t>
      </w:r>
      <w:r>
        <w:t>tolling.</w:t>
      </w:r>
    </w:p>
    <w:p w:rsidR="009F71CB" w:rsidRDefault="000D5C60" w:rsidP="00F448D1">
      <w:r>
        <w:t>For each I-85 trip recorded in their diaries</w:t>
      </w:r>
      <w:r w:rsidR="00741C62">
        <w:t xml:space="preserve"> </w:t>
      </w:r>
      <w:r>
        <w:t>respondents were asked to rate their satisfaction with travel time, travel speed and travel time predictability</w:t>
      </w:r>
      <w:r w:rsidR="00762DBB">
        <w:t>.</w:t>
      </w:r>
      <w:r>
        <w:t xml:space="preserve">  Changes in these measures offer another means of assessing </w:t>
      </w:r>
      <w:r w:rsidR="00762DBB">
        <w:t xml:space="preserve">the impact of pricing on </w:t>
      </w:r>
      <w:r>
        <w:t xml:space="preserve">drivers’ experience on I-85.   Analysis of trip satisfaction focused on the AM peak period, for trips departing from 7 </w:t>
      </w:r>
      <w:r w:rsidR="005D2897">
        <w:t xml:space="preserve">AM </w:t>
      </w:r>
      <w:r>
        <w:t>to 9 AM.  Overall, there was no change on these measures for general purpose lane trips; in both waves of the survey, a majority of peak hour trips</w:t>
      </w:r>
      <w:r w:rsidR="005D2897">
        <w:t xml:space="preserve"> in the general purpose lanes</w:t>
      </w:r>
      <w:r>
        <w:t xml:space="preserve"> were rated as </w:t>
      </w:r>
      <w:r w:rsidR="005D2897">
        <w:t>un</w:t>
      </w:r>
      <w:r>
        <w:t xml:space="preserve">satisfactory regarding each of the attributes.  For Express Lane trips, however, there </w:t>
      </w:r>
      <w:r w:rsidR="008E54CC">
        <w:t>wa</w:t>
      </w:r>
      <w:r>
        <w:t>s a significant increase in satisfaction for all three measures</w:t>
      </w:r>
      <w:r w:rsidR="0075108A">
        <w:t xml:space="preserve">, </w:t>
      </w:r>
      <w:r>
        <w:t xml:space="preserve">relative to </w:t>
      </w:r>
      <w:r w:rsidR="0075108A">
        <w:t xml:space="preserve">assessments of </w:t>
      </w:r>
      <w:r>
        <w:t>HOV lane trips</w:t>
      </w:r>
      <w:r w:rsidR="004252EE">
        <w:t xml:space="preserve"> in Wave 1</w:t>
      </w:r>
      <w:r w:rsidR="0075108A">
        <w:t xml:space="preserve">, indicating a perceived improvement in the performance of the facility.  </w:t>
      </w:r>
      <w:r>
        <w:t xml:space="preserve">  </w:t>
      </w:r>
    </w:p>
    <w:p w:rsidR="0075108A" w:rsidRDefault="0075108A" w:rsidP="00F448D1">
      <w:r>
        <w:t xml:space="preserve">In addition to assessing trip satisfaction at </w:t>
      </w:r>
      <w:r w:rsidR="00741C62">
        <w:t xml:space="preserve">an </w:t>
      </w:r>
      <w:r>
        <w:t xml:space="preserve">aggregate level, we </w:t>
      </w:r>
      <w:r w:rsidR="00A37463">
        <w:t xml:space="preserve">leveraged </w:t>
      </w:r>
      <w:r>
        <w:t xml:space="preserve">the panel nature of the data to track </w:t>
      </w:r>
      <w:r w:rsidR="00741C62">
        <w:t xml:space="preserve">trip </w:t>
      </w:r>
      <w:r>
        <w:t xml:space="preserve">satisfaction among two key users groups: Wave 1 HOV-2 users and Wave 2 Express Lane users.  While HOV-2 users were significantly less satisfied with their I-85 trips in Wave 2 (when most had shifted to the general purpose lanes), Express Lane users were significantly </w:t>
      </w:r>
      <w:r w:rsidRPr="0075108A">
        <w:rPr>
          <w:i/>
        </w:rPr>
        <w:t>more</w:t>
      </w:r>
      <w:r>
        <w:t xml:space="preserve"> satisfied in Wave 2</w:t>
      </w:r>
      <w:r w:rsidR="00B74FE7">
        <w:t xml:space="preserve"> compared to Wave 1</w:t>
      </w:r>
      <w:r w:rsidR="008643A1">
        <w:t>.</w:t>
      </w:r>
      <w:r>
        <w:t xml:space="preserve">  </w:t>
      </w:r>
    </w:p>
    <w:p w:rsidR="000D5C60" w:rsidRDefault="000D5C60" w:rsidP="00F448D1">
      <w:r>
        <w:t xml:space="preserve">Along the same lines, Express Lane users were significantly more likely than other </w:t>
      </w:r>
      <w:r w:rsidR="005D2897" w:rsidRPr="003154B3">
        <w:t>I-85 users t</w:t>
      </w:r>
      <w:r w:rsidRPr="003154B3">
        <w:t>o</w:t>
      </w:r>
      <w:r>
        <w:t xml:space="preserve"> agree that </w:t>
      </w:r>
      <w:r w:rsidR="00E71EA3">
        <w:t xml:space="preserve">their travel along I-85 has been improved by the tolling (54% vs. 6%) and that </w:t>
      </w:r>
      <w:r>
        <w:t xml:space="preserve">they would use a toll route if the tolls are reasonable and save them time (75% vs. 31%).  </w:t>
      </w:r>
    </w:p>
    <w:p w:rsidR="000D5C60" w:rsidRDefault="000D5C60" w:rsidP="00F448D1">
      <w:r>
        <w:t xml:space="preserve">For the sample as a whole, </w:t>
      </w:r>
      <w:r w:rsidR="005D2897">
        <w:t xml:space="preserve">however, </w:t>
      </w:r>
      <w:r>
        <w:t xml:space="preserve">attitudes toward tolling became </w:t>
      </w:r>
      <w:r w:rsidR="00A37463">
        <w:t xml:space="preserve">much </w:t>
      </w:r>
      <w:r>
        <w:t xml:space="preserve">more negative.  Whereas 65% of respondents agreed that they would use a toll route in the </w:t>
      </w:r>
      <w:r w:rsidR="00382A8A">
        <w:t>Wave 1</w:t>
      </w:r>
      <w:r>
        <w:t xml:space="preserve"> survey, only 41% agreed following the deployment of tolling.  In separate tolling-related questions, a majority of respondents disagreed (54%) that their travel along I-85 has improved due to tolling (only 16% agreed)</w:t>
      </w:r>
      <w:r w:rsidR="005D2897">
        <w:t>,</w:t>
      </w:r>
      <w:r>
        <w:t xml:space="preserve"> and one-half the sample also agreed that congestion has become worse along their other routes in the corridor (with 13% disagreeing). </w:t>
      </w:r>
      <w:r w:rsidR="00E71EA3">
        <w:t xml:space="preserve"> It should be note</w:t>
      </w:r>
      <w:r w:rsidR="00F314C5">
        <w:t>d</w:t>
      </w:r>
      <w:r w:rsidR="00E71EA3">
        <w:t xml:space="preserve"> that this represents a snapshot of opinion among corridor users approximately seven months following the deployment of tolling, and that attitudes will continue to evolve over time.   </w:t>
      </w:r>
    </w:p>
    <w:p w:rsidR="00AE732F" w:rsidRDefault="00ED471D" w:rsidP="00AE732F">
      <w:pPr>
        <w:pStyle w:val="ListParagraph"/>
        <w:ind w:left="0"/>
      </w:pPr>
      <w:r>
        <w:t>I</w:t>
      </w:r>
      <w:r w:rsidR="00A37463">
        <w:t xml:space="preserve">n </w:t>
      </w:r>
      <w:r w:rsidR="008E28C3">
        <w:t xml:space="preserve">drawing implications from these survey findings, it is important to </w:t>
      </w:r>
      <w:r w:rsidR="004D5B6E">
        <w:t>note</w:t>
      </w:r>
      <w:r w:rsidR="008E28C3">
        <w:t xml:space="preserve"> that the Atlanta CRD represents a unique</w:t>
      </w:r>
      <w:r w:rsidR="004D5B6E">
        <w:t xml:space="preserve"> </w:t>
      </w:r>
      <w:r w:rsidR="008E28C3">
        <w:t>s</w:t>
      </w:r>
      <w:r w:rsidR="004D5B6E">
        <w:t xml:space="preserve">et of strategies deployed in a particular regional context.  With this caveat, we offer the </w:t>
      </w:r>
      <w:r w:rsidR="00AE732F">
        <w:t xml:space="preserve">following implications for regions that are considering </w:t>
      </w:r>
      <w:r w:rsidR="00A37463">
        <w:t xml:space="preserve">a </w:t>
      </w:r>
      <w:r w:rsidR="00AE732F">
        <w:t>road pricing strateg</w:t>
      </w:r>
      <w:r w:rsidR="00A37463">
        <w:t>y similar to th</w:t>
      </w:r>
      <w:r w:rsidR="00B74FE7">
        <w:t xml:space="preserve">e one </w:t>
      </w:r>
      <w:r w:rsidR="00A37463">
        <w:t>deployed in Atlanta:</w:t>
      </w:r>
      <w:r w:rsidR="00AE732F">
        <w:t xml:space="preserve">  </w:t>
      </w:r>
    </w:p>
    <w:p w:rsidR="00AE732F" w:rsidRDefault="00AE732F" w:rsidP="00AE732F">
      <w:pPr>
        <w:pStyle w:val="ListParagraph"/>
        <w:ind w:left="0"/>
      </w:pPr>
    </w:p>
    <w:p w:rsidR="00AE732F" w:rsidRPr="006470AC" w:rsidRDefault="00AE732F" w:rsidP="00AE732F">
      <w:pPr>
        <w:pStyle w:val="ListParagraph"/>
        <w:ind w:left="0"/>
        <w:rPr>
          <w:b/>
        </w:rPr>
      </w:pPr>
      <w:r w:rsidRPr="006470AC">
        <w:rPr>
          <w:b/>
        </w:rPr>
        <w:t>Near term shifts in mode or increases in carpool size require program</w:t>
      </w:r>
      <w:r>
        <w:rPr>
          <w:b/>
        </w:rPr>
        <w:t xml:space="preserve">matic </w:t>
      </w:r>
      <w:r w:rsidRPr="006470AC">
        <w:rPr>
          <w:b/>
        </w:rPr>
        <w:t>support</w:t>
      </w:r>
      <w:r>
        <w:rPr>
          <w:b/>
        </w:rPr>
        <w:t>.</w:t>
      </w:r>
      <w:r w:rsidRPr="006470AC">
        <w:rPr>
          <w:b/>
        </w:rPr>
        <w:t xml:space="preserve"> </w:t>
      </w:r>
    </w:p>
    <w:p w:rsidR="00AE732F" w:rsidRDefault="00AE732F" w:rsidP="00AE732F">
      <w:pPr>
        <w:pStyle w:val="ListParagraph"/>
        <w:ind w:left="0"/>
      </w:pPr>
      <w:r>
        <w:t xml:space="preserve">The survey findings indicate that travelers are much more apt to make changes to their number of trips, the timing of those trips, and their choice of route (or lane), than they are to make more fundamental shifts in their mode of travel.  Switches to transit and carpooling likely require greater time to adjust personal schedules and habits and to coordinate with others.  </w:t>
      </w:r>
      <w:r w:rsidR="004D5B6E">
        <w:t>T</w:t>
      </w:r>
      <w:r>
        <w:t>he survey data indicate that the move from a 2-person carpool requirement to a 3-person requirement did not cause a large number of carpools to dissolve</w:t>
      </w:r>
      <w:r>
        <w:rPr>
          <w:rStyle w:val="FootnoteReference"/>
        </w:rPr>
        <w:footnoteReference w:id="26"/>
      </w:r>
      <w:r>
        <w:t xml:space="preserve">, but neither did it generate many new 3-person carpools, possibly because coordinating schedules among 3 people is simply too difficult in the short term.   Telecommuting also appears to be a response that takes longer to evolve.  Even in jobs for which telework is an option, commuters likely need time to adjust their work and home arrangements and supporting technology.  </w:t>
      </w:r>
    </w:p>
    <w:p w:rsidR="00AE732F" w:rsidRDefault="00AE732F" w:rsidP="00AE732F">
      <w:pPr>
        <w:pStyle w:val="ListParagraph"/>
        <w:ind w:left="0"/>
      </w:pPr>
    </w:p>
    <w:p w:rsidR="00ED471D" w:rsidRDefault="00AE732F" w:rsidP="00AE732F">
      <w:pPr>
        <w:pStyle w:val="ListParagraph"/>
        <w:ind w:left="0"/>
      </w:pPr>
      <w:r>
        <w:t xml:space="preserve">For regions contemplating congestion pricing, these are important considerations and suggest that additional community outreach and programmatic support may be needed to generate larger shifts in transit, carpooling, and telework.  Minneapolis, for example, implemented an extensive telecommuting program, “Results Only Work Environment” (ROWE), which was funded by the state and managed by the Humphrey School of Public Policy.  Analysis of the program found significant impacts with respect to reductions in peak hour trips and vehicle miles traveled for those participating in the program.  </w:t>
      </w:r>
    </w:p>
    <w:p w:rsidR="00ED471D" w:rsidRDefault="00ED471D" w:rsidP="00AE732F">
      <w:pPr>
        <w:pStyle w:val="ListParagraph"/>
        <w:ind w:left="0"/>
      </w:pPr>
    </w:p>
    <w:p w:rsidR="00ED471D" w:rsidRDefault="00ED471D" w:rsidP="00ED471D">
      <w:pPr>
        <w:pStyle w:val="ListParagraph"/>
        <w:ind w:left="0"/>
      </w:pPr>
      <w:r>
        <w:t>In addition, programmatic support may help win public support for tolling, more generally.  As one respondent expressed, “If you want to change public opinion on this project, OFFER A ONE MONTH FREE PASS (respondent’s capitalization).  I feel that people will probably apply for a free Peach Pass and once they are in the system and use the Express Toll Lane during heavier traffic they may be more likely to pay for the Pass when the free portion expires.”</w:t>
      </w:r>
    </w:p>
    <w:p w:rsidR="00AE732F" w:rsidRDefault="00AE732F" w:rsidP="00AE732F">
      <w:pPr>
        <w:pStyle w:val="ListParagraph"/>
        <w:ind w:left="0"/>
        <w:rPr>
          <w:b/>
        </w:rPr>
      </w:pPr>
    </w:p>
    <w:p w:rsidR="00AE732F" w:rsidRDefault="00AE732F" w:rsidP="00AE732F">
      <w:pPr>
        <w:pStyle w:val="ListParagraph"/>
        <w:ind w:left="0"/>
        <w:rPr>
          <w:b/>
        </w:rPr>
      </w:pPr>
      <w:r>
        <w:rPr>
          <w:b/>
        </w:rPr>
        <w:t>Make the user requirements for the priced facility as simple and convenient as possible.</w:t>
      </w:r>
    </w:p>
    <w:p w:rsidR="00AE732F" w:rsidRDefault="00AE732F" w:rsidP="00AE732F">
      <w:pPr>
        <w:pStyle w:val="ListParagraph"/>
        <w:ind w:left="0"/>
      </w:pPr>
      <w:r w:rsidRPr="002A7BF4">
        <w:t>While the survey data are not conclusive</w:t>
      </w:r>
      <w:r>
        <w:t>, there is some indication that Peach Pass user requirements may have been an impediment to Express Lane</w:t>
      </w:r>
      <w:r w:rsidR="008643A1">
        <w:t xml:space="preserve"> use</w:t>
      </w:r>
      <w:r>
        <w:t>.    Following the opening of the Express lanes, there was an increase in three-person carpools using the general purpose lanes, even though these travelers were eligible to use the Express Lanes for free</w:t>
      </w:r>
      <w:r w:rsidR="008643A1">
        <w:t>.  W</w:t>
      </w:r>
      <w:r>
        <w:t xml:space="preserve">hen asked to rate their satisfaction with “changing your toll mode status,” nearly half </w:t>
      </w:r>
      <w:r w:rsidR="008643A1">
        <w:t xml:space="preserve">of Peach Pass owners </w:t>
      </w:r>
      <w:r>
        <w:t xml:space="preserve">responded “not applicable,” and 20% were dissatisfied (compared to 25% who were satisfied).  </w:t>
      </w:r>
      <w:r w:rsidRPr="00621205">
        <w:t>Th</w:t>
      </w:r>
      <w:r w:rsidR="008643A1">
        <w:t xml:space="preserve">ese ratings </w:t>
      </w:r>
      <w:r w:rsidRPr="00621205">
        <w:t xml:space="preserve">may be related to the perceived inconvenience of having to </w:t>
      </w:r>
      <w:r w:rsidR="008643A1">
        <w:t>switch registration status</w:t>
      </w:r>
      <w:r w:rsidRPr="00621205">
        <w:t>.</w:t>
      </w:r>
      <w:r>
        <w:rPr>
          <w:color w:val="FF0000"/>
        </w:rPr>
        <w:t xml:space="preserve">  </w:t>
      </w:r>
      <w:r>
        <w:t xml:space="preserve">Moreover, among households who did not purchase a Peach Pass, some respondents voiced concerns that the rules were “confusing” or “too complicated.”  To prevent the requirements from being a barrier to use, they should be as simple and convenient as possible.  Additional research is needed to explore how user requirements impact the use of tolled facilities.  </w:t>
      </w:r>
    </w:p>
    <w:p w:rsidR="00AE732F" w:rsidRPr="00225AAF" w:rsidRDefault="00AE732F" w:rsidP="00AE732F">
      <w:pPr>
        <w:pStyle w:val="ListParagraph"/>
        <w:ind w:left="0"/>
        <w:rPr>
          <w:b/>
        </w:rPr>
      </w:pPr>
    </w:p>
    <w:p w:rsidR="00AE732F" w:rsidRPr="00992B7A" w:rsidRDefault="00AE732F" w:rsidP="00AE732F">
      <w:pPr>
        <w:pStyle w:val="ListParagraph"/>
        <w:ind w:left="0"/>
        <w:rPr>
          <w:b/>
        </w:rPr>
      </w:pPr>
      <w:r w:rsidRPr="00992B7A">
        <w:rPr>
          <w:b/>
        </w:rPr>
        <w:t>Agencies should anticipate that pricing will have differential impacts</w:t>
      </w:r>
      <w:r>
        <w:rPr>
          <w:b/>
        </w:rPr>
        <w:t xml:space="preserve"> on corridor users.</w:t>
      </w:r>
    </w:p>
    <w:p w:rsidR="00AE732F" w:rsidRDefault="00AE732F" w:rsidP="00AE732F">
      <w:pPr>
        <w:pStyle w:val="ListParagraph"/>
        <w:ind w:left="0"/>
      </w:pPr>
      <w:r>
        <w:t xml:space="preserve">By disrupting the status quo, road pricing creates inconveniences for some corridor users at the same time that it creates opportunities for others, necessarily resulting in a set of “winners” and “losers” in the region.  </w:t>
      </w:r>
      <w:r w:rsidR="00394E0E">
        <w:t>E</w:t>
      </w:r>
      <w:r>
        <w:t>xisting HOV-2 carpoolers</w:t>
      </w:r>
      <w:r w:rsidR="00394E0E">
        <w:t xml:space="preserve">, for example, </w:t>
      </w:r>
      <w:r>
        <w:t xml:space="preserve">were clearly </w:t>
      </w:r>
      <w:r w:rsidR="00B74FE7">
        <w:t xml:space="preserve">more </w:t>
      </w:r>
      <w:r>
        <w:t>dissatisfied when they could no longer the Express Lanes for free</w:t>
      </w:r>
      <w:r w:rsidR="00B74FE7">
        <w:t>, whereas Express Lane users appeared to have benefitted from the pricing, as reflected in their more positive trip ratings</w:t>
      </w:r>
      <w:r>
        <w:t xml:space="preserve">.  </w:t>
      </w:r>
    </w:p>
    <w:p w:rsidR="00394E0E" w:rsidRDefault="00394E0E" w:rsidP="00AE732F">
      <w:pPr>
        <w:pStyle w:val="ListParagraph"/>
        <w:ind w:left="0"/>
      </w:pPr>
    </w:p>
    <w:p w:rsidR="00AE732F" w:rsidRDefault="00AE732F" w:rsidP="00AE732F">
      <w:pPr>
        <w:pStyle w:val="ListParagraph"/>
        <w:ind w:left="0"/>
      </w:pPr>
      <w:r>
        <w:t xml:space="preserve">Prior to implementing a road pricing strategy, agencies need to understand how their customers will be impacted by pricing and need to plan for ways to offset these differential impacts.  </w:t>
      </w:r>
      <w:r w:rsidR="00394E0E">
        <w:t>A</w:t>
      </w:r>
      <w:r>
        <w:t xml:space="preserve">gencies should consider extensive public communication and programmatic support mechanisms.  </w:t>
      </w:r>
    </w:p>
    <w:p w:rsidR="0029289B" w:rsidRPr="0029289B" w:rsidRDefault="0029289B" w:rsidP="00AE732F">
      <w:pPr>
        <w:pStyle w:val="Heading3"/>
        <w:rPr>
          <w:rFonts w:asciiTheme="minorHAnsi" w:hAnsiTheme="minorHAnsi" w:cstheme="minorHAnsi"/>
          <w:color w:val="auto"/>
        </w:rPr>
      </w:pPr>
      <w:bookmarkStart w:id="192" w:name="_Toc386410715"/>
      <w:r w:rsidRPr="0029289B">
        <w:rPr>
          <w:rFonts w:asciiTheme="minorHAnsi" w:hAnsiTheme="minorHAnsi" w:cstheme="minorHAnsi"/>
          <w:color w:val="auto"/>
        </w:rPr>
        <w:t>Regional</w:t>
      </w:r>
      <w:r>
        <w:rPr>
          <w:rFonts w:asciiTheme="minorHAnsi" w:hAnsiTheme="minorHAnsi" w:cstheme="minorHAnsi"/>
          <w:color w:val="auto"/>
        </w:rPr>
        <w:t xml:space="preserve"> and contextual </w:t>
      </w:r>
      <w:r w:rsidRPr="0029289B">
        <w:rPr>
          <w:rFonts w:asciiTheme="minorHAnsi" w:hAnsiTheme="minorHAnsi" w:cstheme="minorHAnsi"/>
          <w:color w:val="auto"/>
        </w:rPr>
        <w:t>factors influence public attitudes toward tolling.</w:t>
      </w:r>
      <w:bookmarkEnd w:id="192"/>
    </w:p>
    <w:p w:rsidR="00AE732F" w:rsidRDefault="0029289B" w:rsidP="00AE732F">
      <w:r>
        <w:t>P</w:t>
      </w:r>
      <w:r w:rsidR="00AE732F">
        <w:t xml:space="preserve">revious studies </w:t>
      </w:r>
      <w:r>
        <w:t>have found t</w:t>
      </w:r>
      <w:r w:rsidR="00AE732F">
        <w:t xml:space="preserve">hat people tend to have more positive attitudes toward tolling once they have had experience with the system.  In Atlanta, however, the reverse was the case; </w:t>
      </w:r>
      <w:r w:rsidR="00303D93">
        <w:t xml:space="preserve">respondents’ </w:t>
      </w:r>
      <w:r w:rsidR="00AE732F">
        <w:t>opinion</w:t>
      </w:r>
      <w:r w:rsidR="00303D93">
        <w:t xml:space="preserve"> towards </w:t>
      </w:r>
      <w:r w:rsidR="00AE732F">
        <w:t>became more negative</w:t>
      </w:r>
      <w:r>
        <w:t xml:space="preserve"> after the deployment of pricing.</w:t>
      </w:r>
      <w:r w:rsidR="00AE732F">
        <w:t xml:space="preserve"> We posit that other contextual factors, such as the purpose of the tolling, familiarity with tolling in the region, </w:t>
      </w:r>
      <w:r w:rsidR="00ED471D">
        <w:t xml:space="preserve">the economic context, </w:t>
      </w:r>
      <w:r w:rsidR="00AE732F">
        <w:t xml:space="preserve">the level of public input to the project, and the level of public outreach and education also play a role in influencing public attitudes toward tolling.   </w:t>
      </w:r>
    </w:p>
    <w:p w:rsidR="00B9706E" w:rsidRDefault="00AE732F" w:rsidP="00AE732F">
      <w:pPr>
        <w:pStyle w:val="ListParagraph"/>
        <w:ind w:left="0"/>
      </w:pPr>
      <w:r>
        <w:t>When agencies are planning and implementing road pricing strategies, it is critical to consider the</w:t>
      </w:r>
      <w:r w:rsidR="0029289B">
        <w:t>se factors</w:t>
      </w:r>
      <w:r>
        <w:t xml:space="preserve">.  </w:t>
      </w:r>
      <w:r w:rsidR="00303D93">
        <w:t>Fo</w:t>
      </w:r>
      <w:r>
        <w:t xml:space="preserve">r example, tolling </w:t>
      </w:r>
      <w:r w:rsidR="00303D93">
        <w:t>i</w:t>
      </w:r>
      <w:r>
        <w:t xml:space="preserve">s relatively new to the </w:t>
      </w:r>
      <w:r w:rsidR="00303D93">
        <w:t xml:space="preserve">Atlanta </w:t>
      </w:r>
      <w:r>
        <w:t xml:space="preserve">metropolitan area; when the Express Lanes opened, the only other tolled facility in the region was GA 400, which charged only fifty cents in each direction (GA 400 discontinued tolling in November 2013).   In regions where there is a lack of familiarity with tolling, there may be greater public misconception about the purpose of road pricing and greater opposition to tolling, in general.  As a result, public communication and outreach becomes even more important and needs to be conducted early and often.  </w:t>
      </w:r>
    </w:p>
    <w:p w:rsidR="00AE732F" w:rsidRDefault="008D7246" w:rsidP="00F448D1">
      <w:r>
        <w:t>Overall, the traveler survey findings illustrate that road pricing does have an impact on travelers’ decisions, and that they are much more apt to make changes to their number of trips, the timing of those trips, and their choice of route (or lane), than they are to make more fundamental shifts in their mode of travel.  T</w:t>
      </w:r>
      <w:r w:rsidR="0029289B">
        <w:t xml:space="preserve">he HOV-2 to HOT-3 conversion increased access to the Express Lanes among a group of solo drivers who previously had not used the Express Lanes, and these drivers indicated that they </w:t>
      </w:r>
      <w:r w:rsidR="00880522">
        <w:t xml:space="preserve">were </w:t>
      </w:r>
      <w:r w:rsidR="00303D93">
        <w:t xml:space="preserve">more </w:t>
      </w:r>
      <w:r w:rsidR="0029289B">
        <w:t xml:space="preserve">satisfied with their </w:t>
      </w:r>
      <w:r w:rsidR="00303D93">
        <w:t xml:space="preserve">travel </w:t>
      </w:r>
      <w:r w:rsidR="0029289B">
        <w:t>experience in the Express Lanes</w:t>
      </w:r>
      <w:r w:rsidR="00303D93">
        <w:t xml:space="preserve"> (relative to their experiences prior to pricing)</w:t>
      </w:r>
      <w:r w:rsidR="0029289B">
        <w:t xml:space="preserve">.  At the same time, the </w:t>
      </w:r>
      <w:r w:rsidR="00880522">
        <w:t xml:space="preserve">HOV-2 to HOT-3 conversion </w:t>
      </w:r>
      <w:r w:rsidR="0029289B">
        <w:t>resulted in the shifting of carpool trips out of the HOV lanes and into the general purpose lanes, with a majority of general purpose lane users registering dissatisfaction with their peak hour trips.</w:t>
      </w:r>
    </w:p>
    <w:p w:rsidR="00741C62" w:rsidRDefault="00741C62" w:rsidP="00F448D1"/>
    <w:p w:rsidR="00220D1A" w:rsidRDefault="00220D1A" w:rsidP="00220D1A">
      <w:pPr>
        <w:pStyle w:val="Default"/>
        <w:rPr>
          <w:color w:val="355E91"/>
          <w:sz w:val="28"/>
          <w:szCs w:val="28"/>
        </w:rPr>
      </w:pPr>
      <w:r>
        <w:rPr>
          <w:b/>
          <w:bCs/>
          <w:color w:val="355E91"/>
          <w:sz w:val="28"/>
          <w:szCs w:val="28"/>
        </w:rPr>
        <w:t xml:space="preserve">Acknowledgements </w:t>
      </w:r>
    </w:p>
    <w:p w:rsidR="000D5C60" w:rsidRDefault="00220D1A" w:rsidP="00220D1A">
      <w:r>
        <w:rPr>
          <w:rFonts w:ascii="Arial" w:hAnsi="Arial" w:cs="Arial"/>
        </w:rPr>
        <w:t xml:space="preserve">This work was funded by the Federal Highway Administration. The authors would also like to acknowledge the assistance of the Atlanta CRD local partners: </w:t>
      </w:r>
      <w:r w:rsidRPr="006A4D09">
        <w:t xml:space="preserve">the Georgia Department of Transportation, State Road and </w:t>
      </w:r>
      <w:proofErr w:type="spellStart"/>
      <w:r w:rsidRPr="006A4D09">
        <w:t>Tollway</w:t>
      </w:r>
      <w:proofErr w:type="spellEnd"/>
      <w:r w:rsidRPr="006A4D09">
        <w:t xml:space="preserve"> Authority, and Georgia Regional Transportation Authority</w:t>
      </w:r>
      <w:r>
        <w:t xml:space="preserve">.  In addition, the authors would like to thank the Battelle National Evaluation team for their insights and feedback.  </w:t>
      </w:r>
    </w:p>
    <w:p w:rsidR="000D5C60" w:rsidRDefault="000D5C60" w:rsidP="000D5C60">
      <w:pPr>
        <w:spacing w:before="100" w:beforeAutospacing="1" w:after="100" w:afterAutospacing="1" w:line="240" w:lineRule="auto"/>
        <w:rPr>
          <w:rFonts w:ascii="Times New Roman" w:eastAsia="Times New Roman" w:hAnsi="Times New Roman" w:cs="Times New Roman"/>
          <w:sz w:val="24"/>
          <w:szCs w:val="24"/>
        </w:rPr>
      </w:pPr>
    </w:p>
    <w:p w:rsidR="000D5C60" w:rsidRPr="00617405" w:rsidRDefault="000D5C60" w:rsidP="000D5C60">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D5C60" w:rsidRPr="00617405" w:rsidRDefault="000D5C60" w:rsidP="000D5C60">
      <w:pPr>
        <w:spacing w:before="100" w:beforeAutospacing="1" w:after="100" w:afterAutospacing="1" w:line="240" w:lineRule="auto"/>
        <w:rPr>
          <w:rFonts w:ascii="Times New Roman" w:eastAsia="Times New Roman" w:hAnsi="Times New Roman" w:cs="Times New Roman"/>
          <w:sz w:val="24"/>
          <w:szCs w:val="24"/>
        </w:rPr>
      </w:pPr>
      <w:r w:rsidRPr="00617405">
        <w:rPr>
          <w:rFonts w:ascii="Times New Roman" w:eastAsia="Times New Roman" w:hAnsi="Times New Roman" w:cs="Times New Roman"/>
          <w:sz w:val="24"/>
          <w:szCs w:val="24"/>
        </w:rPr>
        <w:t> </w:t>
      </w:r>
      <w:r w:rsidRPr="00617405">
        <w:rPr>
          <w:rFonts w:ascii="Times New Roman" w:eastAsia="Times New Roman" w:hAnsi="Times New Roman" w:cs="Times New Roman"/>
          <w:sz w:val="24"/>
          <w:szCs w:val="24"/>
        </w:rPr>
        <w:br w:type="page"/>
      </w:r>
    </w:p>
    <w:p w:rsidR="002C3FEF" w:rsidRDefault="004F0E8E" w:rsidP="004655BD">
      <w:pPr>
        <w:pStyle w:val="Heading1"/>
      </w:pPr>
      <w:bookmarkStart w:id="193" w:name="_Ref375047078"/>
      <w:bookmarkStart w:id="194" w:name="_Toc386410716"/>
      <w:r>
        <w:t>Appendix</w:t>
      </w:r>
      <w:r w:rsidR="002D512B">
        <w:t xml:space="preserve"> A</w:t>
      </w:r>
      <w:r w:rsidR="004655BD">
        <w:t xml:space="preserve">: </w:t>
      </w:r>
      <w:r w:rsidR="002C3FEF">
        <w:t>Methodology</w:t>
      </w:r>
      <w:bookmarkEnd w:id="193"/>
      <w:bookmarkEnd w:id="194"/>
    </w:p>
    <w:p w:rsidR="008D197E" w:rsidRDefault="008D197E" w:rsidP="008D197E">
      <w:r>
        <w:t>This Appendix provides more detailed information about the following aspects of the survey methodology:</w:t>
      </w:r>
    </w:p>
    <w:p w:rsidR="00C20A26" w:rsidRDefault="002A18D6" w:rsidP="00C20A26">
      <w:pPr>
        <w:pStyle w:val="ListParagraph"/>
        <w:numPr>
          <w:ilvl w:val="0"/>
          <w:numId w:val="64"/>
        </w:numPr>
      </w:pPr>
      <w:r>
        <w:t>Population and Sampling</w:t>
      </w:r>
    </w:p>
    <w:p w:rsidR="00C20A26" w:rsidRDefault="00C20A26" w:rsidP="00C20A26">
      <w:pPr>
        <w:pStyle w:val="ListParagraph"/>
        <w:numPr>
          <w:ilvl w:val="0"/>
          <w:numId w:val="64"/>
        </w:numPr>
      </w:pPr>
      <w:r>
        <w:t>Wave 1 Survey Administration</w:t>
      </w:r>
    </w:p>
    <w:p w:rsidR="00C20A26" w:rsidRDefault="00C20A26" w:rsidP="00C20A26">
      <w:pPr>
        <w:pStyle w:val="ListParagraph"/>
        <w:numPr>
          <w:ilvl w:val="0"/>
          <w:numId w:val="64"/>
        </w:numPr>
      </w:pPr>
      <w:r>
        <w:t>Pre-Testing</w:t>
      </w:r>
    </w:p>
    <w:p w:rsidR="00C20A26" w:rsidRDefault="00C20A26" w:rsidP="00C20A26">
      <w:pPr>
        <w:pStyle w:val="ListParagraph"/>
        <w:numPr>
          <w:ilvl w:val="0"/>
          <w:numId w:val="64"/>
        </w:numPr>
      </w:pPr>
      <w:r>
        <w:t>Panel Maintenance</w:t>
      </w:r>
    </w:p>
    <w:p w:rsidR="00C20A26" w:rsidRDefault="00C20A26" w:rsidP="00C20A26">
      <w:pPr>
        <w:pStyle w:val="ListParagraph"/>
        <w:numPr>
          <w:ilvl w:val="0"/>
          <w:numId w:val="64"/>
        </w:numPr>
      </w:pPr>
      <w:r>
        <w:t>Wave 2 Survey Administration</w:t>
      </w:r>
    </w:p>
    <w:p w:rsidR="007B49AC" w:rsidRDefault="007B49AC" w:rsidP="00C20A26">
      <w:pPr>
        <w:pStyle w:val="ListParagraph"/>
        <w:numPr>
          <w:ilvl w:val="0"/>
          <w:numId w:val="64"/>
        </w:numPr>
      </w:pPr>
      <w:r>
        <w:t>Weighting of the Data</w:t>
      </w:r>
    </w:p>
    <w:p w:rsidR="00EC4663" w:rsidRDefault="00EC4663" w:rsidP="00C20A26">
      <w:pPr>
        <w:pStyle w:val="ListParagraph"/>
        <w:numPr>
          <w:ilvl w:val="0"/>
          <w:numId w:val="64"/>
        </w:numPr>
      </w:pPr>
      <w:r>
        <w:t>Panel Attrition</w:t>
      </w:r>
    </w:p>
    <w:p w:rsidR="002A18D6" w:rsidRDefault="002A18D6" w:rsidP="002A18D6">
      <w:pPr>
        <w:pStyle w:val="Heading2"/>
      </w:pPr>
      <w:bookmarkStart w:id="195" w:name="_Toc386410717"/>
      <w:r>
        <w:t>Population and Sampling</w:t>
      </w:r>
      <w:bookmarkEnd w:id="195"/>
    </w:p>
    <w:p w:rsidR="002A18D6" w:rsidRDefault="002A18D6" w:rsidP="002A18D6">
      <w:r>
        <w:t>As previously described</w:t>
      </w:r>
      <w:r w:rsidR="00B353FC">
        <w:t>, three populations were sampled for this survey effort:</w:t>
      </w:r>
    </w:p>
    <w:p w:rsidR="00B353FC" w:rsidRDefault="00B353FC" w:rsidP="00B353FC">
      <w:pPr>
        <w:pStyle w:val="ListParagraph"/>
        <w:numPr>
          <w:ilvl w:val="0"/>
          <w:numId w:val="65"/>
        </w:numPr>
      </w:pPr>
      <w:r>
        <w:t>Peak hour corridor drivers (I-85, Buford Highway)</w:t>
      </w:r>
    </w:p>
    <w:p w:rsidR="00B353FC" w:rsidRDefault="00B353FC" w:rsidP="00B353FC">
      <w:pPr>
        <w:pStyle w:val="ListParagraph"/>
        <w:numPr>
          <w:ilvl w:val="0"/>
          <w:numId w:val="65"/>
        </w:numPr>
      </w:pPr>
      <w:r>
        <w:t>Transit users in the corridor</w:t>
      </w:r>
    </w:p>
    <w:p w:rsidR="00B353FC" w:rsidRDefault="00B353FC" w:rsidP="00B353FC">
      <w:pPr>
        <w:pStyle w:val="ListParagraph"/>
        <w:numPr>
          <w:ilvl w:val="0"/>
          <w:numId w:val="65"/>
        </w:numPr>
      </w:pPr>
      <w:r>
        <w:t>Vanpool users</w:t>
      </w:r>
    </w:p>
    <w:p w:rsidR="00B353FC" w:rsidRDefault="00B353FC" w:rsidP="00B353FC">
      <w:r>
        <w:t>The sampling methodology for each of these populations is described in more detail below.</w:t>
      </w:r>
    </w:p>
    <w:p w:rsidR="002C3FEF" w:rsidRDefault="002C3FEF" w:rsidP="002C3FEF">
      <w:pPr>
        <w:pStyle w:val="Heading3"/>
      </w:pPr>
      <w:bookmarkStart w:id="196" w:name="_Toc386410718"/>
      <w:r>
        <w:t>Driver Sample:  License Plate Capture</w:t>
      </w:r>
      <w:bookmarkEnd w:id="196"/>
      <w:r>
        <w:t xml:space="preserve"> </w:t>
      </w:r>
    </w:p>
    <w:p w:rsidR="002C3FEF" w:rsidRPr="006F0464" w:rsidRDefault="002C3FEF" w:rsidP="002C3FEF">
      <w:r w:rsidRPr="006F0464">
        <w:t>The license plate capture technique uses high-speed photography to record vehicles as they pass fixed points on the highway.  The plate numbers recorded are then matched to the registered name and address of the vehicle owner using state motor vehicle databases, so that an invitation to participate in the survey can be sent by mail.  This approach is well-suited to studies of particular routes and corridors because it provides a representative sample of actual highway users, regardless of their origin, destination, or trip purpose.  Drivers who use the facility more frequently are proportionately more likely to be sampled.</w:t>
      </w:r>
    </w:p>
    <w:p w:rsidR="002C3FEF" w:rsidRPr="006F0464" w:rsidRDefault="002C3FEF" w:rsidP="002C3FEF">
      <w:r w:rsidRPr="006F0464">
        <w:t>This study is focused on the I-85</w:t>
      </w:r>
      <w:r>
        <w:t xml:space="preserve"> </w:t>
      </w:r>
      <w:r w:rsidRPr="006F0464">
        <w:t>CRD project corridor, with more emphasis on I-85 than Buford Highway since tolling is planned only for the former.  The Wave 1 sampling plan thus called for 75 percent of the license plates to be captured on I-85 and 25 percent on Buford Highway.  RSG worked with a subcontractor, All Traffic Data Systems</w:t>
      </w:r>
      <w:r>
        <w:t xml:space="preserve"> (ATDS)</w:t>
      </w:r>
      <w:r w:rsidRPr="006F0464">
        <w:t>, to conduct the license plate photography on each of the two routes.  Based on a review of conditions, two camera locations were established:  one on the I-85 overpass just north of Exit 96/</w:t>
      </w:r>
      <w:proofErr w:type="spellStart"/>
      <w:r w:rsidRPr="006F0464">
        <w:t>Pleasantdale</w:t>
      </w:r>
      <w:proofErr w:type="spellEnd"/>
      <w:r w:rsidRPr="006F0464">
        <w:t xml:space="preserve"> Road, and the other on Buford Highway/Route 13, just north of the intersection of Jones Mill Road and Button Gwinnett Drive</w:t>
      </w:r>
      <w:r>
        <w:t xml:space="preserve"> (see </w:t>
      </w:r>
      <w:r w:rsidR="003D554E">
        <w:fldChar w:fldCharType="begin"/>
      </w:r>
      <w:r w:rsidR="003D554E">
        <w:instrText xml:space="preserve"> REF _Ref375047123 \h </w:instrText>
      </w:r>
      <w:r w:rsidR="003D554E">
        <w:fldChar w:fldCharType="separate"/>
      </w:r>
      <w:r w:rsidR="002B4EFB">
        <w:t xml:space="preserve">Figure </w:t>
      </w:r>
      <w:r w:rsidR="002B4EFB">
        <w:rPr>
          <w:noProof/>
        </w:rPr>
        <w:t>23</w:t>
      </w:r>
      <w:r w:rsidR="003D554E">
        <w:fldChar w:fldCharType="end"/>
      </w:r>
      <w:r>
        <w:t>)</w:t>
      </w:r>
      <w:r w:rsidRPr="006F0464">
        <w:t xml:space="preserve">.  RSG and ATDS recommended these locations because they afforded favorable sightlines of the travel lanes in both directions.  Moreover, these locations were in the southern end of the corridor and thus would capture users traveling the full length of the corridor, as well as those traveling shorter distances in the southern portion of the corridor.   </w:t>
      </w:r>
    </w:p>
    <w:p w:rsidR="002C3FEF" w:rsidRDefault="002C3FEF" w:rsidP="002C3FEF">
      <w:r>
        <w:t xml:space="preserve">Prior to conducting the license plate capture, the Volpe Center sought and obtained permission from GDOT regarding the license plate capture plan.  While out in the field conducting the license plate capture, ATDS carried the letter of permission with them in case any motorists or law enforcement personnel had questions about the project.  </w:t>
      </w:r>
    </w:p>
    <w:p w:rsidR="002C3FEF" w:rsidRPr="006F0464" w:rsidRDefault="002C3FEF" w:rsidP="002C3FEF">
      <w:r w:rsidRPr="006F0464">
        <w:t xml:space="preserve">License plate collection was focused on peak and shoulder periods (6-10 a.m. and 3-7 p.m.) since these periods </w:t>
      </w:r>
      <w:r>
        <w:t>we</w:t>
      </w:r>
      <w:r w:rsidRPr="006F0464">
        <w:t xml:space="preserve">re expected to be most affected by the tolling project and additional transit service.  The design of the license plate capture plan reflected the strong directional commute pattern in the I-85 corridor, whereby many residents living in the suburbs of Gwinnett County travel southbound to their jobs in the city of Atlanta.  Consequently, the license plate capture during the morning commute period primarily focused on southbound traffic, while the afternoon peak period focused on northbound travel.  </w:t>
      </w:r>
    </w:p>
    <w:p w:rsidR="002C3FEF" w:rsidRDefault="002C3FEF" w:rsidP="002C3FEF">
      <w:pPr>
        <w:rPr>
          <w:rFonts w:ascii="Times New Roman" w:hAnsi="Times New Roman" w:cs="Times New Roman"/>
          <w:b/>
        </w:rPr>
      </w:pPr>
    </w:p>
    <w:p w:rsidR="002C3FEF" w:rsidRDefault="002C3FEF" w:rsidP="002C3FEF">
      <w:pPr>
        <w:pStyle w:val="Caption"/>
        <w:keepNext/>
      </w:pPr>
      <w:bookmarkStart w:id="197" w:name="_Ref375047123"/>
      <w:bookmarkStart w:id="198" w:name="_Toc386410435"/>
      <w:r>
        <w:t xml:space="preserve">Figure </w:t>
      </w:r>
      <w:r w:rsidR="00F87674">
        <w:fldChar w:fldCharType="begin"/>
      </w:r>
      <w:r w:rsidR="00F87674">
        <w:instrText xml:space="preserve"> SEQ Figure \* ARABIC </w:instrText>
      </w:r>
      <w:r w:rsidR="00F87674">
        <w:fldChar w:fldCharType="separate"/>
      </w:r>
      <w:r w:rsidR="002B4EFB">
        <w:rPr>
          <w:noProof/>
        </w:rPr>
        <w:t>23</w:t>
      </w:r>
      <w:r w:rsidR="00F87674">
        <w:rPr>
          <w:noProof/>
        </w:rPr>
        <w:fldChar w:fldCharType="end"/>
      </w:r>
      <w:bookmarkEnd w:id="197"/>
      <w:r w:rsidRPr="00C85285">
        <w:t>: License Plate Capture Sites: I-85 (top) and Buford highway (bottom)</w:t>
      </w:r>
      <w:bookmarkEnd w:id="198"/>
    </w:p>
    <w:p w:rsidR="002C3FEF" w:rsidRDefault="002C3FEF" w:rsidP="002C3FEF">
      <w:pPr>
        <w:rPr>
          <w:noProof/>
        </w:rPr>
      </w:pPr>
      <w:r>
        <w:rPr>
          <w:noProof/>
        </w:rPr>
        <w:drawing>
          <wp:inline distT="0" distB="0" distL="0" distR="0" wp14:anchorId="62E339F0" wp14:editId="4232A486">
            <wp:extent cx="2609850" cy="2884344"/>
            <wp:effectExtent l="0" t="0" r="0" b="0"/>
            <wp:docPr id="27" name="Picture 27" descr="Map of license plate capture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17701" cy="2893021"/>
                    </a:xfrm>
                    <a:prstGeom prst="rect">
                      <a:avLst/>
                    </a:prstGeom>
                    <a:noFill/>
                    <a:ln>
                      <a:noFill/>
                    </a:ln>
                  </pic:spPr>
                </pic:pic>
              </a:graphicData>
            </a:graphic>
          </wp:inline>
        </w:drawing>
      </w:r>
      <w:r>
        <w:rPr>
          <w:noProof/>
        </w:rPr>
        <w:t xml:space="preserve">  </w:t>
      </w:r>
      <w:r>
        <w:rPr>
          <w:noProof/>
        </w:rPr>
        <w:drawing>
          <wp:inline distT="0" distB="0" distL="0" distR="0" wp14:anchorId="2BDE7795" wp14:editId="109E4CDF">
            <wp:extent cx="2457450" cy="2922759"/>
            <wp:effectExtent l="0" t="0" r="0" b="0"/>
            <wp:docPr id="30" name="Picture 30" descr="Photo of cars on a high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65225" cy="2932006"/>
                    </a:xfrm>
                    <a:prstGeom prst="rect">
                      <a:avLst/>
                    </a:prstGeom>
                    <a:noFill/>
                    <a:ln>
                      <a:noFill/>
                    </a:ln>
                  </pic:spPr>
                </pic:pic>
              </a:graphicData>
            </a:graphic>
          </wp:inline>
        </w:drawing>
      </w:r>
    </w:p>
    <w:p w:rsidR="002C3FEF" w:rsidRDefault="002C3FEF" w:rsidP="002C3FEF">
      <w:pPr>
        <w:rPr>
          <w:noProof/>
        </w:rPr>
      </w:pPr>
      <w:r>
        <w:rPr>
          <w:noProof/>
        </w:rPr>
        <w:drawing>
          <wp:inline distT="0" distB="0" distL="0" distR="0" wp14:anchorId="23F7D444" wp14:editId="7596F297">
            <wp:extent cx="3924300" cy="2661591"/>
            <wp:effectExtent l="0" t="0" r="0" b="5715"/>
            <wp:docPr id="31" name="Picture 31" descr="Map of license plate capture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28935" cy="2664735"/>
                    </a:xfrm>
                    <a:prstGeom prst="rect">
                      <a:avLst/>
                    </a:prstGeom>
                    <a:noFill/>
                    <a:ln>
                      <a:noFill/>
                    </a:ln>
                  </pic:spPr>
                </pic:pic>
              </a:graphicData>
            </a:graphic>
          </wp:inline>
        </w:drawing>
      </w:r>
    </w:p>
    <w:p w:rsidR="002C3FEF" w:rsidRDefault="002C3FEF" w:rsidP="002C3FEF">
      <w:pPr>
        <w:rPr>
          <w:noProof/>
        </w:rPr>
      </w:pPr>
    </w:p>
    <w:p w:rsidR="002C3FEF" w:rsidRDefault="002C3FEF" w:rsidP="002C3FEF">
      <w:pPr>
        <w:pStyle w:val="Caption"/>
        <w:keepNext/>
      </w:pPr>
      <w:bookmarkStart w:id="199" w:name="_Toc386410556"/>
      <w:r>
        <w:t xml:space="preserve">Table </w:t>
      </w:r>
      <w:r w:rsidR="00F87674">
        <w:fldChar w:fldCharType="begin"/>
      </w:r>
      <w:r w:rsidR="00F87674">
        <w:instrText xml:space="preserve"> SEQ Table \* ARABIC </w:instrText>
      </w:r>
      <w:r w:rsidR="00F87674">
        <w:fldChar w:fldCharType="separate"/>
      </w:r>
      <w:r w:rsidR="00C17D48">
        <w:rPr>
          <w:noProof/>
        </w:rPr>
        <w:t>49</w:t>
      </w:r>
      <w:r w:rsidR="00F87674">
        <w:rPr>
          <w:noProof/>
        </w:rPr>
        <w:fldChar w:fldCharType="end"/>
      </w:r>
      <w:r w:rsidRPr="003A3F18">
        <w:t>: License Plate Capture Plan</w:t>
      </w:r>
      <w:bookmarkEnd w:id="199"/>
    </w:p>
    <w:tbl>
      <w:tblPr>
        <w:tblStyle w:val="LightList-Accent1"/>
        <w:tblW w:w="8298" w:type="dxa"/>
        <w:tblLook w:val="04A0" w:firstRow="1" w:lastRow="0" w:firstColumn="1" w:lastColumn="0" w:noHBand="0" w:noVBand="1"/>
      </w:tblPr>
      <w:tblGrid>
        <w:gridCol w:w="1548"/>
        <w:gridCol w:w="1890"/>
        <w:gridCol w:w="1620"/>
        <w:gridCol w:w="1620"/>
        <w:gridCol w:w="1620"/>
      </w:tblGrid>
      <w:tr w:rsidR="002C3FEF" w:rsidRPr="00F448D1" w:rsidTr="002C3F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tcPr>
          <w:p w:rsidR="002C3FEF" w:rsidRPr="00F448D1" w:rsidRDefault="002C3FEF" w:rsidP="002C3FEF">
            <w:r w:rsidRPr="00F448D1">
              <w:t>Date</w:t>
            </w:r>
          </w:p>
        </w:tc>
        <w:tc>
          <w:tcPr>
            <w:tcW w:w="1890" w:type="dxa"/>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Road</w:t>
            </w:r>
          </w:p>
        </w:tc>
        <w:tc>
          <w:tcPr>
            <w:tcW w:w="1620" w:type="dxa"/>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Direction of Traffic</w:t>
            </w:r>
          </w:p>
        </w:tc>
        <w:tc>
          <w:tcPr>
            <w:tcW w:w="1620" w:type="dxa"/>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License Plates to Capture</w:t>
            </w:r>
          </w:p>
        </w:tc>
        <w:tc>
          <w:tcPr>
            <w:tcW w:w="1620" w:type="dxa"/>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Time Period</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vMerge w:val="restart"/>
          </w:tcPr>
          <w:p w:rsidR="002C3FEF" w:rsidRPr="00F448D1" w:rsidRDefault="002C3FEF" w:rsidP="002C3FEF">
            <w:r w:rsidRPr="00F448D1">
              <w:t>February 15, 2011</w:t>
            </w:r>
          </w:p>
        </w:tc>
        <w:tc>
          <w:tcPr>
            <w:tcW w:w="1890" w:type="dxa"/>
            <w:vMerge w:val="restart"/>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I-85</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South</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 xml:space="preserve"> 12,000 </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6-10 AM</w:t>
            </w:r>
          </w:p>
        </w:tc>
      </w:tr>
      <w:tr w:rsidR="002C3FEF" w:rsidRPr="00F448D1" w:rsidTr="002C3FEF">
        <w:tc>
          <w:tcPr>
            <w:cnfStyle w:val="001000000000" w:firstRow="0" w:lastRow="0" w:firstColumn="1" w:lastColumn="0" w:oddVBand="0" w:evenVBand="0" w:oddHBand="0" w:evenHBand="0" w:firstRowFirstColumn="0" w:firstRowLastColumn="0" w:lastRowFirstColumn="0" w:lastRowLastColumn="0"/>
            <w:tcW w:w="1548" w:type="dxa"/>
            <w:vMerge/>
          </w:tcPr>
          <w:p w:rsidR="002C3FEF" w:rsidRPr="00F448D1" w:rsidRDefault="002C3FEF" w:rsidP="002C3FEF"/>
        </w:tc>
        <w:tc>
          <w:tcPr>
            <w:tcW w:w="1890" w:type="dxa"/>
            <w:vMerge/>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North</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 xml:space="preserve"> 12,000 </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3-7 PM</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vMerge/>
          </w:tcPr>
          <w:p w:rsidR="002C3FEF" w:rsidRPr="00F448D1" w:rsidRDefault="002C3FEF" w:rsidP="002C3FEF"/>
        </w:tc>
        <w:tc>
          <w:tcPr>
            <w:tcW w:w="1890" w:type="dxa"/>
            <w:vMerge w:val="restart"/>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Buford Highway</w:t>
            </w:r>
          </w:p>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South</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 xml:space="preserve"> 4000 </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6-10 AM</w:t>
            </w:r>
          </w:p>
        </w:tc>
      </w:tr>
      <w:tr w:rsidR="002C3FEF" w:rsidRPr="00F448D1" w:rsidTr="002C3FEF">
        <w:tc>
          <w:tcPr>
            <w:cnfStyle w:val="001000000000" w:firstRow="0" w:lastRow="0" w:firstColumn="1" w:lastColumn="0" w:oddVBand="0" w:evenVBand="0" w:oddHBand="0" w:evenHBand="0" w:firstRowFirstColumn="0" w:firstRowLastColumn="0" w:lastRowFirstColumn="0" w:lastRowLastColumn="0"/>
            <w:tcW w:w="1548" w:type="dxa"/>
            <w:vMerge/>
          </w:tcPr>
          <w:p w:rsidR="002C3FEF" w:rsidRPr="00F448D1" w:rsidRDefault="002C3FEF" w:rsidP="002C3FEF"/>
        </w:tc>
        <w:tc>
          <w:tcPr>
            <w:tcW w:w="1890" w:type="dxa"/>
            <w:vMerge/>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North</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 xml:space="preserve"> 4000</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3-7 PM</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vMerge w:val="restart"/>
          </w:tcPr>
          <w:p w:rsidR="002C3FEF" w:rsidRPr="00F448D1" w:rsidRDefault="002C3FEF" w:rsidP="002C3FEF">
            <w:r w:rsidRPr="00F448D1">
              <w:t>February 16,  2011</w:t>
            </w:r>
          </w:p>
          <w:p w:rsidR="002C3FEF" w:rsidRPr="00F448D1" w:rsidRDefault="002C3FEF" w:rsidP="002C3FEF"/>
        </w:tc>
        <w:tc>
          <w:tcPr>
            <w:tcW w:w="1890" w:type="dxa"/>
            <w:vMerge w:val="restart"/>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I-85</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South</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 xml:space="preserve"> 12,000 </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6-10 AM</w:t>
            </w:r>
          </w:p>
        </w:tc>
      </w:tr>
      <w:tr w:rsidR="002C3FEF" w:rsidRPr="00F448D1" w:rsidTr="002C3FEF">
        <w:tc>
          <w:tcPr>
            <w:cnfStyle w:val="001000000000" w:firstRow="0" w:lastRow="0" w:firstColumn="1" w:lastColumn="0" w:oddVBand="0" w:evenVBand="0" w:oddHBand="0" w:evenHBand="0" w:firstRowFirstColumn="0" w:firstRowLastColumn="0" w:lastRowFirstColumn="0" w:lastRowLastColumn="0"/>
            <w:tcW w:w="1548" w:type="dxa"/>
            <w:vMerge/>
          </w:tcPr>
          <w:p w:rsidR="002C3FEF" w:rsidRPr="00F448D1" w:rsidRDefault="002C3FEF" w:rsidP="002C3FEF"/>
        </w:tc>
        <w:tc>
          <w:tcPr>
            <w:tcW w:w="1890" w:type="dxa"/>
            <w:vMerge/>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North</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 xml:space="preserve"> 12,000 </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3-7 PM</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vMerge/>
          </w:tcPr>
          <w:p w:rsidR="002C3FEF" w:rsidRPr="00F448D1" w:rsidRDefault="002C3FEF" w:rsidP="002C3FEF"/>
        </w:tc>
        <w:tc>
          <w:tcPr>
            <w:tcW w:w="1890" w:type="dxa"/>
            <w:vMerge w:val="restart"/>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Buford Highway</w:t>
            </w:r>
          </w:p>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South</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 xml:space="preserve"> 4000 </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6-10 AM</w:t>
            </w:r>
          </w:p>
        </w:tc>
      </w:tr>
      <w:tr w:rsidR="002C3FEF" w:rsidRPr="00F448D1" w:rsidTr="002C3FEF">
        <w:tc>
          <w:tcPr>
            <w:cnfStyle w:val="001000000000" w:firstRow="0" w:lastRow="0" w:firstColumn="1" w:lastColumn="0" w:oddVBand="0" w:evenVBand="0" w:oddHBand="0" w:evenHBand="0" w:firstRowFirstColumn="0" w:firstRowLastColumn="0" w:lastRowFirstColumn="0" w:lastRowLastColumn="0"/>
            <w:tcW w:w="1548" w:type="dxa"/>
            <w:vMerge/>
          </w:tcPr>
          <w:p w:rsidR="002C3FEF" w:rsidRPr="00F448D1" w:rsidRDefault="002C3FEF" w:rsidP="002C3FEF"/>
        </w:tc>
        <w:tc>
          <w:tcPr>
            <w:tcW w:w="1890" w:type="dxa"/>
            <w:vMerge/>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North</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4000</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3-7 PM</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548" w:type="dxa"/>
            <w:vMerge w:val="restart"/>
          </w:tcPr>
          <w:p w:rsidR="002C3FEF" w:rsidRPr="00F448D1" w:rsidRDefault="002C3FEF" w:rsidP="002C3FEF">
            <w:r w:rsidRPr="00F448D1">
              <w:t>February 17, 2011</w:t>
            </w:r>
          </w:p>
        </w:tc>
        <w:tc>
          <w:tcPr>
            <w:tcW w:w="189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I-85</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North</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 xml:space="preserve"> 4000</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6-10 AM</w:t>
            </w:r>
          </w:p>
        </w:tc>
      </w:tr>
      <w:tr w:rsidR="002C3FEF" w:rsidRPr="00F448D1" w:rsidTr="002C3FEF">
        <w:trPr>
          <w:trHeight w:val="453"/>
        </w:trPr>
        <w:tc>
          <w:tcPr>
            <w:cnfStyle w:val="001000000000" w:firstRow="0" w:lastRow="0" w:firstColumn="1" w:lastColumn="0" w:oddVBand="0" w:evenVBand="0" w:oddHBand="0" w:evenHBand="0" w:firstRowFirstColumn="0" w:firstRowLastColumn="0" w:lastRowFirstColumn="0" w:lastRowLastColumn="0"/>
            <w:tcW w:w="1548" w:type="dxa"/>
            <w:vMerge/>
          </w:tcPr>
          <w:p w:rsidR="002C3FEF" w:rsidRPr="00F448D1" w:rsidRDefault="002C3FEF" w:rsidP="002C3FEF"/>
        </w:tc>
        <w:tc>
          <w:tcPr>
            <w:tcW w:w="189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I-85</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South</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4000</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3-7 PM</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548" w:type="dxa"/>
            <w:vMerge/>
          </w:tcPr>
          <w:p w:rsidR="002C3FEF" w:rsidRPr="00F448D1" w:rsidRDefault="002C3FEF" w:rsidP="002C3FEF"/>
        </w:tc>
        <w:tc>
          <w:tcPr>
            <w:tcW w:w="189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Buford Highway</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North</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1500</w:t>
            </w:r>
          </w:p>
        </w:tc>
        <w:tc>
          <w:tcPr>
            <w:tcW w:w="1620" w:type="dxa"/>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6-10AM</w:t>
            </w:r>
          </w:p>
        </w:tc>
      </w:tr>
      <w:tr w:rsidR="002C3FEF" w:rsidRPr="00F448D1" w:rsidTr="002C3FEF">
        <w:trPr>
          <w:trHeight w:val="525"/>
        </w:trPr>
        <w:tc>
          <w:tcPr>
            <w:cnfStyle w:val="001000000000" w:firstRow="0" w:lastRow="0" w:firstColumn="1" w:lastColumn="0" w:oddVBand="0" w:evenVBand="0" w:oddHBand="0" w:evenHBand="0" w:firstRowFirstColumn="0" w:firstRowLastColumn="0" w:lastRowFirstColumn="0" w:lastRowLastColumn="0"/>
            <w:tcW w:w="1548" w:type="dxa"/>
            <w:vMerge/>
            <w:tcBorders>
              <w:bottom w:val="single" w:sz="18" w:space="0" w:color="4F81BD" w:themeColor="accent1"/>
            </w:tcBorders>
          </w:tcPr>
          <w:p w:rsidR="002C3FEF" w:rsidRPr="00F448D1" w:rsidRDefault="002C3FEF" w:rsidP="002C3FEF"/>
        </w:tc>
        <w:tc>
          <w:tcPr>
            <w:tcW w:w="1890" w:type="dxa"/>
            <w:tcBorders>
              <w:bottom w:val="single" w:sz="18" w:space="0" w:color="4F81BD" w:themeColor="accent1"/>
            </w:tcBorders>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Buford Highway</w:t>
            </w:r>
          </w:p>
        </w:tc>
        <w:tc>
          <w:tcPr>
            <w:tcW w:w="1620" w:type="dxa"/>
            <w:tcBorders>
              <w:bottom w:val="single" w:sz="18" w:space="0" w:color="4F81BD" w:themeColor="accent1"/>
            </w:tcBorders>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South</w:t>
            </w:r>
          </w:p>
        </w:tc>
        <w:tc>
          <w:tcPr>
            <w:tcW w:w="1620" w:type="dxa"/>
            <w:tcBorders>
              <w:bottom w:val="single" w:sz="18" w:space="0" w:color="4F81BD" w:themeColor="accent1"/>
            </w:tcBorders>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150011</w:t>
            </w:r>
          </w:p>
        </w:tc>
        <w:tc>
          <w:tcPr>
            <w:tcW w:w="1620" w:type="dxa"/>
            <w:tcBorders>
              <w:bottom w:val="single" w:sz="18" w:space="0" w:color="4F81BD" w:themeColor="accent1"/>
            </w:tcBorders>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3-7 PM</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vMerge w:val="restart"/>
            <w:tcBorders>
              <w:top w:val="single" w:sz="18" w:space="0" w:color="4F81BD" w:themeColor="accent1"/>
            </w:tcBorders>
          </w:tcPr>
          <w:p w:rsidR="002C3FEF" w:rsidRPr="00F448D1" w:rsidRDefault="002C3FEF" w:rsidP="002C3FEF">
            <w:r w:rsidRPr="00F448D1">
              <w:t>TOTALS</w:t>
            </w:r>
          </w:p>
        </w:tc>
        <w:tc>
          <w:tcPr>
            <w:tcW w:w="1890" w:type="dxa"/>
            <w:tcBorders>
              <w:top w:val="single" w:sz="18" w:space="0" w:color="4F81BD" w:themeColor="accent1"/>
            </w:tcBorders>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I-85</w:t>
            </w:r>
          </w:p>
        </w:tc>
        <w:tc>
          <w:tcPr>
            <w:tcW w:w="1620" w:type="dxa"/>
            <w:tcBorders>
              <w:top w:val="single" w:sz="18" w:space="0" w:color="4F81BD" w:themeColor="accent1"/>
            </w:tcBorders>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Both</w:t>
            </w:r>
          </w:p>
        </w:tc>
        <w:tc>
          <w:tcPr>
            <w:tcW w:w="1620" w:type="dxa"/>
            <w:tcBorders>
              <w:top w:val="single" w:sz="18" w:space="0" w:color="4F81BD" w:themeColor="accent1"/>
            </w:tcBorders>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 xml:space="preserve"> 53,500</w:t>
            </w:r>
          </w:p>
        </w:tc>
        <w:tc>
          <w:tcPr>
            <w:tcW w:w="1620" w:type="dxa"/>
            <w:tcBorders>
              <w:top w:val="single" w:sz="18" w:space="0" w:color="4F81BD" w:themeColor="accent1"/>
            </w:tcBorders>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Peak periods</w:t>
            </w:r>
          </w:p>
        </w:tc>
      </w:tr>
      <w:tr w:rsidR="002C3FEF" w:rsidRPr="00F448D1" w:rsidTr="002C3FEF">
        <w:tc>
          <w:tcPr>
            <w:cnfStyle w:val="001000000000" w:firstRow="0" w:lastRow="0" w:firstColumn="1" w:lastColumn="0" w:oddVBand="0" w:evenVBand="0" w:oddHBand="0" w:evenHBand="0" w:firstRowFirstColumn="0" w:firstRowLastColumn="0" w:lastRowFirstColumn="0" w:lastRowLastColumn="0"/>
            <w:tcW w:w="1548" w:type="dxa"/>
            <w:vMerge/>
          </w:tcPr>
          <w:p w:rsidR="002C3FEF" w:rsidRPr="00F448D1" w:rsidRDefault="002C3FEF" w:rsidP="002C3FEF"/>
        </w:tc>
        <w:tc>
          <w:tcPr>
            <w:tcW w:w="189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Buford Highway</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Both</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 xml:space="preserve"> 17,750</w:t>
            </w:r>
          </w:p>
        </w:tc>
        <w:tc>
          <w:tcPr>
            <w:tcW w:w="1620" w:type="dxa"/>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Peak periods</w:t>
            </w:r>
          </w:p>
        </w:tc>
      </w:tr>
    </w:tbl>
    <w:p w:rsidR="002C3FEF" w:rsidRPr="006F0464" w:rsidRDefault="002C3FEF" w:rsidP="002C3FEF">
      <w:pPr>
        <w:pStyle w:val="BodyText"/>
        <w:rPr>
          <w:szCs w:val="22"/>
        </w:rPr>
      </w:pPr>
    </w:p>
    <w:p w:rsidR="002C3FEF" w:rsidRDefault="002C3FEF" w:rsidP="002C3FEF">
      <w:pPr>
        <w:pStyle w:val="BodyText"/>
      </w:pPr>
    </w:p>
    <w:p w:rsidR="002C3FEF" w:rsidRDefault="002C3FEF" w:rsidP="002C3FEF">
      <w:r w:rsidRPr="006F0464">
        <w:t xml:space="preserve">RSG and All Traffic Data converted the video photography files into datasets of license plate numbers.  The datasets necessarily excluded vehicles with missing or illegible plates.  Furthermore, for the purposes of this study, out-of-state plates, commercial and rental vehicles, and taxi/livery vehicles were excluded (these comprised 22% of all collected plates), in keeping with the focus on Atlanta-area households.  The resulting file was sent to the Georgia Department of Revenue for name and address matching.  </w:t>
      </w:r>
      <w:r>
        <w:t xml:space="preserve">Prior to conducting the license plate capture, the Volpe Center worked with the Georgia Department of Revenue, Motor Vehicle Division (with assistance from GDOT) to acquire their approval in sharing the matched names and addresses of the sampled license plates.  </w:t>
      </w:r>
    </w:p>
    <w:p w:rsidR="002C3FEF" w:rsidRPr="006F0464" w:rsidRDefault="002C3FEF" w:rsidP="002C3FEF">
      <w:r w:rsidRPr="006F0464">
        <w:t>Approximately 92 percent of submitted plate numbers were successfully matched to an address.  RSG further processed the address file to eliminate duplicates and handle special cases such as leased vehicles.  This became the contact database used for initial communication with respondents, as described in more detail below.</w:t>
      </w:r>
    </w:p>
    <w:p w:rsidR="002C3FEF" w:rsidRDefault="002C3FEF" w:rsidP="002C3FEF">
      <w:r>
        <w:t xml:space="preserve">The table </w:t>
      </w:r>
      <w:r w:rsidRPr="006F0464">
        <w:t xml:space="preserve">below presents an overall summary of the license plate capture and address matching effort.  </w:t>
      </w:r>
    </w:p>
    <w:p w:rsidR="002C3FEF" w:rsidRPr="006F0464" w:rsidRDefault="002C3FEF" w:rsidP="002C3FEF">
      <w:pPr>
        <w:pStyle w:val="BodyText"/>
        <w:rPr>
          <w:b/>
          <w:sz w:val="24"/>
          <w:szCs w:val="24"/>
        </w:rPr>
      </w:pPr>
    </w:p>
    <w:p w:rsidR="00B353FC" w:rsidRDefault="00B353FC" w:rsidP="002C3FEF">
      <w:pPr>
        <w:pStyle w:val="Caption"/>
        <w:keepNext/>
      </w:pPr>
    </w:p>
    <w:p w:rsidR="002C3FEF" w:rsidRDefault="002C3FEF" w:rsidP="002C3FEF">
      <w:pPr>
        <w:pStyle w:val="Caption"/>
        <w:keepNext/>
      </w:pPr>
      <w:bookmarkStart w:id="200" w:name="_Toc386410557"/>
      <w:r>
        <w:t xml:space="preserve">Table </w:t>
      </w:r>
      <w:r w:rsidR="00F87674">
        <w:fldChar w:fldCharType="begin"/>
      </w:r>
      <w:r w:rsidR="00F87674">
        <w:instrText xml:space="preserve"> SEQ Table \* ARABIC </w:instrText>
      </w:r>
      <w:r w:rsidR="00F87674">
        <w:fldChar w:fldCharType="separate"/>
      </w:r>
      <w:r w:rsidR="00C17D48">
        <w:rPr>
          <w:noProof/>
        </w:rPr>
        <w:t>50</w:t>
      </w:r>
      <w:r w:rsidR="00F87674">
        <w:rPr>
          <w:noProof/>
        </w:rPr>
        <w:fldChar w:fldCharType="end"/>
      </w:r>
      <w:r w:rsidRPr="00C0749E">
        <w:t>: License Plate Capture: Address Matching and Mail</w:t>
      </w:r>
      <w:r>
        <w:t>-</w:t>
      </w:r>
      <w:r w:rsidRPr="00C0749E">
        <w:t>out</w:t>
      </w:r>
      <w:bookmarkEnd w:id="200"/>
    </w:p>
    <w:tbl>
      <w:tblPr>
        <w:tblStyle w:val="LightList-Accent1"/>
        <w:tblW w:w="7282" w:type="dxa"/>
        <w:tblLook w:val="04A0" w:firstRow="1" w:lastRow="0" w:firstColumn="1" w:lastColumn="0" w:noHBand="0" w:noVBand="1"/>
      </w:tblPr>
      <w:tblGrid>
        <w:gridCol w:w="2894"/>
        <w:gridCol w:w="2160"/>
        <w:gridCol w:w="2228"/>
      </w:tblGrid>
      <w:tr w:rsidR="002C3FEF" w:rsidRPr="00F448D1" w:rsidTr="002C3FEF">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94" w:type="dxa"/>
            <w:noWrap/>
            <w:hideMark/>
          </w:tcPr>
          <w:p w:rsidR="002C3FEF" w:rsidRPr="00F448D1" w:rsidRDefault="002C3FEF" w:rsidP="002C3FEF"/>
        </w:tc>
        <w:tc>
          <w:tcPr>
            <w:tcW w:w="2160" w:type="dxa"/>
            <w:noWrap/>
            <w:hideMark/>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Planned</w:t>
            </w:r>
          </w:p>
        </w:tc>
        <w:tc>
          <w:tcPr>
            <w:tcW w:w="2228" w:type="dxa"/>
            <w:noWrap/>
            <w:hideMark/>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Actual</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License Plates Captured</w:t>
            </w:r>
            <w:r w:rsidRPr="00F448D1">
              <w:br/>
              <w:t>I-85</w:t>
            </w:r>
          </w:p>
        </w:tc>
        <w:tc>
          <w:tcPr>
            <w:tcW w:w="2160"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53,500</w:t>
            </w:r>
          </w:p>
        </w:tc>
        <w:tc>
          <w:tcPr>
            <w:tcW w:w="2228"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39,527</w:t>
            </w:r>
          </w:p>
        </w:tc>
      </w:tr>
      <w:tr w:rsidR="002C3FEF" w:rsidRPr="00F448D1" w:rsidTr="002C3FEF">
        <w:trPr>
          <w:trHeight w:val="413"/>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License Plates Captured</w:t>
            </w:r>
            <w:r w:rsidRPr="00F448D1">
              <w:br/>
              <w:t>Buford Highway</w:t>
            </w:r>
          </w:p>
        </w:tc>
        <w:tc>
          <w:tcPr>
            <w:tcW w:w="2160" w:type="dxa"/>
            <w:noWrap/>
            <w:hideMark/>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17,750</w:t>
            </w:r>
          </w:p>
        </w:tc>
        <w:tc>
          <w:tcPr>
            <w:tcW w:w="2228" w:type="dxa"/>
            <w:noWrap/>
            <w:hideMark/>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13,374</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Total License Plates  Captured</w:t>
            </w:r>
          </w:p>
        </w:tc>
        <w:tc>
          <w:tcPr>
            <w:tcW w:w="2160"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71,250</w:t>
            </w:r>
          </w:p>
        </w:tc>
        <w:tc>
          <w:tcPr>
            <w:tcW w:w="2228"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52,901</w:t>
            </w:r>
          </w:p>
        </w:tc>
      </w:tr>
      <w:tr w:rsidR="002C3FEF" w:rsidRPr="00F448D1" w:rsidTr="002C3FEF">
        <w:trPr>
          <w:trHeight w:val="710"/>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Total Mail</w:t>
            </w:r>
            <w:r>
              <w:t>-</w:t>
            </w:r>
            <w:r w:rsidRPr="00F448D1">
              <w:t xml:space="preserve">out:  License Plates Matched to an Eligible, Valid Address </w:t>
            </w:r>
          </w:p>
        </w:tc>
        <w:tc>
          <w:tcPr>
            <w:tcW w:w="2160" w:type="dxa"/>
            <w:noWrap/>
            <w:hideMark/>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 xml:space="preserve">32,500 </w:t>
            </w:r>
          </w:p>
        </w:tc>
        <w:tc>
          <w:tcPr>
            <w:tcW w:w="2228" w:type="dxa"/>
            <w:noWrap/>
            <w:hideMark/>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 xml:space="preserve">35,455 </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Adjusted for Mail Returned as Undeliverable</w:t>
            </w:r>
          </w:p>
        </w:tc>
        <w:tc>
          <w:tcPr>
            <w:tcW w:w="2160"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32,500</w:t>
            </w:r>
          </w:p>
        </w:tc>
        <w:tc>
          <w:tcPr>
            <w:tcW w:w="2228"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34,690</w:t>
            </w:r>
          </w:p>
        </w:tc>
      </w:tr>
    </w:tbl>
    <w:p w:rsidR="002C3FEF" w:rsidRDefault="002C3FEF" w:rsidP="002C3FEF">
      <w:pPr>
        <w:pStyle w:val="BodyText"/>
      </w:pPr>
    </w:p>
    <w:p w:rsidR="002C3FEF" w:rsidRDefault="002C3FEF" w:rsidP="002C3FEF">
      <w:pPr>
        <w:pStyle w:val="BodyText"/>
      </w:pPr>
    </w:p>
    <w:p w:rsidR="002C3FEF" w:rsidRPr="006F0464" w:rsidRDefault="002C3FEF" w:rsidP="002C3FEF">
      <w:r w:rsidRPr="006F0464">
        <w:t xml:space="preserve">One important limitation of this license plate capture approach is that survey materials can be sent only to the address of the </w:t>
      </w:r>
      <w:r w:rsidRPr="006F0464">
        <w:rPr>
          <w:i/>
        </w:rPr>
        <w:t xml:space="preserve">registered owner </w:t>
      </w:r>
      <w:r w:rsidRPr="006F0464">
        <w:t>of vehicles that are photographed.  This has the effect of excluding from the sample those travelers in the corridor who are passengers in a vehicle owned by someone else (or in some cases, as the driver of someone else’s vehicle).  Likewise, official vanpool vehicles cannot be matched to the lead driver’s address, much less to the vanpool passengers.   This limitation is a concern because of the importance of ridesharing, carpooling, and vanpooling in the region and the interest in tracking responses to I-85 tolling among a wide spectrum of travelers.  For example, if new tolls led to an increase or decrease in carpooling, this impact might be difficult to measure if non-driver/owner participants in carpools and vanpools are not adequately represented in the survey sample.</w:t>
      </w:r>
    </w:p>
    <w:p w:rsidR="002C3FEF" w:rsidRPr="006F0464" w:rsidRDefault="002C3FEF" w:rsidP="002C3FEF">
      <w:r w:rsidRPr="006F0464">
        <w:t xml:space="preserve">Several factors mitigate this problem.  First, about half of all carpool commute trips nationally include </w:t>
      </w:r>
      <w:r w:rsidRPr="006F0464">
        <w:rPr>
          <w:i/>
        </w:rPr>
        <w:t>only</w:t>
      </w:r>
      <w:r w:rsidRPr="006F0464">
        <w:t xml:space="preserve"> members of the same household,</w:t>
      </w:r>
      <w:r w:rsidRPr="006F0464">
        <w:rPr>
          <w:rStyle w:val="FootnoteReference"/>
          <w:sz w:val="24"/>
          <w:szCs w:val="24"/>
        </w:rPr>
        <w:footnoteReference w:id="27"/>
      </w:r>
      <w:r w:rsidRPr="006F0464">
        <w:t xml:space="preserve"> and intuition suggests that the proportion is even higher for non-commute trips such as school pick-ups and social activities.  Because this is designed as a household survey (see below), all members of the vehicle driver/owner’s household would be included in the sample, thereby ensuring that the carpool passengers from the household and their travel patterns would be included.  Second, for carpools comprised of members of different households, it is common, albeit not universal, for participants to take turns doing the driving, meaning that each carpool vehicle has at least a chance of being sampled during the license plate capture process.  Carpool passengers would also have a chance of being sampled at times when they (or another household member) drove their own vehicle or rode transit in the corridor.  Finally, a separate recruitment procedure was set up specifically for GRTA vanpools to ensure that this important segment was not omitted.  Despite these factors, it is possible that non-driver carpool participants may be under-represented, and this should be kept in mind when reviewing results.  Note, however, that this study is focused primarily on </w:t>
      </w:r>
      <w:r w:rsidRPr="006F0464">
        <w:rPr>
          <w:i/>
        </w:rPr>
        <w:t xml:space="preserve">changes </w:t>
      </w:r>
      <w:r w:rsidRPr="006F0464">
        <w:t xml:space="preserve">in travel behavior that occur </w:t>
      </w:r>
      <w:r w:rsidRPr="006F0464">
        <w:rPr>
          <w:i/>
        </w:rPr>
        <w:t xml:space="preserve">within the same households </w:t>
      </w:r>
      <w:r w:rsidRPr="006F0464">
        <w:t>after the implementation of I-85 tolling and related projects, compared to the pre-tolling baseline.</w:t>
      </w:r>
    </w:p>
    <w:p w:rsidR="002C3FEF" w:rsidRDefault="002C3FEF" w:rsidP="002C3FEF">
      <w:pPr>
        <w:pStyle w:val="Heading3"/>
      </w:pPr>
      <w:bookmarkStart w:id="201" w:name="_Toc386410719"/>
      <w:r>
        <w:t>Transit Intercepts</w:t>
      </w:r>
      <w:bookmarkEnd w:id="201"/>
      <w:r>
        <w:t xml:space="preserve"> </w:t>
      </w:r>
    </w:p>
    <w:p w:rsidR="002C3FEF" w:rsidRPr="006F0464" w:rsidRDefault="002C3FEF" w:rsidP="002C3FEF">
      <w:r>
        <w:t xml:space="preserve">Prior to conducting the transit intercept, the Volpe Center and RSG obtained letters of permission from GRTA, GCT, and MARTA to intercept transit customers.   These letters served to inform the transit agencies of the project and to confirm their permission.   </w:t>
      </w:r>
      <w:r w:rsidRPr="006F0464">
        <w:t xml:space="preserve">RSG survey staff used a </w:t>
      </w:r>
      <w:r w:rsidRPr="006F0464">
        <w:rPr>
          <w:i/>
        </w:rPr>
        <w:t>postcard handout</w:t>
      </w:r>
      <w:r w:rsidRPr="006F0464">
        <w:t xml:space="preserve"> technique to personally contact transit riders in the corridor and recruit them to participate.  </w:t>
      </w:r>
      <w:r>
        <w:t xml:space="preserve">The postcard contained information about the study, as well as the survey URL and a unique password that each rider could use to access the survey.  </w:t>
      </w:r>
      <w:r w:rsidRPr="006F0464">
        <w:t>An onboard intercept</w:t>
      </w:r>
      <w:r>
        <w:t xml:space="preserve"> </w:t>
      </w:r>
      <w:r w:rsidRPr="006F0464">
        <w:t xml:space="preserve">was also considered, but it was determined that it would be too time consuming for RSG staff to ride the </w:t>
      </w:r>
      <w:r>
        <w:t>E</w:t>
      </w:r>
      <w:r w:rsidRPr="006F0464">
        <w:t xml:space="preserve">xpress bus for 50 minutes to downtown Atlanta, and would limit the staff’s ability to reach the maximum number of passengers.  </w:t>
      </w:r>
    </w:p>
    <w:p w:rsidR="002C3FEF" w:rsidRDefault="002C3FEF" w:rsidP="002C3FEF">
      <w:r w:rsidRPr="006F0464">
        <w:t xml:space="preserve">The postcard handout method was primarily used at park and ride lots that serve </w:t>
      </w:r>
      <w:r>
        <w:t>E</w:t>
      </w:r>
      <w:r w:rsidRPr="006F0464">
        <w:t xml:space="preserve">xpress buses on the corridor as well as two MARTA stations (Doraville and Lindbergh).  At the MARTA stations, all staff asked screening criteria to ensure that only individuals who traveled in the I-85 corridor to reach the station (or who will travel the I-85 corridor after leaving the station) </w:t>
      </w:r>
      <w:r w:rsidR="009E16B3">
        <w:t>we</w:t>
      </w:r>
      <w:r w:rsidRPr="006F0464">
        <w:t xml:space="preserve">re provided with a postcard.  </w:t>
      </w:r>
      <w:r>
        <w:t>Staff used laminated maps of the I-85 corridor to aid them in the screening process.</w:t>
      </w:r>
    </w:p>
    <w:p w:rsidR="002C3FEF" w:rsidRDefault="002C3FEF" w:rsidP="002C3FEF">
      <w:r w:rsidRPr="006F0464">
        <w:t>At the park and ride lots</w:t>
      </w:r>
      <w:r>
        <w:t xml:space="preserve"> and the MARTA stations, </w:t>
      </w:r>
      <w:r w:rsidRPr="006F0464">
        <w:t>survey staff engaged with transit riders as they waited for their bus, described the survey effort and answered questions, and distributed invitation postcards</w:t>
      </w:r>
      <w:r>
        <w:t xml:space="preserve">.  </w:t>
      </w:r>
      <w:r w:rsidRPr="006F0464">
        <w:t xml:space="preserve">In addition, RSG staff devoted </w:t>
      </w:r>
      <w:r>
        <w:t>some resources to intercepting E</w:t>
      </w:r>
      <w:r w:rsidRPr="006F0464">
        <w:t xml:space="preserve">xpress </w:t>
      </w:r>
      <w:r>
        <w:t xml:space="preserve">Lane </w:t>
      </w:r>
      <w:r w:rsidRPr="006F0464">
        <w:t>users at downtown Atlanta stops (during the afternoon commute) and onboard Gwinnett County Transit (GCT) local Route 10, which operates along the corridor</w:t>
      </w:r>
      <w:r>
        <w:t>, running from the Discover Mills Park and Ride to the Doraville MARTA station</w:t>
      </w:r>
      <w:r w:rsidRPr="006F0464">
        <w:t xml:space="preserve">. </w:t>
      </w:r>
      <w:r>
        <w:t xml:space="preserve"> </w:t>
      </w:r>
      <w:r w:rsidRPr="006F0464">
        <w:t>Interested respondents could go online and begin the first part of the survey as soon as they wished, though their assigned travel dates were kept consistent with the rest of the sample.</w:t>
      </w:r>
    </w:p>
    <w:p w:rsidR="002C3FEF" w:rsidRPr="006F0464" w:rsidRDefault="002C3FEF" w:rsidP="002C3FEF">
      <w:r>
        <w:t>The transit recruitment was conducted in March 2011.  The recruitment plan is detailed in the table below.</w:t>
      </w:r>
    </w:p>
    <w:p w:rsidR="002C3FEF" w:rsidRDefault="002C3FEF" w:rsidP="002C3FEF">
      <w:pPr>
        <w:rPr>
          <w:b/>
          <w:bCs/>
          <w:color w:val="4F81BD" w:themeColor="accent1"/>
          <w:sz w:val="18"/>
          <w:szCs w:val="18"/>
        </w:rPr>
      </w:pPr>
      <w:r>
        <w:br w:type="page"/>
      </w:r>
    </w:p>
    <w:p w:rsidR="002C3FEF" w:rsidRDefault="002C3FEF" w:rsidP="002C3FEF">
      <w:pPr>
        <w:pStyle w:val="Caption"/>
        <w:keepNext/>
      </w:pPr>
      <w:bookmarkStart w:id="202" w:name="_Toc386410558"/>
      <w:r>
        <w:t xml:space="preserve">Table </w:t>
      </w:r>
      <w:r w:rsidR="00F87674">
        <w:fldChar w:fldCharType="begin"/>
      </w:r>
      <w:r w:rsidR="00F87674">
        <w:instrText xml:space="preserve"> SEQ Table \* ARABIC </w:instrText>
      </w:r>
      <w:r w:rsidR="00F87674">
        <w:fldChar w:fldCharType="separate"/>
      </w:r>
      <w:r w:rsidR="00C17D48">
        <w:rPr>
          <w:noProof/>
        </w:rPr>
        <w:t>51</w:t>
      </w:r>
      <w:r w:rsidR="00F87674">
        <w:rPr>
          <w:noProof/>
        </w:rPr>
        <w:fldChar w:fldCharType="end"/>
      </w:r>
      <w:r w:rsidRPr="008F02E7">
        <w:t>: Atlanta Transit Recruitment</w:t>
      </w:r>
      <w:bookmarkEnd w:id="202"/>
    </w:p>
    <w:tbl>
      <w:tblPr>
        <w:tblStyle w:val="LightList-Accent1"/>
        <w:tblW w:w="0" w:type="auto"/>
        <w:tblLook w:val="0420" w:firstRow="1" w:lastRow="0" w:firstColumn="0" w:lastColumn="0" w:noHBand="0" w:noVBand="1"/>
      </w:tblPr>
      <w:tblGrid>
        <w:gridCol w:w="1203"/>
        <w:gridCol w:w="2070"/>
        <w:gridCol w:w="1785"/>
        <w:gridCol w:w="1206"/>
        <w:gridCol w:w="1350"/>
      </w:tblGrid>
      <w:tr w:rsidR="002C3FEF" w:rsidRPr="00F448D1" w:rsidTr="002C3FEF">
        <w:trPr>
          <w:cnfStyle w:val="100000000000" w:firstRow="1" w:lastRow="0" w:firstColumn="0" w:lastColumn="0" w:oddVBand="0" w:evenVBand="0" w:oddHBand="0" w:evenHBand="0" w:firstRowFirstColumn="0" w:firstRowLastColumn="0" w:lastRowFirstColumn="0" w:lastRowLastColumn="0"/>
        </w:trPr>
        <w:tc>
          <w:tcPr>
            <w:tcW w:w="1203" w:type="dxa"/>
          </w:tcPr>
          <w:p w:rsidR="002C3FEF" w:rsidRPr="00F448D1" w:rsidRDefault="002C3FEF" w:rsidP="002C3FEF">
            <w:r w:rsidRPr="00F448D1">
              <w:t>Date</w:t>
            </w:r>
          </w:p>
        </w:tc>
        <w:tc>
          <w:tcPr>
            <w:tcW w:w="2070" w:type="dxa"/>
          </w:tcPr>
          <w:p w:rsidR="002C3FEF" w:rsidRPr="00F448D1" w:rsidRDefault="002C3FEF" w:rsidP="002C3FEF">
            <w:r w:rsidRPr="00F448D1">
              <w:t>Details</w:t>
            </w:r>
          </w:p>
        </w:tc>
        <w:tc>
          <w:tcPr>
            <w:tcW w:w="1785" w:type="dxa"/>
          </w:tcPr>
          <w:p w:rsidR="002C3FEF" w:rsidRPr="00F448D1" w:rsidRDefault="002C3FEF" w:rsidP="002C3FEF">
            <w:r w:rsidRPr="00F448D1">
              <w:t>Hour</w:t>
            </w:r>
          </w:p>
        </w:tc>
        <w:tc>
          <w:tcPr>
            <w:tcW w:w="1206" w:type="dxa"/>
          </w:tcPr>
          <w:p w:rsidR="002C3FEF" w:rsidRPr="00F448D1" w:rsidRDefault="002C3FEF" w:rsidP="002C3FEF">
            <w:r w:rsidRPr="00F448D1">
              <w:t>Postcard handouts</w:t>
            </w:r>
          </w:p>
        </w:tc>
        <w:tc>
          <w:tcPr>
            <w:tcW w:w="1350" w:type="dxa"/>
          </w:tcPr>
          <w:p w:rsidR="002C3FEF" w:rsidRPr="00F448D1" w:rsidRDefault="002C3FEF" w:rsidP="002C3FEF">
            <w:r w:rsidRPr="00F448D1">
              <w:t>Packets mailed out</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Pr>
        <w:tc>
          <w:tcPr>
            <w:tcW w:w="1203" w:type="dxa"/>
            <w:vMerge w:val="restart"/>
          </w:tcPr>
          <w:p w:rsidR="002C3FEF" w:rsidRPr="00F448D1" w:rsidRDefault="002C3FEF" w:rsidP="002C3FEF">
            <w:r w:rsidRPr="00F448D1">
              <w:t>March 21, 2011</w:t>
            </w:r>
          </w:p>
        </w:tc>
        <w:tc>
          <w:tcPr>
            <w:tcW w:w="2070" w:type="dxa"/>
          </w:tcPr>
          <w:p w:rsidR="002C3FEF" w:rsidRPr="00F448D1" w:rsidRDefault="002C3FEF" w:rsidP="002C3FEF">
            <w:r w:rsidRPr="00F448D1">
              <w:t>Doraville MARTA station</w:t>
            </w:r>
          </w:p>
        </w:tc>
        <w:tc>
          <w:tcPr>
            <w:tcW w:w="1785" w:type="dxa"/>
          </w:tcPr>
          <w:p w:rsidR="002C3FEF" w:rsidRPr="00F448D1" w:rsidRDefault="002C3FEF" w:rsidP="002C3FEF">
            <w:r w:rsidRPr="00F448D1">
              <w:t>6-10 AM</w:t>
            </w:r>
          </w:p>
        </w:tc>
        <w:tc>
          <w:tcPr>
            <w:tcW w:w="1206" w:type="dxa"/>
          </w:tcPr>
          <w:p w:rsidR="002C3FEF" w:rsidRPr="00F448D1" w:rsidRDefault="002C3FEF" w:rsidP="002C3FEF">
            <w:r w:rsidRPr="00F448D1">
              <w:t>358</w:t>
            </w:r>
          </w:p>
        </w:tc>
        <w:tc>
          <w:tcPr>
            <w:tcW w:w="1350" w:type="dxa"/>
          </w:tcPr>
          <w:p w:rsidR="002C3FEF" w:rsidRPr="00F448D1" w:rsidRDefault="002C3FEF" w:rsidP="002C3FEF">
            <w:r w:rsidRPr="00F448D1">
              <w:t>34</w:t>
            </w:r>
          </w:p>
        </w:tc>
      </w:tr>
      <w:tr w:rsidR="002C3FEF" w:rsidRPr="00F448D1" w:rsidTr="002C3FEF">
        <w:tc>
          <w:tcPr>
            <w:tcW w:w="1203" w:type="dxa"/>
            <w:vMerge/>
          </w:tcPr>
          <w:p w:rsidR="002C3FEF" w:rsidRPr="00F448D1" w:rsidRDefault="002C3FEF" w:rsidP="002C3FEF"/>
        </w:tc>
        <w:tc>
          <w:tcPr>
            <w:tcW w:w="2070" w:type="dxa"/>
          </w:tcPr>
          <w:p w:rsidR="002C3FEF" w:rsidRPr="00F448D1" w:rsidRDefault="002C3FEF" w:rsidP="002C3FEF">
            <w:r w:rsidRPr="00F448D1">
              <w:t>Lindbergh MARTA station</w:t>
            </w:r>
          </w:p>
        </w:tc>
        <w:tc>
          <w:tcPr>
            <w:tcW w:w="1785" w:type="dxa"/>
          </w:tcPr>
          <w:p w:rsidR="002C3FEF" w:rsidRPr="00F448D1" w:rsidRDefault="002C3FEF" w:rsidP="002C3FEF">
            <w:r w:rsidRPr="00F448D1">
              <w:t>2-7:30 PM</w:t>
            </w:r>
          </w:p>
        </w:tc>
        <w:tc>
          <w:tcPr>
            <w:tcW w:w="1206" w:type="dxa"/>
          </w:tcPr>
          <w:p w:rsidR="002C3FEF" w:rsidRPr="00F448D1" w:rsidRDefault="002C3FEF" w:rsidP="002C3FEF">
            <w:r w:rsidRPr="00F448D1">
              <w:t>105</w:t>
            </w:r>
          </w:p>
        </w:tc>
        <w:tc>
          <w:tcPr>
            <w:tcW w:w="1350" w:type="dxa"/>
          </w:tcPr>
          <w:p w:rsidR="002C3FEF" w:rsidRPr="00F448D1" w:rsidRDefault="002C3FEF" w:rsidP="002C3FEF">
            <w:r w:rsidRPr="00F448D1">
              <w:t>24</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Pr>
        <w:tc>
          <w:tcPr>
            <w:tcW w:w="1203" w:type="dxa"/>
            <w:vMerge w:val="restart"/>
          </w:tcPr>
          <w:p w:rsidR="002C3FEF" w:rsidRPr="00F448D1" w:rsidRDefault="002C3FEF" w:rsidP="002C3FEF">
            <w:r w:rsidRPr="00F448D1">
              <w:t>March 22, 2011</w:t>
            </w:r>
          </w:p>
        </w:tc>
        <w:tc>
          <w:tcPr>
            <w:tcW w:w="2070" w:type="dxa"/>
          </w:tcPr>
          <w:p w:rsidR="002C3FEF" w:rsidRPr="00F448D1" w:rsidRDefault="002C3FEF" w:rsidP="002C3FEF">
            <w:r w:rsidRPr="00F448D1">
              <w:t xml:space="preserve">Discover Mills Park &amp; Ride </w:t>
            </w:r>
          </w:p>
        </w:tc>
        <w:tc>
          <w:tcPr>
            <w:tcW w:w="1785" w:type="dxa"/>
          </w:tcPr>
          <w:p w:rsidR="002C3FEF" w:rsidRPr="00F448D1" w:rsidRDefault="002C3FEF" w:rsidP="002C3FEF">
            <w:r w:rsidRPr="00F448D1">
              <w:t>5:30 AM – 9 AM</w:t>
            </w:r>
          </w:p>
        </w:tc>
        <w:tc>
          <w:tcPr>
            <w:tcW w:w="1206" w:type="dxa"/>
          </w:tcPr>
          <w:p w:rsidR="002C3FEF" w:rsidRPr="00F448D1" w:rsidRDefault="002C3FEF" w:rsidP="002C3FEF">
            <w:r w:rsidRPr="00F448D1">
              <w:t>536</w:t>
            </w:r>
          </w:p>
        </w:tc>
        <w:tc>
          <w:tcPr>
            <w:tcW w:w="1350" w:type="dxa"/>
          </w:tcPr>
          <w:p w:rsidR="002C3FEF" w:rsidRPr="00F448D1" w:rsidRDefault="002C3FEF" w:rsidP="002C3FEF">
            <w:r w:rsidRPr="00F448D1">
              <w:t>195</w:t>
            </w:r>
          </w:p>
        </w:tc>
      </w:tr>
      <w:tr w:rsidR="002C3FEF" w:rsidRPr="00F448D1" w:rsidTr="002C3FEF">
        <w:tc>
          <w:tcPr>
            <w:tcW w:w="1203" w:type="dxa"/>
            <w:vMerge/>
          </w:tcPr>
          <w:p w:rsidR="002C3FEF" w:rsidRPr="00F448D1" w:rsidRDefault="002C3FEF" w:rsidP="002C3FEF"/>
        </w:tc>
        <w:tc>
          <w:tcPr>
            <w:tcW w:w="2070" w:type="dxa"/>
          </w:tcPr>
          <w:p w:rsidR="002C3FEF" w:rsidRPr="00F448D1" w:rsidRDefault="002C3FEF" w:rsidP="002C3FEF">
            <w:r w:rsidRPr="00F448D1">
              <w:t>downtown stops servicing the Express buses</w:t>
            </w:r>
          </w:p>
        </w:tc>
        <w:tc>
          <w:tcPr>
            <w:tcW w:w="1785" w:type="dxa"/>
          </w:tcPr>
          <w:p w:rsidR="002C3FEF" w:rsidRPr="00F448D1" w:rsidRDefault="002C3FEF" w:rsidP="002C3FEF">
            <w:r w:rsidRPr="00F448D1">
              <w:t>3:30 PM – 7:30 PM</w:t>
            </w:r>
          </w:p>
        </w:tc>
        <w:tc>
          <w:tcPr>
            <w:tcW w:w="1206" w:type="dxa"/>
          </w:tcPr>
          <w:p w:rsidR="002C3FEF" w:rsidRPr="00F448D1" w:rsidRDefault="002C3FEF" w:rsidP="002C3FEF">
            <w:r w:rsidRPr="00F448D1">
              <w:t>154</w:t>
            </w:r>
          </w:p>
        </w:tc>
        <w:tc>
          <w:tcPr>
            <w:tcW w:w="1350" w:type="dxa"/>
          </w:tcPr>
          <w:p w:rsidR="002C3FEF" w:rsidRPr="00F448D1" w:rsidRDefault="002C3FEF" w:rsidP="002C3FEF">
            <w:r w:rsidRPr="00F448D1">
              <w:t>46</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Pr>
        <w:tc>
          <w:tcPr>
            <w:tcW w:w="1203" w:type="dxa"/>
            <w:vMerge w:val="restart"/>
          </w:tcPr>
          <w:p w:rsidR="002C3FEF" w:rsidRPr="00F448D1" w:rsidRDefault="002C3FEF" w:rsidP="002C3FEF">
            <w:r w:rsidRPr="00F448D1">
              <w:t>March 23, 2011</w:t>
            </w:r>
          </w:p>
        </w:tc>
        <w:tc>
          <w:tcPr>
            <w:tcW w:w="2070" w:type="dxa"/>
          </w:tcPr>
          <w:p w:rsidR="002C3FEF" w:rsidRPr="00F448D1" w:rsidRDefault="002C3FEF" w:rsidP="002C3FEF">
            <w:r w:rsidRPr="00F448D1">
              <w:t>Discover Mills Park &amp; Ride</w:t>
            </w:r>
          </w:p>
        </w:tc>
        <w:tc>
          <w:tcPr>
            <w:tcW w:w="1785" w:type="dxa"/>
          </w:tcPr>
          <w:p w:rsidR="002C3FEF" w:rsidRPr="00F448D1" w:rsidRDefault="002C3FEF" w:rsidP="002C3FEF">
            <w:r w:rsidRPr="00F448D1">
              <w:t xml:space="preserve">5:30 AM – 6:15 AM </w:t>
            </w:r>
          </w:p>
          <w:p w:rsidR="002C3FEF" w:rsidRPr="00F448D1" w:rsidRDefault="002C3FEF" w:rsidP="002C3FEF">
            <w:r w:rsidRPr="00F448D1">
              <w:t>8 AM - 9 AM</w:t>
            </w:r>
          </w:p>
        </w:tc>
        <w:tc>
          <w:tcPr>
            <w:tcW w:w="1206" w:type="dxa"/>
          </w:tcPr>
          <w:p w:rsidR="002C3FEF" w:rsidRPr="00F448D1" w:rsidRDefault="002C3FEF" w:rsidP="002C3FEF">
            <w:r w:rsidRPr="00F448D1">
              <w:t>258</w:t>
            </w:r>
          </w:p>
        </w:tc>
        <w:tc>
          <w:tcPr>
            <w:tcW w:w="1350" w:type="dxa"/>
          </w:tcPr>
          <w:p w:rsidR="002C3FEF" w:rsidRPr="00F448D1" w:rsidRDefault="002C3FEF" w:rsidP="002C3FEF">
            <w:r w:rsidRPr="00F448D1">
              <w:t>79</w:t>
            </w:r>
          </w:p>
        </w:tc>
      </w:tr>
      <w:tr w:rsidR="002C3FEF" w:rsidRPr="00F448D1" w:rsidTr="002C3FEF">
        <w:tc>
          <w:tcPr>
            <w:tcW w:w="1203" w:type="dxa"/>
            <w:vMerge/>
          </w:tcPr>
          <w:p w:rsidR="002C3FEF" w:rsidRPr="00F448D1" w:rsidRDefault="002C3FEF" w:rsidP="002C3FEF"/>
        </w:tc>
        <w:tc>
          <w:tcPr>
            <w:tcW w:w="2070" w:type="dxa"/>
          </w:tcPr>
          <w:p w:rsidR="002C3FEF" w:rsidRPr="00F448D1" w:rsidRDefault="002C3FEF" w:rsidP="002C3FEF">
            <w:r w:rsidRPr="00F448D1">
              <w:t>Doraville MARTA station</w:t>
            </w:r>
          </w:p>
        </w:tc>
        <w:tc>
          <w:tcPr>
            <w:tcW w:w="1785" w:type="dxa"/>
          </w:tcPr>
          <w:p w:rsidR="002C3FEF" w:rsidRPr="00F448D1" w:rsidRDefault="002C3FEF" w:rsidP="002C3FEF">
            <w:r w:rsidRPr="00F448D1">
              <w:t>6:30 AM -7:45 AM</w:t>
            </w:r>
          </w:p>
        </w:tc>
        <w:tc>
          <w:tcPr>
            <w:tcW w:w="1206" w:type="dxa"/>
          </w:tcPr>
          <w:p w:rsidR="002C3FEF" w:rsidRPr="00F448D1" w:rsidRDefault="002C3FEF" w:rsidP="002C3FEF">
            <w:r w:rsidRPr="00F448D1">
              <w:t>185</w:t>
            </w:r>
          </w:p>
        </w:tc>
        <w:tc>
          <w:tcPr>
            <w:tcW w:w="1350" w:type="dxa"/>
          </w:tcPr>
          <w:p w:rsidR="002C3FEF" w:rsidRPr="00F448D1" w:rsidRDefault="002C3FEF" w:rsidP="002C3FEF">
            <w:r w:rsidRPr="00F448D1">
              <w:t>22</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Pr>
        <w:tc>
          <w:tcPr>
            <w:tcW w:w="1203" w:type="dxa"/>
            <w:vMerge/>
          </w:tcPr>
          <w:p w:rsidR="002C3FEF" w:rsidRPr="00F448D1" w:rsidRDefault="002C3FEF" w:rsidP="002C3FEF"/>
        </w:tc>
        <w:tc>
          <w:tcPr>
            <w:tcW w:w="2070" w:type="dxa"/>
          </w:tcPr>
          <w:p w:rsidR="002C3FEF" w:rsidRPr="00F448D1" w:rsidRDefault="002C3FEF" w:rsidP="002C3FEF">
            <w:r w:rsidRPr="00F448D1">
              <w:t>Onboard GCT 10 local bus</w:t>
            </w:r>
          </w:p>
        </w:tc>
        <w:tc>
          <w:tcPr>
            <w:tcW w:w="1785" w:type="dxa"/>
          </w:tcPr>
          <w:p w:rsidR="002C3FEF" w:rsidRPr="00F448D1" w:rsidRDefault="002C3FEF" w:rsidP="002C3FEF">
            <w:r w:rsidRPr="00F448D1">
              <w:t>9 AM – 1:30 PM</w:t>
            </w:r>
          </w:p>
        </w:tc>
        <w:tc>
          <w:tcPr>
            <w:tcW w:w="1206" w:type="dxa"/>
          </w:tcPr>
          <w:p w:rsidR="002C3FEF" w:rsidRPr="00F448D1" w:rsidRDefault="002C3FEF" w:rsidP="002C3FEF">
            <w:r w:rsidRPr="00F448D1">
              <w:t>11</w:t>
            </w:r>
          </w:p>
        </w:tc>
        <w:tc>
          <w:tcPr>
            <w:tcW w:w="1350" w:type="dxa"/>
          </w:tcPr>
          <w:p w:rsidR="002C3FEF" w:rsidRPr="00F448D1" w:rsidRDefault="002C3FEF" w:rsidP="002C3FEF">
            <w:r w:rsidRPr="00F448D1">
              <w:t>2</w:t>
            </w:r>
          </w:p>
        </w:tc>
      </w:tr>
      <w:tr w:rsidR="002C3FEF" w:rsidRPr="00F448D1" w:rsidTr="002C3FEF">
        <w:tc>
          <w:tcPr>
            <w:tcW w:w="1203" w:type="dxa"/>
            <w:vMerge/>
          </w:tcPr>
          <w:p w:rsidR="002C3FEF" w:rsidRPr="00F448D1" w:rsidRDefault="002C3FEF" w:rsidP="002C3FEF"/>
        </w:tc>
        <w:tc>
          <w:tcPr>
            <w:tcW w:w="2070" w:type="dxa"/>
          </w:tcPr>
          <w:p w:rsidR="002C3FEF" w:rsidRPr="00F448D1" w:rsidRDefault="002C3FEF" w:rsidP="002C3FEF">
            <w:r w:rsidRPr="00F448D1">
              <w:t>Doraville MARTA station</w:t>
            </w:r>
          </w:p>
        </w:tc>
        <w:tc>
          <w:tcPr>
            <w:tcW w:w="1785" w:type="dxa"/>
          </w:tcPr>
          <w:p w:rsidR="002C3FEF" w:rsidRPr="00F448D1" w:rsidRDefault="002C3FEF" w:rsidP="002C3FEF">
            <w:r w:rsidRPr="00F448D1">
              <w:t>2 PM – 7:30 PM</w:t>
            </w:r>
          </w:p>
        </w:tc>
        <w:tc>
          <w:tcPr>
            <w:tcW w:w="1206" w:type="dxa"/>
          </w:tcPr>
          <w:p w:rsidR="002C3FEF" w:rsidRPr="00F448D1" w:rsidRDefault="002C3FEF" w:rsidP="002C3FEF">
            <w:r w:rsidRPr="00F448D1">
              <w:t>500</w:t>
            </w:r>
          </w:p>
        </w:tc>
        <w:tc>
          <w:tcPr>
            <w:tcW w:w="1350" w:type="dxa"/>
          </w:tcPr>
          <w:p w:rsidR="002C3FEF" w:rsidRPr="00F448D1" w:rsidRDefault="002C3FEF" w:rsidP="002C3FEF">
            <w:r w:rsidRPr="00F448D1">
              <w:t>56</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Pr>
        <w:tc>
          <w:tcPr>
            <w:tcW w:w="1203" w:type="dxa"/>
            <w:vMerge w:val="restart"/>
          </w:tcPr>
          <w:p w:rsidR="002C3FEF" w:rsidRPr="00F448D1" w:rsidRDefault="002C3FEF" w:rsidP="002C3FEF">
            <w:r w:rsidRPr="00F448D1">
              <w:t>March 24, 2011</w:t>
            </w:r>
          </w:p>
        </w:tc>
        <w:tc>
          <w:tcPr>
            <w:tcW w:w="2070" w:type="dxa"/>
          </w:tcPr>
          <w:p w:rsidR="002C3FEF" w:rsidRPr="00F448D1" w:rsidRDefault="002C3FEF" w:rsidP="002C3FEF">
            <w:r w:rsidRPr="00F448D1">
              <w:t xml:space="preserve">Indian Trail Park &amp; Ride </w:t>
            </w:r>
          </w:p>
        </w:tc>
        <w:tc>
          <w:tcPr>
            <w:tcW w:w="1785" w:type="dxa"/>
          </w:tcPr>
          <w:p w:rsidR="002C3FEF" w:rsidRPr="00F448D1" w:rsidRDefault="002C3FEF" w:rsidP="002C3FEF">
            <w:r w:rsidRPr="00F448D1">
              <w:t>5:30 AM – 8 AM</w:t>
            </w:r>
          </w:p>
        </w:tc>
        <w:tc>
          <w:tcPr>
            <w:tcW w:w="1206" w:type="dxa"/>
          </w:tcPr>
          <w:p w:rsidR="002C3FEF" w:rsidRPr="00F448D1" w:rsidRDefault="002C3FEF" w:rsidP="002C3FEF">
            <w:r w:rsidRPr="00F448D1">
              <w:t>114</w:t>
            </w:r>
          </w:p>
        </w:tc>
        <w:tc>
          <w:tcPr>
            <w:tcW w:w="1350" w:type="dxa"/>
          </w:tcPr>
          <w:p w:rsidR="002C3FEF" w:rsidRPr="00F448D1" w:rsidRDefault="002C3FEF" w:rsidP="002C3FEF">
            <w:r w:rsidRPr="00F448D1">
              <w:t>37</w:t>
            </w:r>
          </w:p>
        </w:tc>
      </w:tr>
      <w:tr w:rsidR="002C3FEF" w:rsidRPr="00F448D1" w:rsidTr="002C3FEF">
        <w:tc>
          <w:tcPr>
            <w:tcW w:w="1203" w:type="dxa"/>
            <w:vMerge/>
          </w:tcPr>
          <w:p w:rsidR="002C3FEF" w:rsidRPr="00F448D1" w:rsidRDefault="002C3FEF" w:rsidP="002C3FEF"/>
        </w:tc>
        <w:tc>
          <w:tcPr>
            <w:tcW w:w="2070" w:type="dxa"/>
          </w:tcPr>
          <w:p w:rsidR="002C3FEF" w:rsidRPr="00F448D1" w:rsidRDefault="002C3FEF" w:rsidP="002C3FEF">
            <w:r w:rsidRPr="00F448D1">
              <w:t>I-985 Park &amp; Ride</w:t>
            </w:r>
          </w:p>
        </w:tc>
        <w:tc>
          <w:tcPr>
            <w:tcW w:w="1785" w:type="dxa"/>
          </w:tcPr>
          <w:p w:rsidR="002C3FEF" w:rsidRPr="00F448D1" w:rsidRDefault="002C3FEF" w:rsidP="002C3FEF">
            <w:r w:rsidRPr="00F448D1">
              <w:t>5:30 AM - 8 AM</w:t>
            </w:r>
          </w:p>
        </w:tc>
        <w:tc>
          <w:tcPr>
            <w:tcW w:w="1206" w:type="dxa"/>
          </w:tcPr>
          <w:p w:rsidR="002C3FEF" w:rsidRPr="00F448D1" w:rsidRDefault="002C3FEF" w:rsidP="002C3FEF">
            <w:r w:rsidRPr="00F448D1">
              <w:t>312</w:t>
            </w:r>
          </w:p>
        </w:tc>
        <w:tc>
          <w:tcPr>
            <w:tcW w:w="1350" w:type="dxa"/>
          </w:tcPr>
          <w:p w:rsidR="002C3FEF" w:rsidRPr="00F448D1" w:rsidRDefault="002C3FEF" w:rsidP="002C3FEF">
            <w:r w:rsidRPr="00F448D1">
              <w:t>77</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Pr>
        <w:tc>
          <w:tcPr>
            <w:tcW w:w="1203" w:type="dxa"/>
            <w:vMerge w:val="restart"/>
          </w:tcPr>
          <w:p w:rsidR="002C3FEF" w:rsidRPr="00F448D1" w:rsidRDefault="002C3FEF" w:rsidP="002C3FEF">
            <w:r w:rsidRPr="00F448D1">
              <w:t>March 25, 2011</w:t>
            </w:r>
          </w:p>
        </w:tc>
        <w:tc>
          <w:tcPr>
            <w:tcW w:w="2070" w:type="dxa"/>
          </w:tcPr>
          <w:p w:rsidR="002C3FEF" w:rsidRPr="00F448D1" w:rsidRDefault="002C3FEF" w:rsidP="002C3FEF">
            <w:r w:rsidRPr="00F448D1">
              <w:t>Mall of Georgia Park &amp; Ride</w:t>
            </w:r>
          </w:p>
        </w:tc>
        <w:tc>
          <w:tcPr>
            <w:tcW w:w="1785" w:type="dxa"/>
          </w:tcPr>
          <w:p w:rsidR="002C3FEF" w:rsidRPr="00F448D1" w:rsidRDefault="002C3FEF" w:rsidP="002C3FEF">
            <w:r w:rsidRPr="00F448D1">
              <w:t>5:30 AM – 9 AM</w:t>
            </w:r>
          </w:p>
        </w:tc>
        <w:tc>
          <w:tcPr>
            <w:tcW w:w="1206" w:type="dxa"/>
          </w:tcPr>
          <w:p w:rsidR="002C3FEF" w:rsidRPr="00F448D1" w:rsidRDefault="002C3FEF" w:rsidP="002C3FEF">
            <w:r w:rsidRPr="00F448D1">
              <w:t>68</w:t>
            </w:r>
          </w:p>
        </w:tc>
        <w:tc>
          <w:tcPr>
            <w:tcW w:w="1350" w:type="dxa"/>
          </w:tcPr>
          <w:p w:rsidR="002C3FEF" w:rsidRPr="00F448D1" w:rsidRDefault="002C3FEF" w:rsidP="002C3FEF">
            <w:r w:rsidRPr="00F448D1">
              <w:t>33</w:t>
            </w:r>
          </w:p>
        </w:tc>
      </w:tr>
      <w:tr w:rsidR="002C3FEF" w:rsidRPr="00F448D1" w:rsidTr="002C3FEF">
        <w:tc>
          <w:tcPr>
            <w:tcW w:w="1203" w:type="dxa"/>
            <w:vMerge/>
          </w:tcPr>
          <w:p w:rsidR="002C3FEF" w:rsidRPr="00F448D1" w:rsidRDefault="002C3FEF" w:rsidP="002C3FEF"/>
        </w:tc>
        <w:tc>
          <w:tcPr>
            <w:tcW w:w="2070" w:type="dxa"/>
          </w:tcPr>
          <w:p w:rsidR="002C3FEF" w:rsidRPr="00F448D1" w:rsidRDefault="002C3FEF" w:rsidP="002C3FEF">
            <w:r w:rsidRPr="00F448D1">
              <w:t>Discover Mills Park &amp; Ride</w:t>
            </w:r>
          </w:p>
        </w:tc>
        <w:tc>
          <w:tcPr>
            <w:tcW w:w="1785" w:type="dxa"/>
          </w:tcPr>
          <w:p w:rsidR="002C3FEF" w:rsidRPr="00F448D1" w:rsidRDefault="002C3FEF" w:rsidP="002C3FEF">
            <w:r w:rsidRPr="00F448D1">
              <w:t>5:30 AM – 9 AM</w:t>
            </w:r>
          </w:p>
        </w:tc>
        <w:tc>
          <w:tcPr>
            <w:tcW w:w="1206" w:type="dxa"/>
          </w:tcPr>
          <w:p w:rsidR="002C3FEF" w:rsidRPr="00F448D1" w:rsidRDefault="002C3FEF" w:rsidP="002C3FEF">
            <w:r w:rsidRPr="00F448D1">
              <w:t>62</w:t>
            </w:r>
          </w:p>
        </w:tc>
        <w:tc>
          <w:tcPr>
            <w:tcW w:w="1350" w:type="dxa"/>
          </w:tcPr>
          <w:p w:rsidR="002C3FEF" w:rsidRPr="00F448D1" w:rsidRDefault="002C3FEF" w:rsidP="002C3FEF">
            <w:r w:rsidRPr="00F448D1">
              <w:t>19</w:t>
            </w:r>
          </w:p>
        </w:tc>
      </w:tr>
      <w:tr w:rsidR="002C3FEF" w:rsidRPr="00F448D1" w:rsidTr="002C3FEF">
        <w:trPr>
          <w:cnfStyle w:val="000000100000" w:firstRow="0" w:lastRow="0" w:firstColumn="0" w:lastColumn="0" w:oddVBand="0" w:evenVBand="0" w:oddHBand="1" w:evenHBand="0" w:firstRowFirstColumn="0" w:firstRowLastColumn="0" w:lastRowFirstColumn="0" w:lastRowLastColumn="0"/>
        </w:trPr>
        <w:tc>
          <w:tcPr>
            <w:tcW w:w="1203" w:type="dxa"/>
            <w:vMerge/>
          </w:tcPr>
          <w:p w:rsidR="002C3FEF" w:rsidRPr="00F448D1" w:rsidRDefault="002C3FEF" w:rsidP="002C3FEF"/>
        </w:tc>
        <w:tc>
          <w:tcPr>
            <w:tcW w:w="2070" w:type="dxa"/>
          </w:tcPr>
          <w:p w:rsidR="002C3FEF" w:rsidRPr="00F448D1" w:rsidRDefault="002C3FEF" w:rsidP="002C3FEF">
            <w:r w:rsidRPr="00F448D1">
              <w:t>Doraville MARTA Station</w:t>
            </w:r>
          </w:p>
        </w:tc>
        <w:tc>
          <w:tcPr>
            <w:tcW w:w="1785" w:type="dxa"/>
          </w:tcPr>
          <w:p w:rsidR="002C3FEF" w:rsidRPr="00F448D1" w:rsidRDefault="002C3FEF" w:rsidP="002C3FEF">
            <w:r w:rsidRPr="00F448D1">
              <w:t>10 AM – 2 PM</w:t>
            </w:r>
          </w:p>
        </w:tc>
        <w:tc>
          <w:tcPr>
            <w:tcW w:w="1206" w:type="dxa"/>
          </w:tcPr>
          <w:p w:rsidR="002C3FEF" w:rsidRPr="00F448D1" w:rsidRDefault="002C3FEF" w:rsidP="002C3FEF">
            <w:r w:rsidRPr="00F448D1">
              <w:t>58</w:t>
            </w:r>
          </w:p>
        </w:tc>
        <w:tc>
          <w:tcPr>
            <w:tcW w:w="1350" w:type="dxa"/>
          </w:tcPr>
          <w:p w:rsidR="002C3FEF" w:rsidRPr="00F448D1" w:rsidRDefault="002C3FEF" w:rsidP="002C3FEF">
            <w:r w:rsidRPr="00F448D1">
              <w:t>7</w:t>
            </w:r>
          </w:p>
        </w:tc>
      </w:tr>
      <w:tr w:rsidR="002C3FEF" w:rsidRPr="00F448D1" w:rsidTr="002C3FEF">
        <w:tc>
          <w:tcPr>
            <w:tcW w:w="1203" w:type="dxa"/>
          </w:tcPr>
          <w:p w:rsidR="002C3FEF" w:rsidRPr="00F448D1" w:rsidRDefault="002C3FEF" w:rsidP="002C3FEF">
            <w:r w:rsidRPr="00F448D1">
              <w:t>Totals</w:t>
            </w:r>
          </w:p>
        </w:tc>
        <w:tc>
          <w:tcPr>
            <w:tcW w:w="2070" w:type="dxa"/>
          </w:tcPr>
          <w:p w:rsidR="002C3FEF" w:rsidRPr="00F448D1" w:rsidRDefault="002C3FEF" w:rsidP="002C3FEF"/>
        </w:tc>
        <w:tc>
          <w:tcPr>
            <w:tcW w:w="1785" w:type="dxa"/>
          </w:tcPr>
          <w:p w:rsidR="002C3FEF" w:rsidRPr="00F448D1" w:rsidRDefault="002C3FEF" w:rsidP="002C3FEF"/>
        </w:tc>
        <w:tc>
          <w:tcPr>
            <w:tcW w:w="1206" w:type="dxa"/>
          </w:tcPr>
          <w:p w:rsidR="002C3FEF" w:rsidRPr="00F448D1" w:rsidRDefault="002C3FEF" w:rsidP="002C3FEF">
            <w:r w:rsidRPr="00F448D1">
              <w:t>2721</w:t>
            </w:r>
          </w:p>
        </w:tc>
        <w:tc>
          <w:tcPr>
            <w:tcW w:w="1350" w:type="dxa"/>
          </w:tcPr>
          <w:p w:rsidR="002C3FEF" w:rsidRPr="00F448D1" w:rsidRDefault="002C3FEF" w:rsidP="002C3FEF">
            <w:r w:rsidRPr="00F448D1">
              <w:t>635</w:t>
            </w:r>
          </w:p>
        </w:tc>
      </w:tr>
    </w:tbl>
    <w:p w:rsidR="002C3FEF" w:rsidRDefault="002C3FEF" w:rsidP="002C3FEF">
      <w:pPr>
        <w:pStyle w:val="Heading3"/>
      </w:pPr>
      <w:bookmarkStart w:id="203" w:name="_Toc386410720"/>
      <w:r>
        <w:t>Vanpool Participants</w:t>
      </w:r>
      <w:bookmarkEnd w:id="203"/>
    </w:p>
    <w:p w:rsidR="002C3FEF" w:rsidRPr="006F0464" w:rsidRDefault="002C3FEF" w:rsidP="002C3FEF">
      <w:r w:rsidRPr="006F0464">
        <w:t>An objective of the study was to also analyze the effects of the I-85 CRD on vanpoolers.  As noted, the license plate capture method would tend not to capture vanpool passengers (except to the extent that they or other household members also drove their own vehicles or took transit in the corridor at other times).  A special recruitment effort was made in partnership with GRTA, whereby all registered members of vanpools in the I-85 corridor (approximately 46 vanpools with 477 members) were e-mailed an invitation to participate in the survey.  Interested respondents went to an RSG-hosted survey website to register their interest and enter their name and address.  From that point forward, respondents received the same survey materials by mail as those recruited via license plate capture.  Vanpool respondents’ survey passwords were, however, encoded to reflect that they were recruited in this way, so that they could later be analyzed as a sub-group.</w:t>
      </w:r>
    </w:p>
    <w:p w:rsidR="002C3FEF" w:rsidRPr="00571C66" w:rsidRDefault="002C3FEF" w:rsidP="002C3FEF">
      <w:pPr>
        <w:pStyle w:val="Heading2"/>
      </w:pPr>
      <w:bookmarkStart w:id="204" w:name="_Toc386410721"/>
      <w:r>
        <w:t>Wave 1 Survey Administration</w:t>
      </w:r>
      <w:bookmarkEnd w:id="204"/>
    </w:p>
    <w:p w:rsidR="002C3FEF" w:rsidRDefault="002C3FEF" w:rsidP="002C3FEF">
      <w:r>
        <w:t>For the Wave 1 survey, r</w:t>
      </w:r>
      <w:r w:rsidRPr="00D9216C">
        <w:t xml:space="preserve">espondents recruited via license plate capture received a series of hard-copy mailings from the survey team.  </w:t>
      </w:r>
      <w:r>
        <w:t xml:space="preserve">All materials were provided in both English and Spanish.  </w:t>
      </w:r>
      <w:r w:rsidRPr="00D9216C">
        <w:t xml:space="preserve">The first </w:t>
      </w:r>
      <w:r>
        <w:t xml:space="preserve">mailing </w:t>
      </w:r>
      <w:r w:rsidRPr="00D9216C">
        <w:t>was a pre-notification postcard</w:t>
      </w:r>
      <w:r>
        <w:t xml:space="preserve"> that </w:t>
      </w:r>
      <w:r w:rsidRPr="00D9216C">
        <w:t>briefly described the survey and advised that a full survey packet would be arriving in a few days.  The postcard also noted that a $15 gift card was being offered as an incentive for completing the survey.  Mailing of the postcard was timed to have it arrive approximately 5 business days prior to the assigned travel dates for the survey.</w:t>
      </w:r>
    </w:p>
    <w:p w:rsidR="00967DC4" w:rsidRDefault="002C3FEF" w:rsidP="002C3FEF">
      <w:r w:rsidRPr="00F448D1">
        <w:t>The survey packet itself, which arrived about 2 days prior to the assigned travel dates, included</w:t>
      </w:r>
      <w:r w:rsidR="00967DC4">
        <w:t>:</w:t>
      </w:r>
    </w:p>
    <w:p w:rsidR="00967DC4" w:rsidRPr="00F448D1" w:rsidRDefault="00967DC4" w:rsidP="00967DC4">
      <w:pPr>
        <w:pStyle w:val="ListParagraph"/>
        <w:numPr>
          <w:ilvl w:val="0"/>
          <w:numId w:val="11"/>
        </w:numPr>
      </w:pPr>
      <w:r w:rsidRPr="00F448D1">
        <w:rPr>
          <w:u w:val="single"/>
        </w:rPr>
        <w:t>Invitation letter</w:t>
      </w:r>
      <w:r w:rsidRPr="00F448D1">
        <w:t xml:space="preserve">: This letter was printed on USDOT stationery from the Volpe Center project manager and served to explain the purpose of the survey, the survey sponsors, and why the household should participate.  The invitation letter also included the survey website address, the household’s unique password, assigned travel dates, and a dedicated e-mail address and telephone number to use for questions about the survey, or to complete the survey by phone.  </w:t>
      </w:r>
    </w:p>
    <w:p w:rsidR="00967DC4" w:rsidRPr="00F448D1" w:rsidRDefault="00967DC4" w:rsidP="00967DC4">
      <w:pPr>
        <w:pStyle w:val="ListParagraph"/>
        <w:numPr>
          <w:ilvl w:val="0"/>
          <w:numId w:val="11"/>
        </w:numPr>
      </w:pPr>
      <w:r w:rsidRPr="00F448D1">
        <w:rPr>
          <w:u w:val="single"/>
        </w:rPr>
        <w:t>A set of “memory jogger” sheets</w:t>
      </w:r>
      <w:r w:rsidRPr="00F448D1">
        <w:t xml:space="preserve">: This one-page, double-sided document served as a worksheet for members of the household to record information about their daily trips, which they could later use as a resource when completing the online survey (see </w:t>
      </w:r>
      <w:r>
        <w:fldChar w:fldCharType="begin"/>
      </w:r>
      <w:r>
        <w:instrText xml:space="preserve"> REF _Ref375047055 \h </w:instrText>
      </w:r>
      <w:r>
        <w:fldChar w:fldCharType="separate"/>
      </w:r>
      <w:r w:rsidR="002B4EFB">
        <w:t xml:space="preserve">Figure </w:t>
      </w:r>
      <w:r w:rsidR="002B4EFB">
        <w:rPr>
          <w:noProof/>
        </w:rPr>
        <w:t>24</w:t>
      </w:r>
      <w:r>
        <w:fldChar w:fldCharType="end"/>
      </w:r>
      <w:r>
        <w:t xml:space="preserve"> in </w:t>
      </w:r>
      <w:r>
        <w:fldChar w:fldCharType="begin"/>
      </w:r>
      <w:r>
        <w:instrText xml:space="preserve"> REF _Ref375047078 \h </w:instrText>
      </w:r>
      <w:r>
        <w:fldChar w:fldCharType="separate"/>
      </w:r>
      <w:r w:rsidR="002B4EFB">
        <w:t>Appendix A: Methodology</w:t>
      </w:r>
      <w:r>
        <w:fldChar w:fldCharType="end"/>
      </w:r>
      <w:r w:rsidRPr="00F448D1">
        <w:t>).  In addition, it included explanatory notes about how to record the information (e.g., what constitutes “a trip”).</w:t>
      </w:r>
    </w:p>
    <w:p w:rsidR="00967DC4" w:rsidRDefault="00967DC4" w:rsidP="00967DC4">
      <w:pPr>
        <w:pStyle w:val="ListParagraph"/>
        <w:numPr>
          <w:ilvl w:val="0"/>
          <w:numId w:val="11"/>
        </w:numPr>
      </w:pPr>
      <w:r w:rsidRPr="002B027A">
        <w:rPr>
          <w:u w:val="single"/>
        </w:rPr>
        <w:t>A Frequently Asked Questions Document</w:t>
      </w:r>
      <w:r w:rsidRPr="00F448D1">
        <w:t xml:space="preserve">: A one page document with commonly asked questions about the survey project and responses to those questions.  </w:t>
      </w:r>
    </w:p>
    <w:p w:rsidR="002C3FEF" w:rsidRDefault="002C3FEF" w:rsidP="002C3FEF">
      <w:pPr>
        <w:pStyle w:val="Caption"/>
        <w:keepNext/>
      </w:pPr>
      <w:bookmarkStart w:id="205" w:name="_Ref375047055"/>
      <w:bookmarkStart w:id="206" w:name="_Toc386410436"/>
      <w:r>
        <w:t xml:space="preserve">Figure </w:t>
      </w:r>
      <w:r w:rsidR="00F87674">
        <w:fldChar w:fldCharType="begin"/>
      </w:r>
      <w:r w:rsidR="00F87674">
        <w:instrText xml:space="preserve"> SEQ Figure \* ARABIC </w:instrText>
      </w:r>
      <w:r w:rsidR="00F87674">
        <w:fldChar w:fldCharType="separate"/>
      </w:r>
      <w:r w:rsidR="002B4EFB">
        <w:rPr>
          <w:noProof/>
        </w:rPr>
        <w:t>24</w:t>
      </w:r>
      <w:r w:rsidR="00F87674">
        <w:rPr>
          <w:noProof/>
        </w:rPr>
        <w:fldChar w:fldCharType="end"/>
      </w:r>
      <w:bookmarkEnd w:id="205"/>
      <w:r w:rsidRPr="0094530A">
        <w:t>: Memory Jogger</w:t>
      </w:r>
      <w:bookmarkEnd w:id="206"/>
    </w:p>
    <w:p w:rsidR="002C3FEF" w:rsidRDefault="002C3FEF" w:rsidP="002C3FEF">
      <w:pPr>
        <w:pStyle w:val="BodyText"/>
        <w:rPr>
          <w:sz w:val="24"/>
          <w:szCs w:val="24"/>
        </w:rPr>
      </w:pPr>
      <w:r>
        <w:rPr>
          <w:noProof/>
          <w:sz w:val="24"/>
          <w:szCs w:val="24"/>
        </w:rPr>
        <w:drawing>
          <wp:inline distT="0" distB="0" distL="0" distR="0" wp14:anchorId="3AE58C68" wp14:editId="13484DDF">
            <wp:extent cx="2458342" cy="3162300"/>
            <wp:effectExtent l="0" t="0" r="0" b="0"/>
            <wp:docPr id="34" name="Picture 34" descr="Memory jogger work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63977" cy="3169549"/>
                    </a:xfrm>
                    <a:prstGeom prst="rect">
                      <a:avLst/>
                    </a:prstGeom>
                    <a:noFill/>
                    <a:ln>
                      <a:noFill/>
                    </a:ln>
                  </pic:spPr>
                </pic:pic>
              </a:graphicData>
            </a:graphic>
          </wp:inline>
        </w:drawing>
      </w:r>
    </w:p>
    <w:p w:rsidR="002C3FEF" w:rsidRDefault="002C3FEF" w:rsidP="002C3FEF">
      <w:pPr>
        <w:pStyle w:val="BodyText"/>
        <w:rPr>
          <w:sz w:val="24"/>
          <w:szCs w:val="24"/>
        </w:rPr>
      </w:pPr>
    </w:p>
    <w:p w:rsidR="002C3FEF" w:rsidRDefault="002C3FEF" w:rsidP="002C3FEF">
      <w:r w:rsidRPr="00D9216C">
        <w:t xml:space="preserve">On or about the first day of the assigned 2-day diary period, all households (except for those recruited via transit onboard intercept) received a follow-up postcard in the mail as a reminder, which listed the survey website and their password.  E-mail reminders were also sent to the primary household contact one day prior to the first assigned travel day,  and also one day after the second assigned travel day, if the survey had not been completed by </w:t>
      </w:r>
      <w:r>
        <w:t xml:space="preserve">all adult members of the household by </w:t>
      </w:r>
      <w:r w:rsidRPr="00D9216C">
        <w:t xml:space="preserve">then.  </w:t>
      </w:r>
      <w:r>
        <w:t xml:space="preserve">A second and third reminder e-mail were sent over the course of the next five business days to households that still had not completed all of their assigned travel diaries.  </w:t>
      </w:r>
      <w:r w:rsidRPr="00D9216C">
        <w:t>However, e-mail communication was only possible for those respondents who provided an e-mail address via the transit onboard recruitment process and/or by completing the first section of the survey.</w:t>
      </w:r>
    </w:p>
    <w:p w:rsidR="002C3FEF" w:rsidRDefault="002C3FEF" w:rsidP="002C3FEF">
      <w:r>
        <w:t xml:space="preserve">Given the lower than anticipated response among the Atlanta auto sample, the decision was made to reassign travel dates to May 11 and May 12 for all households that had not yet completed any of the survey forms as well as those who had completed the household information survey, but not the travel diaries.  A postcard was sent to 33,457 households notifying them of their re-assigned travel dates and encouraging them to participate.     </w:t>
      </w:r>
    </w:p>
    <w:p w:rsidR="002C3FEF" w:rsidRPr="00D9216C" w:rsidRDefault="002C3FEF" w:rsidP="002C3FEF">
      <w:r w:rsidRPr="00D9216C">
        <w:t xml:space="preserve">A modified process was used for respondents in the transit and vanpool samples.  Transit riders who responded to a postcard hand-out first went to the survey website to log in and complete the first section of the survey, which is a short household information screener (see below on survey structure).  They then received a pre-notification postcard and survey packet in the mail at the address that they provided.  These mailings were sent in advance of their assigned travel dates so that they could complete the diary portion of the survey. </w:t>
      </w:r>
    </w:p>
    <w:p w:rsidR="002C3FEF" w:rsidRPr="00D9216C" w:rsidRDefault="002C3FEF" w:rsidP="002C3FEF">
      <w:r w:rsidRPr="00D9216C">
        <w:t>Vanpool respondents first needed to visit a survey website referenced in their initial contact e-mail from GRTA to register their interest and provide contact details.  From that point on, they were handled in essentially the same way as the driver households, receiving a pre-notification postcard and then a survey packet in the mail at the address they provided.</w:t>
      </w:r>
    </w:p>
    <w:p w:rsidR="002C3FEF" w:rsidRPr="00D9216C" w:rsidRDefault="002C3FEF" w:rsidP="002C3FEF">
      <w:r w:rsidRPr="00D9216C">
        <w:t>Respondents completed the survey online, with the option to call or e-mail with any questions or concerns.  A small number of participants (no more than about 5 percent) also elected to take all or part of the survey by telephone.  For these respondents, RSG used trained telephone operators who led respondents through the survey questions by phone and entered their responses into the same online survey tool.</w:t>
      </w:r>
    </w:p>
    <w:p w:rsidR="002C3FEF" w:rsidRPr="00D9216C" w:rsidRDefault="002C3FEF" w:rsidP="002C3FEF">
      <w:r w:rsidRPr="00D9216C">
        <w:t>During the survey administration period, respondents also had the option to contact RSG with questions or concerns, using the dedicated phone line or e-mail address provided in the invitation materials.  While a precise breakdown of inbound communications is not available, most calls and e-mails appeared to be requests for help with technical issues with the survey or questions about who was eligible to take part.  A few respondents sought confirmation that it was a legitimate, government-sponsored study or more general information about the study.</w:t>
      </w:r>
    </w:p>
    <w:p w:rsidR="002C3FEF" w:rsidRPr="00571C66" w:rsidRDefault="002C3FEF" w:rsidP="002C3FEF">
      <w:pPr>
        <w:pStyle w:val="Heading3"/>
      </w:pPr>
      <w:bookmarkStart w:id="207" w:name="_Toc386410722"/>
      <w:r>
        <w:t xml:space="preserve">Wave 1 </w:t>
      </w:r>
      <w:r w:rsidRPr="00571C66">
        <w:t xml:space="preserve">Survey </w:t>
      </w:r>
      <w:r>
        <w:t>Instruments</w:t>
      </w:r>
      <w:bookmarkEnd w:id="207"/>
    </w:p>
    <w:p w:rsidR="002C3FEF" w:rsidRPr="00D9216C" w:rsidRDefault="002C3FEF" w:rsidP="002C3FEF">
      <w:r>
        <w:t xml:space="preserve">Similar to the communication materials, the surveys were offered in both English and Spanish.  </w:t>
      </w:r>
      <w:r w:rsidRPr="00D9216C">
        <w:t>Respondents could complete the entire survey in Spanish, or they could toggle back and forth between the Spanish and English language versions (each survey page included a button that enabled respondents to toggle back and forth).</w:t>
      </w:r>
      <w:r w:rsidR="009E16B3">
        <w:t xml:space="preserve">  </w:t>
      </w:r>
      <w:r w:rsidR="009E16B3" w:rsidRPr="009340CC">
        <w:t>Questions and topic areas from the survey are described below.</w:t>
      </w:r>
      <w:r w:rsidR="009E16B3">
        <w:t xml:space="preserve">  Please see Appendix B for each of the survey instruments.</w:t>
      </w:r>
      <w:r w:rsidRPr="00D9216C">
        <w:t xml:space="preserve">  </w:t>
      </w:r>
    </w:p>
    <w:p w:rsidR="002C3FEF" w:rsidRDefault="002C3FEF" w:rsidP="002C3FEF">
      <w:pPr>
        <w:pStyle w:val="Heading4"/>
      </w:pPr>
      <w:r>
        <w:t>Household Information and Demographics</w:t>
      </w:r>
    </w:p>
    <w:p w:rsidR="002C3FEF" w:rsidRPr="009340CC" w:rsidRDefault="002C3FEF" w:rsidP="002C3FEF">
      <w:r w:rsidRPr="009340CC">
        <w:t xml:space="preserve">In this section, the primary contact provided information on behalf of the entire household, including the following items: </w:t>
      </w:r>
    </w:p>
    <w:p w:rsidR="002C3FEF" w:rsidRPr="002B027A" w:rsidRDefault="002C3FEF" w:rsidP="002C3FEF">
      <w:pPr>
        <w:pStyle w:val="ListParagraph"/>
        <w:numPr>
          <w:ilvl w:val="0"/>
          <w:numId w:val="13"/>
        </w:numPr>
      </w:pPr>
      <w:r w:rsidRPr="002B027A">
        <w:t xml:space="preserve">Whether they planned to move within one year – those who said “yes” skipped all remaining questions and were not considered part of the completed sample </w:t>
      </w:r>
    </w:p>
    <w:p w:rsidR="002C3FEF" w:rsidRPr="002B027A" w:rsidRDefault="002C3FEF" w:rsidP="002C3FEF">
      <w:pPr>
        <w:pStyle w:val="ListParagraph"/>
        <w:numPr>
          <w:ilvl w:val="0"/>
          <w:numId w:val="13"/>
        </w:numPr>
      </w:pPr>
      <w:r w:rsidRPr="002B027A">
        <w:t>Number of household vehicles</w:t>
      </w:r>
    </w:p>
    <w:p w:rsidR="002C3FEF" w:rsidRPr="002B027A" w:rsidRDefault="002C3FEF" w:rsidP="002C3FEF">
      <w:pPr>
        <w:pStyle w:val="ListParagraph"/>
        <w:numPr>
          <w:ilvl w:val="0"/>
          <w:numId w:val="13"/>
        </w:numPr>
      </w:pPr>
      <w:r w:rsidRPr="002B027A">
        <w:t>Number of people in the household and their relationship to primary contact</w:t>
      </w:r>
    </w:p>
    <w:p w:rsidR="002C3FEF" w:rsidRPr="002B027A" w:rsidRDefault="002C3FEF" w:rsidP="002C3FEF">
      <w:pPr>
        <w:pStyle w:val="ListParagraph"/>
        <w:numPr>
          <w:ilvl w:val="0"/>
          <w:numId w:val="13"/>
        </w:numPr>
      </w:pPr>
      <w:r w:rsidRPr="002B027A">
        <w:t>Age and gender for all household members</w:t>
      </w:r>
    </w:p>
    <w:p w:rsidR="002C3FEF" w:rsidRPr="002B027A" w:rsidRDefault="002C3FEF" w:rsidP="002C3FEF">
      <w:pPr>
        <w:pStyle w:val="ListParagraph"/>
        <w:numPr>
          <w:ilvl w:val="0"/>
          <w:numId w:val="13"/>
        </w:numPr>
      </w:pPr>
      <w:r w:rsidRPr="002B027A">
        <w:t>For each adult in the household:  driver licensure status, employment status, educational attainment, Hispanic/Latino origin, and race</w:t>
      </w:r>
    </w:p>
    <w:p w:rsidR="002C3FEF" w:rsidRPr="002B027A" w:rsidRDefault="002C3FEF" w:rsidP="002C3FEF">
      <w:pPr>
        <w:pStyle w:val="ListParagraph"/>
        <w:numPr>
          <w:ilvl w:val="0"/>
          <w:numId w:val="13"/>
        </w:numPr>
      </w:pPr>
      <w:r w:rsidRPr="002B027A">
        <w:t>Annual household income</w:t>
      </w:r>
    </w:p>
    <w:p w:rsidR="002C3FEF" w:rsidRPr="002B027A" w:rsidRDefault="002C3FEF" w:rsidP="002C3FEF">
      <w:pPr>
        <w:pStyle w:val="ListParagraph"/>
        <w:numPr>
          <w:ilvl w:val="0"/>
          <w:numId w:val="13"/>
        </w:numPr>
      </w:pPr>
      <w:r w:rsidRPr="002B027A">
        <w:t>Home address for future contact</w:t>
      </w:r>
    </w:p>
    <w:p w:rsidR="002C3FEF" w:rsidRDefault="002C3FEF" w:rsidP="002C3FEF">
      <w:pPr>
        <w:pStyle w:val="Heading4"/>
      </w:pPr>
      <w:r>
        <w:t>Two-Day Travel Diary and Follow-Up Questions</w:t>
      </w:r>
    </w:p>
    <w:p w:rsidR="002C3FEF" w:rsidRPr="009340CC" w:rsidRDefault="002C3FEF" w:rsidP="002C3FEF">
      <w:r w:rsidRPr="009340CC">
        <w:t>In this section, each member of the household provided information on the trips made during the assigned 48-hour travel diary period.  Respondents could enter trip locations using the exact address or nearest cross-streets, and/or by using a point-and-click map interface or business search tool.  The survey software geocoded each location to latitude and longitude using a Google database, though this was not visible to respondents.  Specific questions in this section of the survey were:</w:t>
      </w:r>
    </w:p>
    <w:p w:rsidR="002C3FEF" w:rsidRPr="002B027A" w:rsidRDefault="002C3FEF" w:rsidP="002C3FEF">
      <w:pPr>
        <w:pStyle w:val="ListParagraph"/>
        <w:numPr>
          <w:ilvl w:val="0"/>
          <w:numId w:val="14"/>
        </w:numPr>
      </w:pPr>
      <w:r w:rsidRPr="002B027A">
        <w:t>Whether any trips were made on assigned days, and if not, reason(s) for staying home</w:t>
      </w:r>
    </w:p>
    <w:p w:rsidR="002C3FEF" w:rsidRPr="002B027A" w:rsidRDefault="002C3FEF" w:rsidP="002C3FEF">
      <w:pPr>
        <w:pStyle w:val="ListParagraph"/>
        <w:numPr>
          <w:ilvl w:val="0"/>
          <w:numId w:val="14"/>
        </w:numPr>
      </w:pPr>
      <w:r w:rsidRPr="002B027A">
        <w:t>Whether worked from home (telecommuted) on assigned days</w:t>
      </w:r>
    </w:p>
    <w:p w:rsidR="002C3FEF" w:rsidRPr="002B027A" w:rsidRDefault="002C3FEF" w:rsidP="002C3FEF">
      <w:pPr>
        <w:pStyle w:val="ListParagraph"/>
        <w:numPr>
          <w:ilvl w:val="0"/>
          <w:numId w:val="14"/>
        </w:numPr>
      </w:pPr>
      <w:r w:rsidRPr="002B027A">
        <w:t>Trip roster for each day, i.e. order of location</w:t>
      </w:r>
    </w:p>
    <w:p w:rsidR="002C3FEF" w:rsidRPr="002B027A" w:rsidRDefault="002C3FEF" w:rsidP="002C3FEF">
      <w:pPr>
        <w:pStyle w:val="ListParagraph"/>
        <w:numPr>
          <w:ilvl w:val="0"/>
          <w:numId w:val="14"/>
        </w:numPr>
      </w:pPr>
      <w:r w:rsidRPr="002B027A">
        <w:t>Origin, destination, departure time, arrival time, and purpose for each trip</w:t>
      </w:r>
    </w:p>
    <w:p w:rsidR="002C3FEF" w:rsidRPr="002B027A" w:rsidRDefault="002C3FEF" w:rsidP="002C3FEF">
      <w:pPr>
        <w:pStyle w:val="ListParagraph"/>
        <w:numPr>
          <w:ilvl w:val="0"/>
          <w:numId w:val="14"/>
        </w:numPr>
      </w:pPr>
      <w:r w:rsidRPr="002B027A">
        <w:t>Mode(s) of transportation used for each trip</w:t>
      </w:r>
    </w:p>
    <w:p w:rsidR="002C3FEF" w:rsidRPr="002B027A" w:rsidRDefault="002C3FEF" w:rsidP="002C3FEF">
      <w:pPr>
        <w:pStyle w:val="ListParagraph"/>
        <w:numPr>
          <w:ilvl w:val="0"/>
          <w:numId w:val="14"/>
        </w:numPr>
      </w:pPr>
      <w:r w:rsidRPr="002B027A">
        <w:t>For driving trips</w:t>
      </w:r>
      <w:r w:rsidR="009E16B3">
        <w:t>:</w:t>
      </w:r>
      <w:r w:rsidRPr="002B027A">
        <w:t xml:space="preserve"> whether driver or rider</w:t>
      </w:r>
      <w:r w:rsidR="009E16B3">
        <w:t>;</w:t>
      </w:r>
      <w:r w:rsidRPr="002B027A">
        <w:t xml:space="preserve"> parking cost</w:t>
      </w:r>
      <w:r w:rsidR="009E16B3">
        <w:t xml:space="preserve">; </w:t>
      </w:r>
      <w:r w:rsidRPr="002B027A">
        <w:t>number of other people in the vehicle (household members and others)</w:t>
      </w:r>
    </w:p>
    <w:p w:rsidR="002C3FEF" w:rsidRPr="002B027A" w:rsidRDefault="002C3FEF" w:rsidP="002C3FEF">
      <w:pPr>
        <w:pStyle w:val="ListParagraph"/>
        <w:numPr>
          <w:ilvl w:val="0"/>
          <w:numId w:val="14"/>
        </w:numPr>
      </w:pPr>
      <w:r w:rsidRPr="002B027A">
        <w:t>Whether trip traveled on the I-85 corridor northeast of Atlanta</w:t>
      </w:r>
    </w:p>
    <w:p w:rsidR="002C3FEF" w:rsidRPr="002B027A" w:rsidRDefault="002C3FEF" w:rsidP="002C3FEF">
      <w:pPr>
        <w:pStyle w:val="ListParagraph"/>
        <w:numPr>
          <w:ilvl w:val="0"/>
          <w:numId w:val="14"/>
        </w:numPr>
      </w:pPr>
      <w:r w:rsidRPr="002B027A">
        <w:t>{IF YES} Whether the trip was a driving trip on I-85, a transit trip on I-85 or traveled on some other route in the corridor (not I-85)</w:t>
      </w:r>
    </w:p>
    <w:p w:rsidR="002C3FEF" w:rsidRPr="002B027A" w:rsidRDefault="002C3FEF" w:rsidP="002C3FEF">
      <w:pPr>
        <w:pStyle w:val="ListParagraph"/>
        <w:numPr>
          <w:ilvl w:val="0"/>
          <w:numId w:val="14"/>
        </w:numPr>
      </w:pPr>
      <w:r w:rsidRPr="002B027A">
        <w:t>{IF YES} Whether traveler information sources such as radio traffic reports, 511 telephone service, or websites were consulted before or during the trip.</w:t>
      </w:r>
    </w:p>
    <w:p w:rsidR="002C3FEF" w:rsidRPr="009340CC" w:rsidRDefault="002C3FEF" w:rsidP="002C3FEF">
      <w:pPr>
        <w:pStyle w:val="BodyText"/>
        <w:rPr>
          <w:sz w:val="24"/>
          <w:szCs w:val="24"/>
        </w:rPr>
      </w:pPr>
    </w:p>
    <w:p w:rsidR="002C3FEF" w:rsidRPr="009340CC" w:rsidRDefault="002C3FEF" w:rsidP="002C3FEF">
      <w:r w:rsidRPr="009340CC">
        <w:t>The Volpe survey team worked with the local partners in Atlanta to develop appropriate language for describing the I-85 corridor.  The local partners recommended the use of the term: “I-85 corridor northeast of Atlanta.”  In order to insure that respondents understood the geographic boundaries of the “I-85 corridor northeast of Atlanta,” the survey included a written definition as well as a map</w:t>
      </w:r>
      <w:r>
        <w:t xml:space="preserve"> (see </w:t>
      </w:r>
      <w:r w:rsidR="003D554E">
        <w:fldChar w:fldCharType="begin"/>
      </w:r>
      <w:r w:rsidR="003D554E">
        <w:instrText xml:space="preserve"> REF _Ref375047136 \h </w:instrText>
      </w:r>
      <w:r w:rsidR="003D554E">
        <w:fldChar w:fldCharType="separate"/>
      </w:r>
      <w:r w:rsidR="002B4EFB">
        <w:t xml:space="preserve">Figure </w:t>
      </w:r>
      <w:r w:rsidR="002B4EFB">
        <w:rPr>
          <w:noProof/>
        </w:rPr>
        <w:t>25</w:t>
      </w:r>
      <w:r w:rsidR="003D554E">
        <w:fldChar w:fldCharType="end"/>
      </w:r>
      <w:r>
        <w:t>)</w:t>
      </w:r>
      <w:r w:rsidRPr="009340CC">
        <w:t>.  More specifically, the I-85 corridor was defined as [excerpted from the survey]:</w:t>
      </w:r>
    </w:p>
    <w:p w:rsidR="002C3FEF" w:rsidRPr="009340CC" w:rsidRDefault="002C3FEF" w:rsidP="002C3FEF">
      <w:pPr>
        <w:pStyle w:val="BodyText"/>
        <w:rPr>
          <w:sz w:val="24"/>
          <w:szCs w:val="24"/>
        </w:rPr>
      </w:pPr>
    </w:p>
    <w:p w:rsidR="002C3FEF" w:rsidRPr="002B027A" w:rsidRDefault="002C3FEF" w:rsidP="002C3FEF">
      <w:pPr>
        <w:pStyle w:val="ListParagraph"/>
        <w:numPr>
          <w:ilvl w:val="0"/>
          <w:numId w:val="15"/>
        </w:numPr>
      </w:pPr>
      <w:r w:rsidRPr="002B027A">
        <w:t xml:space="preserve">The 15 mile portion of I-85 from just inside the I-285 perimeter (Exit 94 at Chamblee Tucker Road in DeKalb County) to Old Peachtree Road (Exit 109 in Gwinnett County). The 15 mile portion of I-85 is highlighted on the map. </w:t>
      </w:r>
    </w:p>
    <w:p w:rsidR="002C3FEF" w:rsidRPr="002B027A" w:rsidRDefault="002C3FEF" w:rsidP="002C3FEF">
      <w:pPr>
        <w:pStyle w:val="ListParagraph"/>
        <w:numPr>
          <w:ilvl w:val="0"/>
          <w:numId w:val="15"/>
        </w:numPr>
      </w:pPr>
      <w:r w:rsidRPr="002B027A">
        <w:t xml:space="preserve">State roads and highways close to I-85 that </w:t>
      </w:r>
      <w:proofErr w:type="gramStart"/>
      <w:r w:rsidRPr="002B027A">
        <w:t>cover</w:t>
      </w:r>
      <w:proofErr w:type="gramEnd"/>
      <w:r w:rsidRPr="002B027A">
        <w:t xml:space="preserve"> the same general area as I-85. These include:</w:t>
      </w:r>
    </w:p>
    <w:p w:rsidR="002C3FEF" w:rsidRPr="002B027A" w:rsidRDefault="002C3FEF" w:rsidP="002C3FEF">
      <w:pPr>
        <w:pStyle w:val="ListParagraph"/>
        <w:numPr>
          <w:ilvl w:val="0"/>
          <w:numId w:val="16"/>
        </w:numPr>
      </w:pPr>
      <w:r w:rsidRPr="002B027A">
        <w:t>Buford Highway (State Route 13/U.S. Route 23)</w:t>
      </w:r>
    </w:p>
    <w:p w:rsidR="002C3FEF" w:rsidRPr="002B027A" w:rsidRDefault="002C3FEF" w:rsidP="002C3FEF">
      <w:pPr>
        <w:pStyle w:val="ListParagraph"/>
        <w:numPr>
          <w:ilvl w:val="0"/>
          <w:numId w:val="16"/>
        </w:numPr>
      </w:pPr>
      <w:r w:rsidRPr="002B027A">
        <w:t>Peachtree Parkway NW (Peachtree Industrial Blvd/State Route 141)</w:t>
      </w:r>
    </w:p>
    <w:p w:rsidR="002C3FEF" w:rsidRPr="002B027A" w:rsidRDefault="002C3FEF" w:rsidP="002C3FEF">
      <w:pPr>
        <w:pStyle w:val="ListParagraph"/>
        <w:numPr>
          <w:ilvl w:val="0"/>
          <w:numId w:val="16"/>
        </w:numPr>
      </w:pPr>
      <w:r w:rsidRPr="002B027A">
        <w:t>Lawrenceville Highway (U.S. Route 29)</w:t>
      </w:r>
    </w:p>
    <w:p w:rsidR="002C3FEF" w:rsidRPr="002B027A" w:rsidRDefault="002C3FEF" w:rsidP="002C3FEF">
      <w:pPr>
        <w:pStyle w:val="ListParagraph"/>
        <w:numPr>
          <w:ilvl w:val="0"/>
          <w:numId w:val="15"/>
        </w:numPr>
      </w:pPr>
      <w:r w:rsidRPr="002B027A">
        <w:t>Local/secondary roads approximately parallel to I-85</w:t>
      </w:r>
    </w:p>
    <w:p w:rsidR="002C3FEF" w:rsidRDefault="002C3FEF" w:rsidP="002C3FEF">
      <w:pPr>
        <w:pStyle w:val="Caption"/>
        <w:keepNext/>
      </w:pPr>
      <w:bookmarkStart w:id="208" w:name="_Ref375047136"/>
      <w:bookmarkStart w:id="209" w:name="_Toc386410437"/>
      <w:r>
        <w:t xml:space="preserve">Figure </w:t>
      </w:r>
      <w:r w:rsidR="00F87674">
        <w:fldChar w:fldCharType="begin"/>
      </w:r>
      <w:r w:rsidR="00F87674">
        <w:instrText xml:space="preserve"> SEQ Figure \* ARABIC </w:instrText>
      </w:r>
      <w:r w:rsidR="00F87674">
        <w:fldChar w:fldCharType="separate"/>
      </w:r>
      <w:r w:rsidR="002B4EFB">
        <w:rPr>
          <w:noProof/>
        </w:rPr>
        <w:t>25</w:t>
      </w:r>
      <w:r w:rsidR="00F87674">
        <w:rPr>
          <w:noProof/>
        </w:rPr>
        <w:fldChar w:fldCharType="end"/>
      </w:r>
      <w:bookmarkEnd w:id="208"/>
      <w:r w:rsidRPr="000F5B18">
        <w:t>: Map of the I-85 Corridor</w:t>
      </w:r>
      <w:bookmarkEnd w:id="209"/>
    </w:p>
    <w:p w:rsidR="002C3FEF" w:rsidRPr="00DB5D7B" w:rsidRDefault="002C3FEF" w:rsidP="002C3FEF">
      <w:r>
        <w:rPr>
          <w:noProof/>
        </w:rPr>
        <w:drawing>
          <wp:inline distT="0" distB="0" distL="0" distR="0" wp14:anchorId="57E0208D" wp14:editId="4C4DB86F">
            <wp:extent cx="4791710" cy="3700780"/>
            <wp:effectExtent l="19050" t="19050" r="27940" b="13970"/>
            <wp:docPr id="37" name="Picture 37" descr="Please see preceding paragraph for summary of the corridor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91710" cy="3700780"/>
                    </a:xfrm>
                    <a:prstGeom prst="rect">
                      <a:avLst/>
                    </a:prstGeom>
                    <a:noFill/>
                    <a:ln>
                      <a:solidFill>
                        <a:schemeClr val="accent1"/>
                      </a:solidFill>
                    </a:ln>
                  </pic:spPr>
                </pic:pic>
              </a:graphicData>
            </a:graphic>
          </wp:inline>
        </w:drawing>
      </w:r>
    </w:p>
    <w:p w:rsidR="002C3FEF" w:rsidRPr="009340CC" w:rsidRDefault="002C3FEF" w:rsidP="002C3FEF">
      <w:r w:rsidRPr="009340CC">
        <w:t>Respondents who used I-85 answered specific follow-up questions about the experiences.  For each trip on I-85, respondents were asked about:</w:t>
      </w:r>
    </w:p>
    <w:p w:rsidR="002C3FEF" w:rsidRPr="002B027A" w:rsidRDefault="002C3FEF" w:rsidP="002C3FEF">
      <w:pPr>
        <w:pStyle w:val="ListParagraph"/>
        <w:numPr>
          <w:ilvl w:val="0"/>
          <w:numId w:val="17"/>
        </w:numPr>
      </w:pPr>
      <w:r w:rsidRPr="002B027A">
        <w:t>Exit ramp used to get on I-85</w:t>
      </w:r>
    </w:p>
    <w:p w:rsidR="002C3FEF" w:rsidRPr="002B027A" w:rsidRDefault="002C3FEF" w:rsidP="002C3FEF">
      <w:pPr>
        <w:pStyle w:val="ListParagraph"/>
        <w:numPr>
          <w:ilvl w:val="0"/>
          <w:numId w:val="17"/>
        </w:numPr>
      </w:pPr>
      <w:r w:rsidRPr="002B027A">
        <w:t>Exit ramp used to get off I-85</w:t>
      </w:r>
    </w:p>
    <w:p w:rsidR="002C3FEF" w:rsidRPr="002B027A" w:rsidRDefault="002C3FEF" w:rsidP="002C3FEF">
      <w:pPr>
        <w:pStyle w:val="ListParagraph"/>
        <w:numPr>
          <w:ilvl w:val="0"/>
          <w:numId w:val="17"/>
        </w:numPr>
      </w:pPr>
      <w:r w:rsidRPr="002B027A">
        <w:t>Did the trip use the HOV lane (driving trips only)</w:t>
      </w:r>
    </w:p>
    <w:p w:rsidR="002C3FEF" w:rsidRPr="002B027A" w:rsidRDefault="002C3FEF" w:rsidP="002C3FEF">
      <w:pPr>
        <w:pStyle w:val="ListParagraph"/>
        <w:numPr>
          <w:ilvl w:val="0"/>
          <w:numId w:val="17"/>
        </w:numPr>
      </w:pPr>
      <w:r w:rsidRPr="002B027A">
        <w:t>Satisfaction with overall driving time, travel speed, and predictability of travel time (for I-85 driving trips)</w:t>
      </w:r>
    </w:p>
    <w:p w:rsidR="002C3FEF" w:rsidRPr="002B027A" w:rsidRDefault="002C3FEF" w:rsidP="002C3FEF">
      <w:pPr>
        <w:pStyle w:val="ListParagraph"/>
        <w:numPr>
          <w:ilvl w:val="0"/>
          <w:numId w:val="17"/>
        </w:numPr>
      </w:pPr>
      <w:r w:rsidRPr="002B027A">
        <w:t>Satisfaction with overall transit time, wait time at the stop, reliability of service, and availability of seating (for transit trips)</w:t>
      </w:r>
    </w:p>
    <w:p w:rsidR="002C3FEF" w:rsidRDefault="002C3FEF" w:rsidP="002C3FEF">
      <w:pPr>
        <w:pStyle w:val="Heading4"/>
      </w:pPr>
      <w:r>
        <w:t>Personal Survey</w:t>
      </w:r>
    </w:p>
    <w:p w:rsidR="002C3FEF" w:rsidRPr="009340CC" w:rsidRDefault="002C3FEF" w:rsidP="002C3FEF">
      <w:r w:rsidRPr="009340CC">
        <w:t>After the two-day diary, the final section of the survey asked each respondent to provide more general information about their transportation patterns and personal attitudes.  These questions allow the more detailed, trip-level information from the diary to be viewed in light of the respondents’ broader patterns in using the I-85 corridor.  It also allows for analysis of how “typical” commute patterns (rather than specific trips) and attitudes toward tolling and traffic may change after the start of congestion pricing.  Questions in this section included:</w:t>
      </w:r>
    </w:p>
    <w:p w:rsidR="002C3FEF" w:rsidRPr="002B027A" w:rsidRDefault="002C3FEF" w:rsidP="002C3FEF">
      <w:pPr>
        <w:pStyle w:val="ListParagraph"/>
        <w:numPr>
          <w:ilvl w:val="0"/>
          <w:numId w:val="18"/>
        </w:numPr>
      </w:pPr>
      <w:r w:rsidRPr="002B027A">
        <w:t>When the respondent last used public transportation</w:t>
      </w:r>
    </w:p>
    <w:p w:rsidR="002C3FEF" w:rsidRPr="002B027A" w:rsidRDefault="002C3FEF" w:rsidP="002C3FEF">
      <w:pPr>
        <w:pStyle w:val="ListParagraph"/>
        <w:numPr>
          <w:ilvl w:val="0"/>
          <w:numId w:val="18"/>
        </w:numPr>
      </w:pPr>
      <w:r w:rsidRPr="002B027A">
        <w:t>Typical number of trips per week on I-85</w:t>
      </w:r>
    </w:p>
    <w:p w:rsidR="002C3FEF" w:rsidRPr="002B027A" w:rsidRDefault="002C3FEF" w:rsidP="002C3FEF">
      <w:pPr>
        <w:pStyle w:val="ListParagraph"/>
        <w:numPr>
          <w:ilvl w:val="0"/>
          <w:numId w:val="18"/>
        </w:numPr>
      </w:pPr>
      <w:r w:rsidRPr="002B027A">
        <w:t>How many of those trips are in the HOV lane</w:t>
      </w:r>
    </w:p>
    <w:p w:rsidR="002C3FEF" w:rsidRPr="002B027A" w:rsidRDefault="002C3FEF" w:rsidP="002C3FEF">
      <w:pPr>
        <w:pStyle w:val="ListParagraph"/>
        <w:numPr>
          <w:ilvl w:val="0"/>
          <w:numId w:val="18"/>
        </w:numPr>
      </w:pPr>
      <w:r w:rsidRPr="002B027A">
        <w:t>Ownership of personal computers and telecommunications devices</w:t>
      </w:r>
    </w:p>
    <w:p w:rsidR="002C3FEF" w:rsidRPr="009340CC" w:rsidRDefault="002C3FEF" w:rsidP="002C3FEF">
      <w:r w:rsidRPr="009340CC">
        <w:t>Employees and</w:t>
      </w:r>
      <w:r w:rsidRPr="002B027A">
        <w:t xml:space="preserve"> </w:t>
      </w:r>
      <w:r w:rsidRPr="009340CC">
        <w:t>students were also (as applicable) asked about:</w:t>
      </w:r>
    </w:p>
    <w:p w:rsidR="002C3FEF" w:rsidRPr="002B027A" w:rsidRDefault="002C3FEF" w:rsidP="002C3FEF">
      <w:pPr>
        <w:pStyle w:val="ListParagraph"/>
        <w:numPr>
          <w:ilvl w:val="0"/>
          <w:numId w:val="19"/>
        </w:numPr>
      </w:pPr>
      <w:r w:rsidRPr="002B027A">
        <w:t xml:space="preserve">Number of days per week commuting and telecommuting </w:t>
      </w:r>
    </w:p>
    <w:p w:rsidR="002C3FEF" w:rsidRPr="002B027A" w:rsidRDefault="002C3FEF" w:rsidP="002C3FEF">
      <w:pPr>
        <w:pStyle w:val="ListParagraph"/>
        <w:numPr>
          <w:ilvl w:val="0"/>
          <w:numId w:val="19"/>
        </w:numPr>
      </w:pPr>
      <w:r w:rsidRPr="002B027A">
        <w:t>Typical commute mode</w:t>
      </w:r>
    </w:p>
    <w:p w:rsidR="002C3FEF" w:rsidRPr="002B027A" w:rsidRDefault="002C3FEF" w:rsidP="002C3FEF">
      <w:pPr>
        <w:pStyle w:val="ListParagraph"/>
        <w:numPr>
          <w:ilvl w:val="0"/>
          <w:numId w:val="19"/>
        </w:numPr>
      </w:pPr>
      <w:r w:rsidRPr="002B027A">
        <w:t>Flexibility in work/school schedule (and reason for those with no flexibility)</w:t>
      </w:r>
    </w:p>
    <w:p w:rsidR="002C3FEF" w:rsidRPr="002B027A" w:rsidRDefault="002C3FEF" w:rsidP="002C3FEF">
      <w:pPr>
        <w:pStyle w:val="ListParagraph"/>
        <w:numPr>
          <w:ilvl w:val="0"/>
          <w:numId w:val="19"/>
        </w:numPr>
      </w:pPr>
      <w:r w:rsidRPr="002B027A">
        <w:t>Commuter benefits offered and used (e.g., discounted parking or transit pass)</w:t>
      </w:r>
    </w:p>
    <w:p w:rsidR="002C3FEF" w:rsidRDefault="002C3FEF" w:rsidP="002C3FEF">
      <w:pPr>
        <w:spacing w:after="0"/>
        <w:rPr>
          <w:rFonts w:ascii="Times New Roman" w:hAnsi="Times New Roman" w:cs="Times New Roman"/>
          <w:sz w:val="24"/>
          <w:szCs w:val="24"/>
        </w:rPr>
      </w:pPr>
    </w:p>
    <w:p w:rsidR="002C3FEF" w:rsidRDefault="002C3FEF" w:rsidP="002C3FEF">
      <w:r w:rsidRPr="009340CC">
        <w:t xml:space="preserve">Respondents also rated their agreement or disagreement with a number of attitudinal statements about traffic and tolling, </w:t>
      </w:r>
      <w:r>
        <w:t xml:space="preserve">including: </w:t>
      </w:r>
    </w:p>
    <w:p w:rsidR="002C3FEF" w:rsidRPr="002B027A" w:rsidRDefault="002C3FEF" w:rsidP="002C3FEF">
      <w:pPr>
        <w:pStyle w:val="ListParagraph"/>
        <w:numPr>
          <w:ilvl w:val="0"/>
          <w:numId w:val="20"/>
        </w:numPr>
      </w:pPr>
      <w:r w:rsidRPr="002B027A">
        <w:t xml:space="preserve">At least twice a week, there’s an unexpected delay on my trip.   </w:t>
      </w:r>
    </w:p>
    <w:p w:rsidR="002C3FEF" w:rsidRPr="002B027A" w:rsidRDefault="002C3FEF" w:rsidP="002C3FEF">
      <w:pPr>
        <w:pStyle w:val="ListParagraph"/>
        <w:numPr>
          <w:ilvl w:val="0"/>
          <w:numId w:val="20"/>
        </w:numPr>
      </w:pPr>
      <w:r w:rsidRPr="002B027A">
        <w:t>Driving Atlanta regional highways is stressful for me</w:t>
      </w:r>
    </w:p>
    <w:p w:rsidR="002C3FEF" w:rsidRPr="002B027A" w:rsidRDefault="002C3FEF" w:rsidP="002C3FEF">
      <w:pPr>
        <w:pStyle w:val="ListParagraph"/>
        <w:numPr>
          <w:ilvl w:val="0"/>
          <w:numId w:val="20"/>
        </w:numPr>
      </w:pPr>
      <w:r w:rsidRPr="002B027A">
        <w:t>I adjust my routes and/or departure times to avoid traffic congestion</w:t>
      </w:r>
    </w:p>
    <w:p w:rsidR="002C3FEF" w:rsidRPr="002B027A" w:rsidRDefault="002C3FEF" w:rsidP="002C3FEF">
      <w:pPr>
        <w:pStyle w:val="ListParagraph"/>
        <w:numPr>
          <w:ilvl w:val="0"/>
          <w:numId w:val="20"/>
        </w:numPr>
      </w:pPr>
      <w:r w:rsidRPr="002B027A">
        <w:t>I will use a toll route if the tolls are reasonable and I will save time</w:t>
      </w:r>
    </w:p>
    <w:p w:rsidR="002C3FEF" w:rsidRPr="002B027A" w:rsidRDefault="002C3FEF" w:rsidP="002C3FEF">
      <w:pPr>
        <w:pStyle w:val="ListParagraph"/>
        <w:numPr>
          <w:ilvl w:val="0"/>
          <w:numId w:val="20"/>
        </w:numPr>
      </w:pPr>
      <w:r w:rsidRPr="002B027A">
        <w:t>Highway tolls are unfair to people with limited incomes</w:t>
      </w:r>
    </w:p>
    <w:p w:rsidR="002C3FEF" w:rsidRPr="002B027A" w:rsidRDefault="002C3FEF" w:rsidP="002C3FEF">
      <w:pPr>
        <w:pStyle w:val="ListParagraph"/>
        <w:numPr>
          <w:ilvl w:val="0"/>
          <w:numId w:val="20"/>
        </w:numPr>
      </w:pPr>
      <w:r w:rsidRPr="002B027A">
        <w:t>I don’t have enough time in the day to do all that I need to do</w:t>
      </w:r>
    </w:p>
    <w:p w:rsidR="002C3FEF" w:rsidRPr="00571C66" w:rsidRDefault="002C3FEF" w:rsidP="002C3FEF">
      <w:pPr>
        <w:pStyle w:val="Heading2"/>
      </w:pPr>
      <w:bookmarkStart w:id="210" w:name="_Toc386410723"/>
      <w:r w:rsidRPr="00571C66">
        <w:t>Pre-Testing</w:t>
      </w:r>
      <w:bookmarkEnd w:id="210"/>
    </w:p>
    <w:p w:rsidR="002C3FEF" w:rsidRDefault="002C3FEF" w:rsidP="002C3FEF">
      <w:r w:rsidRPr="00081EDB">
        <w:t>The entire survey process, from recruiting of participants all the way through to collection and analysis of data, was pre-tested using a small-scale pilot study.  It should be noted that a pilot study was conducted in Seattle in the fall of 2011, prior to the Atlanta pilot study.  Since the survey in Seattle was very similar to the one being used in Atlanta (with the exception of some site-specific questions), the findings from the Seattle pilot study were also used to inform the development of the Atlanta questionnaire.  As a result, a somewhat smaller-scale pilot was conducted in Atlanta compared to Seattle.   The key purpose of the Atlanta pilot study was to:</w:t>
      </w:r>
    </w:p>
    <w:p w:rsidR="002C3FEF" w:rsidRPr="002B027A" w:rsidRDefault="002C3FEF" w:rsidP="002C3FEF">
      <w:pPr>
        <w:pStyle w:val="ListParagraph"/>
        <w:numPr>
          <w:ilvl w:val="0"/>
          <w:numId w:val="21"/>
        </w:numPr>
      </w:pPr>
      <w:r w:rsidRPr="002B027A">
        <w:t xml:space="preserve">Obtain respondent feedback on the survey, particularly on their understanding of the term “I-85 corridor northeast of Atlanta.” </w:t>
      </w:r>
    </w:p>
    <w:p w:rsidR="002C3FEF" w:rsidRPr="002B027A" w:rsidRDefault="002C3FEF" w:rsidP="002C3FEF">
      <w:pPr>
        <w:pStyle w:val="ListParagraph"/>
        <w:numPr>
          <w:ilvl w:val="0"/>
          <w:numId w:val="21"/>
        </w:numPr>
      </w:pPr>
      <w:r w:rsidRPr="002B027A">
        <w:t xml:space="preserve">Estimate expected response rates for the Wave 1 survey, including response from the driver and auto samples, as well as from the address matching from the license plate process </w:t>
      </w:r>
    </w:p>
    <w:p w:rsidR="002C3FEF" w:rsidRPr="002B027A" w:rsidRDefault="002C3FEF" w:rsidP="002C3FEF">
      <w:pPr>
        <w:pStyle w:val="ListParagraph"/>
        <w:numPr>
          <w:ilvl w:val="0"/>
          <w:numId w:val="21"/>
        </w:numPr>
      </w:pPr>
      <w:r w:rsidRPr="002B027A">
        <w:t xml:space="preserve">Evaluate the effectiveness and use of the Spanish language version of the survey and other study materials </w:t>
      </w:r>
    </w:p>
    <w:p w:rsidR="002C3FEF" w:rsidRPr="002B027A" w:rsidRDefault="002C3FEF" w:rsidP="002C3FEF">
      <w:pPr>
        <w:pStyle w:val="ListParagraph"/>
        <w:numPr>
          <w:ilvl w:val="0"/>
          <w:numId w:val="21"/>
        </w:numPr>
      </w:pPr>
      <w:r w:rsidRPr="002B027A">
        <w:t>Identify any logistical issues with license plate capture, address matching, transit intercepts, local agency permissions, mailings and other respondent communications, and overall timeline.</w:t>
      </w:r>
    </w:p>
    <w:p w:rsidR="002C3FEF" w:rsidRDefault="002C3FEF" w:rsidP="002C3FEF">
      <w:pPr>
        <w:pStyle w:val="Heading3"/>
      </w:pPr>
      <w:bookmarkStart w:id="211" w:name="_Toc386410724"/>
      <w:r>
        <w:t>Recruiting Pilot Participants</w:t>
      </w:r>
      <w:bookmarkEnd w:id="211"/>
    </w:p>
    <w:p w:rsidR="002C3FEF" w:rsidRPr="00081EDB" w:rsidRDefault="002C3FEF" w:rsidP="002C3FEF">
      <w:r w:rsidRPr="00081EDB">
        <w:t>One portion of the study that was not pre-tested was the recruiting of organized vanpool participants.  This decision was made to ensure that the limited number of vanpoolers in the corridor would be available for the Wave 1 s</w:t>
      </w:r>
      <w:r>
        <w:t>urvey</w:t>
      </w:r>
      <w:r w:rsidRPr="00081EDB">
        <w:t>, rather than “used up” in the pilot.  Otherwise, the pilot proceeded in the same way as described above for the Wave 1 survey, but with a reduced number of participants.  License plate capture for the pilot was conducted on I-85 during morning and afternoon peak and shoulder periods on January 11, 2011.  Onboard transit intercepts and postcard handouts were conducted during morning and afternoon peak periods on January 18, with postcard handouts the following day during the morning peak at the Doraville MARTA station.  Assigned travel dates for both the driver and transit samples in the pilot study were February 16-17, 2011.</w:t>
      </w:r>
    </w:p>
    <w:p w:rsidR="002C3FEF" w:rsidRDefault="002C3FEF" w:rsidP="002C3FEF">
      <w:pPr>
        <w:pStyle w:val="BodyText"/>
      </w:pPr>
    </w:p>
    <w:p w:rsidR="002C3FEF" w:rsidRPr="00081EDB" w:rsidRDefault="002C3FEF" w:rsidP="002C3FEF">
      <w:r w:rsidRPr="00081EDB">
        <w:t>Results from the pilot’s recruiting efforts are summarized below.</w:t>
      </w:r>
    </w:p>
    <w:p w:rsidR="002C3FEF" w:rsidRDefault="002C3FEF" w:rsidP="002C3FEF">
      <w:pPr>
        <w:pStyle w:val="Caption"/>
        <w:keepNext/>
      </w:pPr>
      <w:bookmarkStart w:id="212" w:name="_Toc386410559"/>
      <w:r>
        <w:t xml:space="preserve">Table </w:t>
      </w:r>
      <w:r w:rsidR="00F87674">
        <w:fldChar w:fldCharType="begin"/>
      </w:r>
      <w:r w:rsidR="00F87674">
        <w:instrText xml:space="preserve"> SEQ Table \* ARABIC </w:instrText>
      </w:r>
      <w:r w:rsidR="00F87674">
        <w:fldChar w:fldCharType="separate"/>
      </w:r>
      <w:r w:rsidR="00C17D48">
        <w:rPr>
          <w:noProof/>
        </w:rPr>
        <w:t>52</w:t>
      </w:r>
      <w:r w:rsidR="00F87674">
        <w:rPr>
          <w:noProof/>
        </w:rPr>
        <w:fldChar w:fldCharType="end"/>
      </w:r>
      <w:r w:rsidRPr="0034052C">
        <w:t>: Pilot Study - License Plate Capture</w:t>
      </w:r>
      <w:bookmarkEnd w:id="212"/>
    </w:p>
    <w:tbl>
      <w:tblPr>
        <w:tblStyle w:val="LightList-Accent1"/>
        <w:tblW w:w="5775" w:type="dxa"/>
        <w:tblLook w:val="0480" w:firstRow="0" w:lastRow="0" w:firstColumn="1" w:lastColumn="0" w:noHBand="0" w:noVBand="1"/>
      </w:tblPr>
      <w:tblGrid>
        <w:gridCol w:w="3885"/>
        <w:gridCol w:w="1890"/>
      </w:tblGrid>
      <w:tr w:rsidR="002C3FEF" w:rsidRPr="002B027A" w:rsidTr="002C3FEF">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Plates Recorded</w:t>
            </w:r>
          </w:p>
        </w:tc>
        <w:tc>
          <w:tcPr>
            <w:tcW w:w="1890" w:type="dxa"/>
            <w:hideMark/>
          </w:tcPr>
          <w:p w:rsidR="002C3FEF" w:rsidRPr="002B027A" w:rsidRDefault="002C3FEF" w:rsidP="002C3FEF">
            <w:pPr>
              <w:cnfStyle w:val="000000100000" w:firstRow="0" w:lastRow="0" w:firstColumn="0" w:lastColumn="0" w:oddVBand="0" w:evenVBand="0" w:oddHBand="1" w:evenHBand="0" w:firstRowFirstColumn="0" w:firstRowLastColumn="0" w:lastRowFirstColumn="0" w:lastRowLastColumn="0"/>
            </w:pPr>
            <w:r w:rsidRPr="002B027A">
              <w:t>2125</w:t>
            </w:r>
          </w:p>
        </w:tc>
      </w:tr>
      <w:tr w:rsidR="002C3FEF" w:rsidRPr="002B027A" w:rsidTr="002C3FEF">
        <w:trPr>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Plate Numbers Matched to Valid and Eligible Addresses</w:t>
            </w:r>
          </w:p>
        </w:tc>
        <w:tc>
          <w:tcPr>
            <w:tcW w:w="1890" w:type="dxa"/>
            <w:hideMark/>
          </w:tcPr>
          <w:p w:rsidR="002C3FEF" w:rsidRPr="002B027A" w:rsidRDefault="002C3FEF" w:rsidP="002C3FEF">
            <w:pPr>
              <w:cnfStyle w:val="000000000000" w:firstRow="0" w:lastRow="0" w:firstColumn="0" w:lastColumn="0" w:oddVBand="0" w:evenVBand="0" w:oddHBand="0" w:evenHBand="0" w:firstRowFirstColumn="0" w:firstRowLastColumn="0" w:lastRowFirstColumn="0" w:lastRowLastColumn="0"/>
            </w:pPr>
            <w:r w:rsidRPr="002B027A">
              <w:t>93%</w:t>
            </w:r>
          </w:p>
        </w:tc>
      </w:tr>
      <w:tr w:rsidR="002C3FEF" w:rsidRPr="002B027A" w:rsidTr="002C3FEF">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Total Address List for Mail-Out</w:t>
            </w:r>
          </w:p>
        </w:tc>
        <w:tc>
          <w:tcPr>
            <w:tcW w:w="1890" w:type="dxa"/>
            <w:hideMark/>
          </w:tcPr>
          <w:p w:rsidR="002C3FEF" w:rsidRPr="002B027A" w:rsidRDefault="002C3FEF" w:rsidP="002C3FEF">
            <w:pPr>
              <w:cnfStyle w:val="000000100000" w:firstRow="0" w:lastRow="0" w:firstColumn="0" w:lastColumn="0" w:oddVBand="0" w:evenVBand="0" w:oddHBand="1" w:evenHBand="0" w:firstRowFirstColumn="0" w:firstRowLastColumn="0" w:lastRowFirstColumn="0" w:lastRowLastColumn="0"/>
            </w:pPr>
            <w:r w:rsidRPr="002B027A">
              <w:t>1974</w:t>
            </w:r>
          </w:p>
        </w:tc>
      </w:tr>
      <w:tr w:rsidR="002C3FEF" w:rsidRPr="002B027A" w:rsidTr="002C3FEF">
        <w:trPr>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Survey Response Rate</w:t>
            </w:r>
          </w:p>
        </w:tc>
        <w:tc>
          <w:tcPr>
            <w:tcW w:w="1890" w:type="dxa"/>
            <w:hideMark/>
          </w:tcPr>
          <w:p w:rsidR="002C3FEF" w:rsidRPr="002B027A" w:rsidRDefault="002C3FEF" w:rsidP="002C3FEF">
            <w:pPr>
              <w:cnfStyle w:val="000000000000" w:firstRow="0" w:lastRow="0" w:firstColumn="0" w:lastColumn="0" w:oddVBand="0" w:evenVBand="0" w:oddHBand="0" w:evenHBand="0" w:firstRowFirstColumn="0" w:firstRowLastColumn="0" w:lastRowFirstColumn="0" w:lastRowLastColumn="0"/>
            </w:pPr>
            <w:r w:rsidRPr="002B027A">
              <w:t>8.9%</w:t>
            </w:r>
          </w:p>
        </w:tc>
      </w:tr>
      <w:tr w:rsidR="002C3FEF" w:rsidRPr="002B027A" w:rsidTr="002C3FEF">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Completed Households</w:t>
            </w:r>
          </w:p>
        </w:tc>
        <w:tc>
          <w:tcPr>
            <w:tcW w:w="1890" w:type="dxa"/>
            <w:hideMark/>
          </w:tcPr>
          <w:p w:rsidR="002C3FEF" w:rsidRPr="002B027A" w:rsidRDefault="002C3FEF" w:rsidP="002C3FEF">
            <w:pPr>
              <w:cnfStyle w:val="000000100000" w:firstRow="0" w:lastRow="0" w:firstColumn="0" w:lastColumn="0" w:oddVBand="0" w:evenVBand="0" w:oddHBand="1" w:evenHBand="0" w:firstRowFirstColumn="0" w:firstRowLastColumn="0" w:lastRowFirstColumn="0" w:lastRowLastColumn="0"/>
            </w:pPr>
            <w:r w:rsidRPr="002B027A">
              <w:t>176</w:t>
            </w:r>
          </w:p>
        </w:tc>
      </w:tr>
    </w:tbl>
    <w:p w:rsidR="002C3FEF" w:rsidRDefault="002C3FEF" w:rsidP="002C3FEF">
      <w:pPr>
        <w:rPr>
          <w:rFonts w:ascii="Times New Roman" w:hAnsi="Times New Roman"/>
          <w:b/>
          <w:bCs/>
          <w:sz w:val="20"/>
          <w:szCs w:val="24"/>
        </w:rPr>
      </w:pPr>
    </w:p>
    <w:p w:rsidR="002C3FEF" w:rsidRDefault="002C3FEF" w:rsidP="002C3FEF">
      <w:pPr>
        <w:pStyle w:val="Caption"/>
        <w:keepNext/>
      </w:pPr>
      <w:bookmarkStart w:id="213" w:name="_Toc386410560"/>
      <w:r>
        <w:t xml:space="preserve">Table </w:t>
      </w:r>
      <w:r w:rsidR="00F87674">
        <w:fldChar w:fldCharType="begin"/>
      </w:r>
      <w:r w:rsidR="00F87674">
        <w:instrText xml:space="preserve"> SEQ Table \* ARABIC </w:instrText>
      </w:r>
      <w:r w:rsidR="00F87674">
        <w:fldChar w:fldCharType="separate"/>
      </w:r>
      <w:r w:rsidR="00C17D48">
        <w:rPr>
          <w:noProof/>
        </w:rPr>
        <w:t>53</w:t>
      </w:r>
      <w:r w:rsidR="00F87674">
        <w:rPr>
          <w:noProof/>
        </w:rPr>
        <w:fldChar w:fldCharType="end"/>
      </w:r>
      <w:r w:rsidRPr="00034346">
        <w:t>: Pilot Study - Transit Onboard Intercept and Postcard Handout</w:t>
      </w:r>
      <w:bookmarkEnd w:id="213"/>
    </w:p>
    <w:tbl>
      <w:tblPr>
        <w:tblStyle w:val="LightList-Accent1"/>
        <w:tblW w:w="0" w:type="auto"/>
        <w:tblLook w:val="0460" w:firstRow="1" w:lastRow="1" w:firstColumn="0" w:lastColumn="0" w:noHBand="0" w:noVBand="1"/>
      </w:tblPr>
      <w:tblGrid>
        <w:gridCol w:w="1712"/>
        <w:gridCol w:w="1806"/>
        <w:gridCol w:w="1404"/>
        <w:gridCol w:w="1389"/>
        <w:gridCol w:w="1825"/>
      </w:tblGrid>
      <w:tr w:rsidR="002C3FEF" w:rsidRPr="002B027A" w:rsidTr="002C3FEF">
        <w:trPr>
          <w:cnfStyle w:val="100000000000" w:firstRow="1" w:lastRow="0" w:firstColumn="0" w:lastColumn="0" w:oddVBand="0" w:evenVBand="0" w:oddHBand="0" w:evenHBand="0" w:firstRowFirstColumn="0" w:firstRowLastColumn="0" w:lastRowFirstColumn="0" w:lastRowLastColumn="0"/>
        </w:trPr>
        <w:tc>
          <w:tcPr>
            <w:tcW w:w="1712" w:type="dxa"/>
          </w:tcPr>
          <w:p w:rsidR="002C3FEF" w:rsidRPr="002B027A" w:rsidRDefault="002C3FEF" w:rsidP="002C3FEF"/>
        </w:tc>
        <w:tc>
          <w:tcPr>
            <w:tcW w:w="1806" w:type="dxa"/>
          </w:tcPr>
          <w:p w:rsidR="002C3FEF" w:rsidRPr="002B027A" w:rsidRDefault="002C3FEF" w:rsidP="002C3FEF">
            <w:r w:rsidRPr="002B027A">
              <w:t>Method</w:t>
            </w:r>
          </w:p>
        </w:tc>
        <w:tc>
          <w:tcPr>
            <w:tcW w:w="1404" w:type="dxa"/>
          </w:tcPr>
          <w:p w:rsidR="002C3FEF" w:rsidRPr="002B027A" w:rsidRDefault="002C3FEF" w:rsidP="002C3FEF">
            <w:r w:rsidRPr="002B027A">
              <w:t>Number of Handouts</w:t>
            </w:r>
          </w:p>
        </w:tc>
        <w:tc>
          <w:tcPr>
            <w:tcW w:w="1389" w:type="dxa"/>
          </w:tcPr>
          <w:p w:rsidR="002C3FEF" w:rsidRPr="002B027A" w:rsidRDefault="002C3FEF" w:rsidP="002C3FEF">
            <w:r w:rsidRPr="002B027A">
              <w:t>Response rate</w:t>
            </w:r>
          </w:p>
        </w:tc>
        <w:tc>
          <w:tcPr>
            <w:tcW w:w="1825" w:type="dxa"/>
          </w:tcPr>
          <w:p w:rsidR="002C3FEF" w:rsidRPr="002B027A" w:rsidRDefault="002C3FEF" w:rsidP="002C3FEF">
            <w:r w:rsidRPr="002B027A">
              <w:t>Number of Completed Respondents</w:t>
            </w:r>
          </w:p>
        </w:tc>
      </w:tr>
      <w:tr w:rsidR="002C3FEF" w:rsidRPr="002B027A" w:rsidTr="002C3FEF">
        <w:trPr>
          <w:cnfStyle w:val="000000100000" w:firstRow="0" w:lastRow="0" w:firstColumn="0" w:lastColumn="0" w:oddVBand="0" w:evenVBand="0" w:oddHBand="1" w:evenHBand="0" w:firstRowFirstColumn="0" w:firstRowLastColumn="0" w:lastRowFirstColumn="0" w:lastRowLastColumn="0"/>
        </w:trPr>
        <w:tc>
          <w:tcPr>
            <w:tcW w:w="1712" w:type="dxa"/>
            <w:vMerge w:val="restart"/>
          </w:tcPr>
          <w:p w:rsidR="002C3FEF" w:rsidRPr="002B027A" w:rsidRDefault="002C3FEF" w:rsidP="002C3FEF">
            <w:r w:rsidRPr="002B027A">
              <w:t>January 18:</w:t>
            </w:r>
          </w:p>
          <w:p w:rsidR="002C3FEF" w:rsidRPr="002B027A" w:rsidRDefault="002C3FEF" w:rsidP="002C3FEF">
            <w:r w:rsidRPr="002B027A">
              <w:t>Discover Mills Park &amp; Ride</w:t>
            </w:r>
          </w:p>
        </w:tc>
        <w:tc>
          <w:tcPr>
            <w:tcW w:w="1806" w:type="dxa"/>
          </w:tcPr>
          <w:p w:rsidR="002C3FEF" w:rsidRPr="002B027A" w:rsidRDefault="002C3FEF" w:rsidP="002C3FEF">
            <w:r w:rsidRPr="002B027A">
              <w:t>Postcard handout</w:t>
            </w:r>
          </w:p>
        </w:tc>
        <w:tc>
          <w:tcPr>
            <w:tcW w:w="1404" w:type="dxa"/>
          </w:tcPr>
          <w:p w:rsidR="002C3FEF" w:rsidRPr="002B027A" w:rsidRDefault="002C3FEF" w:rsidP="002C3FEF">
            <w:r w:rsidRPr="002B027A">
              <w:t>100</w:t>
            </w:r>
          </w:p>
        </w:tc>
        <w:tc>
          <w:tcPr>
            <w:tcW w:w="1389" w:type="dxa"/>
          </w:tcPr>
          <w:p w:rsidR="002C3FEF" w:rsidRPr="002B027A" w:rsidRDefault="002C3FEF" w:rsidP="002C3FEF">
            <w:r w:rsidRPr="002B027A">
              <w:t>16%</w:t>
            </w:r>
          </w:p>
        </w:tc>
        <w:tc>
          <w:tcPr>
            <w:tcW w:w="1825" w:type="dxa"/>
          </w:tcPr>
          <w:p w:rsidR="002C3FEF" w:rsidRPr="002B027A" w:rsidRDefault="002C3FEF" w:rsidP="002C3FEF">
            <w:r w:rsidRPr="002B027A">
              <w:t>16</w:t>
            </w:r>
          </w:p>
        </w:tc>
      </w:tr>
      <w:tr w:rsidR="002C3FEF" w:rsidRPr="002B027A" w:rsidTr="002C3FEF">
        <w:tc>
          <w:tcPr>
            <w:tcW w:w="1712" w:type="dxa"/>
            <w:vMerge/>
          </w:tcPr>
          <w:p w:rsidR="002C3FEF" w:rsidRPr="002B027A" w:rsidRDefault="002C3FEF" w:rsidP="002C3FEF"/>
        </w:tc>
        <w:tc>
          <w:tcPr>
            <w:tcW w:w="1806" w:type="dxa"/>
          </w:tcPr>
          <w:p w:rsidR="002C3FEF" w:rsidRPr="002B027A" w:rsidRDefault="002C3FEF" w:rsidP="002C3FEF">
            <w:r w:rsidRPr="002B027A">
              <w:t>Onboard intercept</w:t>
            </w:r>
          </w:p>
        </w:tc>
        <w:tc>
          <w:tcPr>
            <w:tcW w:w="1404" w:type="dxa"/>
          </w:tcPr>
          <w:p w:rsidR="002C3FEF" w:rsidRPr="002B027A" w:rsidRDefault="002C3FEF" w:rsidP="002C3FEF">
            <w:r w:rsidRPr="002B027A">
              <w:t>50</w:t>
            </w:r>
          </w:p>
        </w:tc>
        <w:tc>
          <w:tcPr>
            <w:tcW w:w="1389" w:type="dxa"/>
          </w:tcPr>
          <w:p w:rsidR="002C3FEF" w:rsidRPr="002B027A" w:rsidRDefault="002C3FEF" w:rsidP="002C3FEF">
            <w:r w:rsidRPr="002B027A">
              <w:t>5.6%</w:t>
            </w:r>
          </w:p>
        </w:tc>
        <w:tc>
          <w:tcPr>
            <w:tcW w:w="1825" w:type="dxa"/>
          </w:tcPr>
          <w:p w:rsidR="002C3FEF" w:rsidRPr="002B027A" w:rsidRDefault="002C3FEF" w:rsidP="002C3FEF">
            <w:r w:rsidRPr="002B027A">
              <w:t>1</w:t>
            </w:r>
          </w:p>
        </w:tc>
      </w:tr>
      <w:tr w:rsidR="002C3FEF" w:rsidRPr="002B027A" w:rsidTr="002C3FEF">
        <w:trPr>
          <w:cnfStyle w:val="000000100000" w:firstRow="0" w:lastRow="0" w:firstColumn="0" w:lastColumn="0" w:oddVBand="0" w:evenVBand="0" w:oddHBand="1" w:evenHBand="0" w:firstRowFirstColumn="0" w:firstRowLastColumn="0" w:lastRowFirstColumn="0" w:lastRowLastColumn="0"/>
        </w:trPr>
        <w:tc>
          <w:tcPr>
            <w:tcW w:w="1712" w:type="dxa"/>
          </w:tcPr>
          <w:p w:rsidR="002C3FEF" w:rsidRPr="002B027A" w:rsidRDefault="002C3FEF" w:rsidP="002C3FEF">
            <w:r w:rsidRPr="002B027A">
              <w:t>January 19: Doraville MARTA station</w:t>
            </w:r>
          </w:p>
        </w:tc>
        <w:tc>
          <w:tcPr>
            <w:tcW w:w="1806" w:type="dxa"/>
          </w:tcPr>
          <w:p w:rsidR="002C3FEF" w:rsidRPr="002B027A" w:rsidRDefault="002C3FEF" w:rsidP="002C3FEF">
            <w:r w:rsidRPr="002B027A">
              <w:t>Postcard handout</w:t>
            </w:r>
          </w:p>
        </w:tc>
        <w:tc>
          <w:tcPr>
            <w:tcW w:w="1404" w:type="dxa"/>
          </w:tcPr>
          <w:p w:rsidR="002C3FEF" w:rsidRPr="002B027A" w:rsidRDefault="002C3FEF" w:rsidP="002C3FEF">
            <w:r w:rsidRPr="002B027A">
              <w:t>215</w:t>
            </w:r>
          </w:p>
        </w:tc>
        <w:tc>
          <w:tcPr>
            <w:tcW w:w="1389" w:type="dxa"/>
          </w:tcPr>
          <w:p w:rsidR="002C3FEF" w:rsidRPr="002B027A" w:rsidRDefault="002C3FEF" w:rsidP="002C3FEF">
            <w:r w:rsidRPr="002B027A">
              <w:t>14.9%</w:t>
            </w:r>
          </w:p>
        </w:tc>
        <w:tc>
          <w:tcPr>
            <w:tcW w:w="1825" w:type="dxa"/>
          </w:tcPr>
          <w:p w:rsidR="002C3FEF" w:rsidRPr="002B027A" w:rsidRDefault="002C3FEF" w:rsidP="002C3FEF">
            <w:r w:rsidRPr="002B027A">
              <w:t>32</w:t>
            </w:r>
          </w:p>
        </w:tc>
      </w:tr>
      <w:tr w:rsidR="002C3FEF" w:rsidRPr="002B027A" w:rsidTr="002C3FEF">
        <w:trPr>
          <w:cnfStyle w:val="010000000000" w:firstRow="0" w:lastRow="1" w:firstColumn="0" w:lastColumn="0" w:oddVBand="0" w:evenVBand="0" w:oddHBand="0" w:evenHBand="0" w:firstRowFirstColumn="0" w:firstRowLastColumn="0" w:lastRowFirstColumn="0" w:lastRowLastColumn="0"/>
        </w:trPr>
        <w:tc>
          <w:tcPr>
            <w:tcW w:w="1712" w:type="dxa"/>
          </w:tcPr>
          <w:p w:rsidR="002C3FEF" w:rsidRPr="002B027A" w:rsidRDefault="002C3FEF" w:rsidP="002C3FEF">
            <w:r w:rsidRPr="002B027A">
              <w:t>Total</w:t>
            </w:r>
          </w:p>
        </w:tc>
        <w:tc>
          <w:tcPr>
            <w:tcW w:w="1806" w:type="dxa"/>
          </w:tcPr>
          <w:p w:rsidR="002C3FEF" w:rsidRPr="002B027A" w:rsidRDefault="002C3FEF" w:rsidP="002C3FEF"/>
        </w:tc>
        <w:tc>
          <w:tcPr>
            <w:tcW w:w="1404" w:type="dxa"/>
          </w:tcPr>
          <w:p w:rsidR="002C3FEF" w:rsidRPr="002B027A" w:rsidRDefault="002C3FEF" w:rsidP="002C3FEF">
            <w:r w:rsidRPr="002B027A">
              <w:t>365</w:t>
            </w:r>
          </w:p>
        </w:tc>
        <w:tc>
          <w:tcPr>
            <w:tcW w:w="1389" w:type="dxa"/>
          </w:tcPr>
          <w:p w:rsidR="002C3FEF" w:rsidRPr="002B027A" w:rsidRDefault="002C3FEF" w:rsidP="002C3FEF">
            <w:r w:rsidRPr="002B027A">
              <w:t>13.4%</w:t>
            </w:r>
          </w:p>
        </w:tc>
        <w:tc>
          <w:tcPr>
            <w:tcW w:w="1825" w:type="dxa"/>
          </w:tcPr>
          <w:p w:rsidR="002C3FEF" w:rsidRPr="002B027A" w:rsidRDefault="002C3FEF" w:rsidP="002C3FEF">
            <w:r w:rsidRPr="002B027A">
              <w:t>49</w:t>
            </w:r>
          </w:p>
        </w:tc>
      </w:tr>
    </w:tbl>
    <w:p w:rsidR="002C3FEF" w:rsidRDefault="002C3FEF" w:rsidP="002C3FEF">
      <w:pPr>
        <w:pStyle w:val="BodyText"/>
      </w:pPr>
    </w:p>
    <w:p w:rsidR="002C3FEF" w:rsidRDefault="002C3FEF" w:rsidP="002C3FEF">
      <w:r>
        <w:t xml:space="preserve">In general, the survey team was pleased with the response rate achieved in the pilot study.  While it was somewhat lower than the response achieved in Seattle, it was comparable, and even a little higher than the response that RSG typically receives on its online surveys. </w:t>
      </w:r>
    </w:p>
    <w:p w:rsidR="002C3FEF" w:rsidRDefault="002C3FEF" w:rsidP="002C3FEF">
      <w:pPr>
        <w:pStyle w:val="Heading3"/>
      </w:pPr>
      <w:bookmarkStart w:id="214" w:name="_Toc386410725"/>
      <w:r>
        <w:t>Open-Ended Comments</w:t>
      </w:r>
      <w:bookmarkEnd w:id="214"/>
      <w:r>
        <w:t xml:space="preserve"> </w:t>
      </w:r>
    </w:p>
    <w:p w:rsidR="002C3FEF" w:rsidRPr="002B027A" w:rsidRDefault="002C3FEF" w:rsidP="002C3FEF">
      <w:r w:rsidRPr="00081EDB">
        <w:t>In addition to the draft version of the Wave 1 survey questions, the pilot survey included several open-ended questions about respondents’ perceptions of the survey, particularly whether the definition of the I-85 corridor was clear, whether instructions and questions were clear, whether the answer choices were adequate, and whether they had any other recommendations for improving the survey.  These comments were taken into consideration when revising the survey for Wave 1.  Major comment areas included the following:</w:t>
      </w:r>
    </w:p>
    <w:p w:rsidR="002C3FEF" w:rsidRPr="002B027A" w:rsidRDefault="002C3FEF" w:rsidP="002C3FEF">
      <w:pPr>
        <w:pStyle w:val="ListParagraph"/>
        <w:numPr>
          <w:ilvl w:val="0"/>
          <w:numId w:val="22"/>
        </w:numPr>
      </w:pPr>
      <w:r w:rsidRPr="002B027A">
        <w:t xml:space="preserve">Most of those who chose to comment stated that the instructions and questions were clear and that the answer choices were appropriate, or had only minor critiques.  </w:t>
      </w:r>
    </w:p>
    <w:p w:rsidR="002C3FEF" w:rsidRPr="002B027A" w:rsidRDefault="002C3FEF" w:rsidP="002C3FEF">
      <w:pPr>
        <w:pStyle w:val="ListParagraph"/>
        <w:numPr>
          <w:ilvl w:val="0"/>
          <w:numId w:val="22"/>
        </w:numPr>
      </w:pPr>
      <w:r w:rsidRPr="002B027A">
        <w:t>A few respondents had difficulty entering home address information; the mapping tool (Google maps) did not recognize the address.</w:t>
      </w:r>
    </w:p>
    <w:p w:rsidR="002C3FEF" w:rsidRPr="002B027A" w:rsidRDefault="002C3FEF" w:rsidP="002C3FEF">
      <w:pPr>
        <w:pStyle w:val="ListParagraph"/>
        <w:numPr>
          <w:ilvl w:val="0"/>
          <w:numId w:val="22"/>
        </w:numPr>
      </w:pPr>
      <w:r w:rsidRPr="002B027A">
        <w:t>Overall, respondents thought the definition of the corridor was clear.  However, some wanted more examples of specific roads in the corridor, and a number of respondents also provided input on how we might change the definition (e.g., in their view, the corridor should also include “X” or “Y”)</w:t>
      </w:r>
    </w:p>
    <w:p w:rsidR="002C3FEF" w:rsidRPr="002B027A" w:rsidRDefault="002C3FEF" w:rsidP="002C3FEF">
      <w:pPr>
        <w:pStyle w:val="ListParagraph"/>
        <w:numPr>
          <w:ilvl w:val="0"/>
          <w:numId w:val="22"/>
        </w:numPr>
      </w:pPr>
      <w:r w:rsidRPr="002B027A">
        <w:t xml:space="preserve">A few respondents were concerned that the two assigned travel dates were not typical of their usual travel patterns.  </w:t>
      </w:r>
    </w:p>
    <w:p w:rsidR="002C3FEF" w:rsidRPr="002B027A" w:rsidRDefault="002C3FEF" w:rsidP="002C3FEF">
      <w:pPr>
        <w:pStyle w:val="ListParagraph"/>
        <w:numPr>
          <w:ilvl w:val="0"/>
          <w:numId w:val="22"/>
        </w:numPr>
      </w:pPr>
      <w:r w:rsidRPr="002B027A">
        <w:t>Several comments dealt with the length of the survey; some felt there may have been ways to streamline the data collection.</w:t>
      </w:r>
    </w:p>
    <w:p w:rsidR="002C3FEF" w:rsidRDefault="002C3FEF" w:rsidP="002C3FEF">
      <w:pPr>
        <w:pStyle w:val="Heading3"/>
      </w:pPr>
      <w:bookmarkStart w:id="215" w:name="_Toc386410726"/>
      <w:r>
        <w:t>Telephone Debriefs</w:t>
      </w:r>
      <w:bookmarkEnd w:id="215"/>
      <w:r>
        <w:t xml:space="preserve"> </w:t>
      </w:r>
    </w:p>
    <w:p w:rsidR="002C3FEF" w:rsidRDefault="002C3FEF" w:rsidP="002C3FEF">
      <w:r w:rsidRPr="00081EDB">
        <w:t xml:space="preserve">At the end of the pilot survey, respondents were asked whether they would be willing to be contacted by telephone for a more in-depth discussion of the survey.  Of those who agreed, six households were selected for telephone debriefs conducted by RSG survey staff.  These interviews probed the respondents’ response to the printed materials they received, their experiences with the online survey tool, their view of the incentive, and other general impressions.  Despite the small number of interviews, RSG attempted to include a mix of respondents with respect to commute mode, household size, and other factors such as income, age, and English proficiency.  Major themes of </w:t>
      </w:r>
      <w:proofErr w:type="gramStart"/>
      <w:r w:rsidRPr="00081EDB">
        <w:t>the debriefs</w:t>
      </w:r>
      <w:proofErr w:type="gramEnd"/>
      <w:r w:rsidRPr="00081EDB">
        <w:t xml:space="preserve"> were:</w:t>
      </w:r>
    </w:p>
    <w:p w:rsidR="002C3FEF" w:rsidRPr="00081EDB" w:rsidRDefault="002C3FEF" w:rsidP="002C3FEF">
      <w:pPr>
        <w:pStyle w:val="BodyText"/>
        <w:rPr>
          <w:sz w:val="24"/>
        </w:rPr>
      </w:pPr>
    </w:p>
    <w:p w:rsidR="002C3FEF" w:rsidRPr="002B027A" w:rsidRDefault="002C3FEF" w:rsidP="002C3FEF">
      <w:pPr>
        <w:pStyle w:val="ListParagraph"/>
        <w:numPr>
          <w:ilvl w:val="0"/>
          <w:numId w:val="23"/>
        </w:numPr>
      </w:pPr>
      <w:r w:rsidRPr="002B027A">
        <w:t>There were no major problems cited with the survey questions or the online tool, but the overall length of the survey was a common concern, with some interviewees feeling very strongly about this.</w:t>
      </w:r>
    </w:p>
    <w:p w:rsidR="002C3FEF" w:rsidRPr="002B027A" w:rsidRDefault="002C3FEF" w:rsidP="002C3FEF">
      <w:pPr>
        <w:pStyle w:val="ListParagraph"/>
        <w:numPr>
          <w:ilvl w:val="0"/>
          <w:numId w:val="23"/>
        </w:numPr>
      </w:pPr>
      <w:r w:rsidRPr="002B027A">
        <w:t xml:space="preserve">Most interviewees had favorable reactions to the printed materials.  Respondents varied in their actual use of the Memory Jogger sheets, ranging from relatively conscientious use to simply relying on memory. </w:t>
      </w:r>
    </w:p>
    <w:p w:rsidR="002C3FEF" w:rsidRPr="002B027A" w:rsidRDefault="002C3FEF" w:rsidP="002C3FEF">
      <w:pPr>
        <w:pStyle w:val="ListParagraph"/>
        <w:numPr>
          <w:ilvl w:val="0"/>
          <w:numId w:val="23"/>
        </w:numPr>
      </w:pPr>
      <w:r w:rsidRPr="002B027A">
        <w:t>On the online survey, questions using “drop-down” windows for answer choices were perceived to be onerous and less user-friendly.</w:t>
      </w:r>
    </w:p>
    <w:p w:rsidR="002C3FEF" w:rsidRPr="002B027A" w:rsidRDefault="002C3FEF" w:rsidP="002C3FEF">
      <w:pPr>
        <w:pStyle w:val="ListParagraph"/>
        <w:numPr>
          <w:ilvl w:val="0"/>
          <w:numId w:val="23"/>
        </w:numPr>
      </w:pPr>
      <w:r w:rsidRPr="002B027A">
        <w:t>Several interviewees suggested ways to streamline data entry, for example by pre-filling Day 2 locations with the information from Day 1 and reducing the level of detail requested in the diary (e.g., by not requiring as much detail on trip departure and arrival times).</w:t>
      </w:r>
    </w:p>
    <w:p w:rsidR="002C3FEF" w:rsidRDefault="002C3FEF" w:rsidP="002C3FEF">
      <w:pPr>
        <w:pStyle w:val="Heading3"/>
      </w:pPr>
      <w:bookmarkStart w:id="216" w:name="_Toc386410727"/>
      <w:r>
        <w:t>Survey Changes Based on the Pilot</w:t>
      </w:r>
      <w:bookmarkEnd w:id="216"/>
    </w:p>
    <w:p w:rsidR="002C3FEF" w:rsidRPr="00081EDB" w:rsidRDefault="002C3FEF" w:rsidP="002C3FEF">
      <w:pPr>
        <w:spacing w:after="0"/>
      </w:pPr>
      <w:r w:rsidRPr="00081EDB">
        <w:t>The Volpe Center study team worked with RSG to analyze results of the pilot, including those from completed surveys as well as partially complete surveys and comments from telephone debriefs.  For example</w:t>
      </w:r>
      <w:r w:rsidR="009E16B3">
        <w:t>,</w:t>
      </w:r>
      <w:r w:rsidRPr="00081EDB">
        <w:t xml:space="preserve"> to assess respondents’ understanding of the “I-85 corridor”, the survey team mapped origins and destinations for trips that respondents indicated were in the corridor.  The mapping exercise revealed that respondents had a good understanding of the geographic boundaries of the corridor.  </w:t>
      </w:r>
    </w:p>
    <w:p w:rsidR="002C3FEF" w:rsidRPr="00081EDB" w:rsidRDefault="002C3FEF" w:rsidP="002C3FEF">
      <w:pPr>
        <w:pStyle w:val="BodyText"/>
        <w:rPr>
          <w:sz w:val="24"/>
        </w:rPr>
      </w:pPr>
    </w:p>
    <w:p w:rsidR="002C3FEF" w:rsidRPr="00081EDB" w:rsidRDefault="002C3FEF" w:rsidP="002C3FEF">
      <w:r w:rsidRPr="00081EDB">
        <w:t xml:space="preserve">While no major problems with the survey were detected in the pilot study, several minor revisions were </w:t>
      </w:r>
      <w:proofErr w:type="gramStart"/>
      <w:r w:rsidRPr="00081EDB">
        <w:t>made,</w:t>
      </w:r>
      <w:proofErr w:type="gramEnd"/>
      <w:r w:rsidRPr="00081EDB">
        <w:t xml:space="preserve"> including the following</w:t>
      </w:r>
      <w:r>
        <w:t xml:space="preserve"> </w:t>
      </w:r>
      <w:r w:rsidRPr="00380E78">
        <w:t>(new text is highlighted in red)</w:t>
      </w:r>
      <w:r w:rsidRPr="00081EDB">
        <w:t>:</w:t>
      </w:r>
    </w:p>
    <w:p w:rsidR="002C3FEF" w:rsidRPr="00081EDB" w:rsidRDefault="002C3FEF" w:rsidP="002C3FEF">
      <w:pPr>
        <w:pStyle w:val="BodyText"/>
        <w:rPr>
          <w:sz w:val="24"/>
        </w:rPr>
      </w:pPr>
    </w:p>
    <w:p w:rsidR="002C3FEF" w:rsidRPr="002B027A" w:rsidRDefault="002C3FEF" w:rsidP="002C3FEF">
      <w:pPr>
        <w:pStyle w:val="ListParagraph"/>
        <w:numPr>
          <w:ilvl w:val="0"/>
          <w:numId w:val="24"/>
        </w:numPr>
      </w:pPr>
      <w:r w:rsidRPr="002B027A">
        <w:t>In the definition of the corridor, the following phrase was added: “</w:t>
      </w:r>
      <w:r w:rsidRPr="002B027A">
        <w:rPr>
          <w:color w:val="FF0000"/>
        </w:rPr>
        <w:t>For the purpose of this study, we are defining</w:t>
      </w:r>
      <w:r w:rsidRPr="002B027A">
        <w:t xml:space="preserve"> the I-85 corridor northeast of Atlanta as…”  This phrase was added in order to acknowledge that there may be different definitions of the corridor.  </w:t>
      </w:r>
      <w:r>
        <w:br/>
      </w:r>
    </w:p>
    <w:p w:rsidR="002C3FEF" w:rsidRDefault="002C3FEF" w:rsidP="002C3FEF">
      <w:pPr>
        <w:pStyle w:val="ListParagraph"/>
        <w:numPr>
          <w:ilvl w:val="0"/>
          <w:numId w:val="24"/>
        </w:numPr>
      </w:pPr>
      <w:r w:rsidRPr="00081EDB">
        <w:t xml:space="preserve">In the final open-end question, which asks respondents to share any final opinions about transportation in the Atlanta Metro area, a phrase was added providing respondents with the opportunity to share information specific to their travel days:    </w:t>
      </w:r>
      <w:r>
        <w:br/>
      </w:r>
    </w:p>
    <w:p w:rsidR="002C3FEF" w:rsidRPr="002B027A" w:rsidRDefault="002C3FEF" w:rsidP="002C3FEF">
      <w:pPr>
        <w:pStyle w:val="ListParagraph"/>
        <w:ind w:left="1440"/>
      </w:pPr>
      <w:r w:rsidRPr="002B027A">
        <w:rPr>
          <w:color w:val="FF0000"/>
        </w:rPr>
        <w:t>If you would like to tell us anything else about the trips you made on &lt;day 1&gt; and &lt;day 2&gt;</w:t>
      </w:r>
      <w:r w:rsidRPr="002B027A">
        <w:t xml:space="preserve"> or share any final opinions about transportation in the Atlanta Metro area, please type your comments in the box below.</w:t>
      </w:r>
      <w:r>
        <w:br/>
      </w:r>
    </w:p>
    <w:p w:rsidR="002C3FEF" w:rsidRPr="00081EDB" w:rsidRDefault="002C3FEF" w:rsidP="002C3FEF">
      <w:pPr>
        <w:pStyle w:val="ListParagraph"/>
        <w:numPr>
          <w:ilvl w:val="0"/>
          <w:numId w:val="24"/>
        </w:numPr>
      </w:pPr>
      <w:r w:rsidRPr="00081EDB">
        <w:t xml:space="preserve">In instances where home addresses are not recognized by the online tool, a more specific and detailed error message was provided to ease respondents’ irritation. </w:t>
      </w:r>
    </w:p>
    <w:p w:rsidR="002C3FEF" w:rsidRDefault="002C3FEF" w:rsidP="002C3FEF">
      <w:pPr>
        <w:pStyle w:val="Heading2"/>
      </w:pPr>
      <w:bookmarkStart w:id="217" w:name="_Toc386410728"/>
      <w:r>
        <w:t>Panel Maintenance</w:t>
      </w:r>
      <w:bookmarkEnd w:id="217"/>
    </w:p>
    <w:p w:rsidR="002C3FEF" w:rsidRDefault="002C3FEF" w:rsidP="002C3FEF">
      <w:r>
        <w:t>T</w:t>
      </w:r>
      <w:r w:rsidRPr="009B33F6">
        <w:t xml:space="preserve">he </w:t>
      </w:r>
      <w:r>
        <w:t xml:space="preserve">baseline </w:t>
      </w:r>
      <w:r w:rsidRPr="009B33F6">
        <w:t>survey</w:t>
      </w:r>
      <w:r>
        <w:t xml:space="preserve"> was conducted in April/May 2011 prior to pricing, and the post-pricing survey was administered one year later, in April/May 2012.  In order to minimize panel attrition over the course of the year, the survey team undertook panel maintenance efforts to keep respondents engaged and to encourage their continued participation. On September 15, 2011, the survey team sent the primary contact for each participating household an e-mail that thanked them for their participation to date and provided </w:t>
      </w:r>
      <w:r w:rsidRPr="00B20069">
        <w:t xml:space="preserve">the link and password to review </w:t>
      </w:r>
      <w:r>
        <w:t xml:space="preserve">a few </w:t>
      </w:r>
      <w:r w:rsidRPr="00B20069">
        <w:t xml:space="preserve">results from the study. The </w:t>
      </w:r>
      <w:r>
        <w:t>e-mail</w:t>
      </w:r>
      <w:r w:rsidRPr="00B20069">
        <w:t xml:space="preserve"> contact also reminded households to expect an </w:t>
      </w:r>
      <w:r>
        <w:t>e-mail</w:t>
      </w:r>
      <w:r w:rsidRPr="00B20069">
        <w:t xml:space="preserve"> in </w:t>
      </w:r>
      <w:r>
        <w:t>s</w:t>
      </w:r>
      <w:r w:rsidRPr="00B20069">
        <w:t xml:space="preserve">pring 2012 for the second phase of the study and that those who complete the travel diary would receive an additional $30 Amazon.com gift card. A total of 2830 </w:t>
      </w:r>
      <w:r>
        <w:t>e-mail</w:t>
      </w:r>
      <w:r w:rsidRPr="00B20069">
        <w:t>s</w:t>
      </w:r>
      <w:r>
        <w:rPr>
          <w:rStyle w:val="FootnoteReference"/>
          <w:rFonts w:ascii="Times New Roman" w:hAnsi="Times New Roman" w:cs="Times New Roman"/>
          <w:sz w:val="24"/>
          <w:szCs w:val="24"/>
        </w:rPr>
        <w:footnoteReference w:id="28"/>
      </w:r>
      <w:r w:rsidRPr="00B20069">
        <w:t xml:space="preserve"> were delivered and of those, </w:t>
      </w:r>
      <w:r>
        <w:t xml:space="preserve">55% were opened.  </w:t>
      </w:r>
      <w:r w:rsidR="009C464B">
        <w:fldChar w:fldCharType="begin"/>
      </w:r>
      <w:r w:rsidR="009C464B">
        <w:instrText xml:space="preserve"> REF _Ref375046937 \h </w:instrText>
      </w:r>
      <w:r w:rsidR="009C464B">
        <w:fldChar w:fldCharType="separate"/>
      </w:r>
      <w:r w:rsidR="002B4EFB">
        <w:t xml:space="preserve">Figure </w:t>
      </w:r>
      <w:r w:rsidR="002B4EFB">
        <w:rPr>
          <w:noProof/>
        </w:rPr>
        <w:t>26</w:t>
      </w:r>
      <w:r w:rsidR="009C464B">
        <w:fldChar w:fldCharType="end"/>
      </w:r>
      <w:r>
        <w:t xml:space="preserve"> illustrates the findings shared with respondents as part of the first panel maintenance contact.</w:t>
      </w:r>
    </w:p>
    <w:p w:rsidR="002C3FEF" w:rsidRDefault="00B353FC" w:rsidP="002C3FEF">
      <w:pPr>
        <w:pStyle w:val="Caption"/>
        <w:keepNext/>
      </w:pPr>
      <w:bookmarkStart w:id="218" w:name="_Ref375046937"/>
      <w:bookmarkStart w:id="219" w:name="_Toc386410438"/>
      <w:r>
        <w:t>Fi</w:t>
      </w:r>
      <w:r w:rsidR="002C3FEF">
        <w:t xml:space="preserve">gure </w:t>
      </w:r>
      <w:r w:rsidR="00F87674">
        <w:fldChar w:fldCharType="begin"/>
      </w:r>
      <w:r w:rsidR="00F87674">
        <w:instrText xml:space="preserve"> SEQ Figure \* ARABIC </w:instrText>
      </w:r>
      <w:r w:rsidR="00F87674">
        <w:fldChar w:fldCharType="separate"/>
      </w:r>
      <w:r w:rsidR="002B4EFB">
        <w:rPr>
          <w:noProof/>
        </w:rPr>
        <w:t>26</w:t>
      </w:r>
      <w:r w:rsidR="00F87674">
        <w:rPr>
          <w:noProof/>
        </w:rPr>
        <w:fldChar w:fldCharType="end"/>
      </w:r>
      <w:bookmarkEnd w:id="218"/>
      <w:r w:rsidR="002C3FEF" w:rsidRPr="000027F4">
        <w:t>: Panel Maintenance Contact</w:t>
      </w:r>
      <w:bookmarkEnd w:id="219"/>
    </w:p>
    <w:p w:rsidR="002C3FEF" w:rsidRPr="009B33F6" w:rsidRDefault="002C3FEF" w:rsidP="002C3FE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CA953CA" wp14:editId="67004193">
            <wp:extent cx="5124450" cy="6651874"/>
            <wp:effectExtent l="0" t="0" r="0" b="0"/>
            <wp:docPr id="39" name="Picture 39" descr="This image shows the panel maintenance contact. It states that the study results were: 27,695 trips made, 3.52 trips per day on average per person, and half of trips were to work. Trip start times are most often during the morning and evening rush periods. Trips tend to take less than 15 minutes (~40%). Trips from 16-30 minutes take up ~25% of trip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30547" cy="6659789"/>
                    </a:xfrm>
                    <a:prstGeom prst="rect">
                      <a:avLst/>
                    </a:prstGeom>
                    <a:noFill/>
                    <a:ln>
                      <a:noFill/>
                    </a:ln>
                  </pic:spPr>
                </pic:pic>
              </a:graphicData>
            </a:graphic>
          </wp:inline>
        </w:drawing>
      </w:r>
    </w:p>
    <w:p w:rsidR="002C3FEF" w:rsidRDefault="002C3FEF" w:rsidP="002C3FEF">
      <w:r w:rsidRPr="00A6496E">
        <w:t xml:space="preserve">The second component of the panel maintenance included a “mini-survey” </w:t>
      </w:r>
      <w:r>
        <w:t xml:space="preserve">of five questions.  The survey team sent the primary contact of each household an e-mail invitation to complete the mini-survey, with the incentive of being entered into a raffle to win either an Apple iPad or Motorola </w:t>
      </w:r>
      <w:proofErr w:type="spellStart"/>
      <w:r>
        <w:t>Xoom</w:t>
      </w:r>
      <w:proofErr w:type="spellEnd"/>
      <w:r>
        <w:t xml:space="preserve"> tablet.  Participation was completely voluntary.  Of the 2808 invitations that were sent, 1350 respondents completed the online mini-survey, for a 48% response rate.  The invitation e-mail was also used as another opportunity to remind respondents that they would be contacted later in the spring to complete the second wave of the survey. </w:t>
      </w:r>
    </w:p>
    <w:p w:rsidR="002C3FEF" w:rsidRDefault="002C3FEF" w:rsidP="002C3FEF">
      <w:r>
        <w:t>The mini-survey included the following question topics:</w:t>
      </w:r>
    </w:p>
    <w:p w:rsidR="002C3FEF" w:rsidRPr="002B027A" w:rsidRDefault="002C3FEF" w:rsidP="002C3FEF">
      <w:pPr>
        <w:pStyle w:val="ListParagraph"/>
        <w:numPr>
          <w:ilvl w:val="0"/>
          <w:numId w:val="25"/>
        </w:numPr>
      </w:pPr>
      <w:r w:rsidRPr="002B027A">
        <w:t xml:space="preserve">When the Express Lanes opened, how informed did you feel about the tolling project?  </w:t>
      </w:r>
    </w:p>
    <w:p w:rsidR="002C3FEF" w:rsidRPr="002B027A" w:rsidRDefault="002C3FEF" w:rsidP="002C3FEF">
      <w:pPr>
        <w:pStyle w:val="ListParagraph"/>
        <w:numPr>
          <w:ilvl w:val="0"/>
          <w:numId w:val="25"/>
        </w:numPr>
      </w:pPr>
      <w:r w:rsidRPr="002B027A">
        <w:t>How have you changed your travel behavior in the last two weeks due to tolling?</w:t>
      </w:r>
    </w:p>
    <w:p w:rsidR="002C3FEF" w:rsidRPr="002B027A" w:rsidRDefault="002C3FEF" w:rsidP="002C3FEF">
      <w:pPr>
        <w:pStyle w:val="ListParagraph"/>
        <w:numPr>
          <w:ilvl w:val="0"/>
          <w:numId w:val="25"/>
        </w:numPr>
      </w:pPr>
      <w:r w:rsidRPr="002B027A">
        <w:t>How frequently do you consult traffic information for I-85 corridor trips?</w:t>
      </w:r>
    </w:p>
    <w:p w:rsidR="002C3FEF" w:rsidRPr="002B027A" w:rsidRDefault="002C3FEF" w:rsidP="002C3FEF">
      <w:pPr>
        <w:pStyle w:val="ListParagraph"/>
        <w:numPr>
          <w:ilvl w:val="0"/>
          <w:numId w:val="25"/>
        </w:numPr>
      </w:pPr>
      <w:r w:rsidRPr="002B027A">
        <w:t>Do you know the cost of the toll for your I-85 trips?</w:t>
      </w:r>
    </w:p>
    <w:p w:rsidR="002C3FEF" w:rsidRPr="002B027A" w:rsidRDefault="002C3FEF" w:rsidP="002C3FEF">
      <w:pPr>
        <w:pStyle w:val="ListParagraph"/>
        <w:numPr>
          <w:ilvl w:val="0"/>
          <w:numId w:val="25"/>
        </w:numPr>
      </w:pPr>
      <w:r w:rsidRPr="002B027A">
        <w:t xml:space="preserve">To what extent do you agree/disagree that tolling on I-85 has improved your travel in the region? </w:t>
      </w:r>
    </w:p>
    <w:p w:rsidR="002C3FEF" w:rsidRDefault="002C3FEF" w:rsidP="002C3FEF">
      <w:pPr>
        <w:pStyle w:val="Heading2"/>
      </w:pPr>
      <w:bookmarkStart w:id="220" w:name="_Toc386410729"/>
      <w:r>
        <w:t>Wave 2 Survey Administration</w:t>
      </w:r>
      <w:bookmarkEnd w:id="220"/>
      <w:r>
        <w:t xml:space="preserve"> </w:t>
      </w:r>
    </w:p>
    <w:p w:rsidR="002C3FEF" w:rsidRDefault="002C3FEF" w:rsidP="002C3FEF">
      <w:r>
        <w:t xml:space="preserve">As part of the Wave 2 survey effort, an update survey was administered to obtain any changes to household background information that may have occurred since the Wave 1 survey.  On April 2, 2012, several weeks prior to the administration of the </w:t>
      </w:r>
      <w:r w:rsidRPr="00DE0ADB">
        <w:t>Wave 2 travel diary</w:t>
      </w:r>
      <w:r>
        <w:t xml:space="preserve">, an e-mail invitation was sent to the primary contact for each household asking them to participate in the household update survey, Respondents were able to report changes to their home address, household size or composition, education level, employment status, income, and number of household vehicles.  For each employed member of the household, the survey asked whether their work location or schedule had changed since the Wave 1 survey.  For households with children, the survey asked whether the </w:t>
      </w:r>
      <w:proofErr w:type="gramStart"/>
      <w:r>
        <w:t>child(</w:t>
      </w:r>
      <w:proofErr w:type="spellStart"/>
      <w:proofErr w:type="gramEnd"/>
      <w:r>
        <w:t>ren</w:t>
      </w:r>
      <w:proofErr w:type="spellEnd"/>
      <w:r>
        <w:t xml:space="preserve">)’s school or day care location or schedule had changed.  Finally, the update survey asked respondents about whether or not their household had a Peach Pass/Cruise Card, when they purchased the pass, satisfaction with different aspects of the Peach Pass account, and reasons for not acquiring a Peach Pass.  </w:t>
      </w:r>
    </w:p>
    <w:p w:rsidR="002C3FEF" w:rsidRPr="002248A0" w:rsidRDefault="002C3FEF" w:rsidP="002C3FEF">
      <w:r w:rsidRPr="002248A0">
        <w:t xml:space="preserve">In addition to sending </w:t>
      </w:r>
      <w:r>
        <w:t xml:space="preserve">the survey update </w:t>
      </w:r>
      <w:r w:rsidRPr="002248A0">
        <w:t xml:space="preserve">invitation to “completed” </w:t>
      </w:r>
      <w:r>
        <w:t>Wave 1</w:t>
      </w:r>
      <w:r w:rsidRPr="002248A0">
        <w:t xml:space="preserve"> households (in which all adult members of the household completed the survey), the </w:t>
      </w:r>
      <w:r>
        <w:t xml:space="preserve">invitation was also </w:t>
      </w:r>
      <w:r w:rsidRPr="002248A0">
        <w:t>sent to pilot respondents and to “partially” complete households (where a minimum of one adult completed the survey).</w:t>
      </w:r>
      <w:r>
        <w:t xml:space="preserve">    </w:t>
      </w:r>
      <w:r w:rsidRPr="002248A0">
        <w:t xml:space="preserve">    </w:t>
      </w:r>
    </w:p>
    <w:p w:rsidR="002C3FEF" w:rsidRDefault="002C3FEF" w:rsidP="002C3FEF">
      <w:r>
        <w:t xml:space="preserve">Following completion of their update survey, all participating households were invited to complete the Wave 2 surveys.  An e-mail invitation was sent to each household notifying them of their assigned two-day travel dates.  The e-mail contained information on the study purpose and sponsor, as well as detailed instructions on how to participate, including the link to the survey website, their password, their assigned travel dates and a toll-free number they could call to participate by phone.  For households that did not complete the two-day travel diary, up to </w:t>
      </w:r>
      <w:r w:rsidR="00A3799F">
        <w:t>three</w:t>
      </w:r>
      <w:r>
        <w:t xml:space="preserve"> e-mail reminders were sent in the week following their assigned travel dates to request their participation.  </w:t>
      </w:r>
    </w:p>
    <w:p w:rsidR="002C3FEF" w:rsidRDefault="002C3FEF" w:rsidP="002C3FEF">
      <w:r>
        <w:t>Similar to Wave 1, RSG continued to maintain and respond to the e-mail inbox for Atlanta.  Households were encouraged in the reminder e-mails to send messages if they had any comments or questions about the survey.  Between the week of April 2, 2012 (when the e-mail invitation to complete the update survey was sent) through May 28, 2012, a total of 112 e-mails were sent to the inbox.  The top five issues raised in the e-mails included:</w:t>
      </w:r>
    </w:p>
    <w:p w:rsidR="002C3FEF" w:rsidRPr="002B027A" w:rsidRDefault="002C3FEF" w:rsidP="002C3FEF">
      <w:pPr>
        <w:pStyle w:val="ListParagraph"/>
        <w:numPr>
          <w:ilvl w:val="0"/>
          <w:numId w:val="12"/>
        </w:numPr>
      </w:pPr>
      <w:r w:rsidRPr="002B027A">
        <w:t>Amazon card status (28)</w:t>
      </w:r>
    </w:p>
    <w:p w:rsidR="002C3FEF" w:rsidRPr="002B027A" w:rsidRDefault="002C3FEF" w:rsidP="002C3FEF">
      <w:pPr>
        <w:pStyle w:val="ListParagraph"/>
        <w:numPr>
          <w:ilvl w:val="0"/>
          <w:numId w:val="12"/>
        </w:numPr>
      </w:pPr>
      <w:r w:rsidRPr="002B027A">
        <w:t>Amazon Card Redeemed (22)</w:t>
      </w:r>
    </w:p>
    <w:p w:rsidR="002C3FEF" w:rsidRPr="002B027A" w:rsidRDefault="002C3FEF" w:rsidP="002C3FEF">
      <w:pPr>
        <w:pStyle w:val="ListParagraph"/>
        <w:numPr>
          <w:ilvl w:val="0"/>
          <w:numId w:val="12"/>
        </w:numPr>
      </w:pPr>
      <w:r w:rsidRPr="002B027A">
        <w:t>Password Lost (13)</w:t>
      </w:r>
    </w:p>
    <w:p w:rsidR="002C3FEF" w:rsidRPr="002B027A" w:rsidRDefault="002C3FEF" w:rsidP="002C3FEF">
      <w:pPr>
        <w:pStyle w:val="ListParagraph"/>
        <w:numPr>
          <w:ilvl w:val="0"/>
          <w:numId w:val="12"/>
        </w:numPr>
      </w:pPr>
      <w:r w:rsidRPr="002B027A">
        <w:t>Website error (10)</w:t>
      </w:r>
    </w:p>
    <w:p w:rsidR="002C3FEF" w:rsidRDefault="002C3FEF" w:rsidP="002C3FEF">
      <w:pPr>
        <w:pStyle w:val="ListParagraph"/>
        <w:numPr>
          <w:ilvl w:val="0"/>
          <w:numId w:val="12"/>
        </w:numPr>
      </w:pPr>
      <w:r w:rsidRPr="002B027A">
        <w:t>Trip Log Question (7)</w:t>
      </w:r>
    </w:p>
    <w:p w:rsidR="002C3FEF" w:rsidRPr="002B027A" w:rsidRDefault="002C3FEF" w:rsidP="002C3FEF">
      <w:pPr>
        <w:pStyle w:val="Heading3"/>
      </w:pPr>
      <w:bookmarkStart w:id="221" w:name="_Toc386410730"/>
      <w:r>
        <w:t>Wave 2 Survey Instruments</w:t>
      </w:r>
      <w:bookmarkEnd w:id="221"/>
    </w:p>
    <w:p w:rsidR="002C3FEF" w:rsidRDefault="002C3FEF" w:rsidP="002C3FEF">
      <w:r>
        <w:t>The Wave 2 surveys were largely the same as the Wave 1 surveys, with the addition of several new questions and response categories. All Wave 1 references to the HOV lanes were changed to “Express Lanes” to reflect the branding of the new I-85 HOT lane.  Other key changes are highlighted below:</w:t>
      </w:r>
    </w:p>
    <w:p w:rsidR="002C3FEF" w:rsidRDefault="002C3FEF" w:rsidP="002C3FEF">
      <w:r>
        <w:t>Trip Diaries:</w:t>
      </w:r>
    </w:p>
    <w:p w:rsidR="002C3FEF" w:rsidRPr="002B027A" w:rsidRDefault="002C3FEF" w:rsidP="002C3FEF">
      <w:pPr>
        <w:pStyle w:val="ListParagraph"/>
        <w:numPr>
          <w:ilvl w:val="0"/>
          <w:numId w:val="26"/>
        </w:numPr>
      </w:pPr>
      <w:r w:rsidRPr="002B027A">
        <w:t xml:space="preserve">[For each Express Lane trip recorded]: </w:t>
      </w:r>
    </w:p>
    <w:p w:rsidR="002C3FEF" w:rsidRPr="002B027A" w:rsidRDefault="002C3FEF" w:rsidP="002C3FEF">
      <w:pPr>
        <w:pStyle w:val="ListParagraph"/>
        <w:numPr>
          <w:ilvl w:val="1"/>
          <w:numId w:val="26"/>
        </w:numPr>
      </w:pPr>
      <w:r w:rsidRPr="002B027A">
        <w:t>Approximately what portion of the I-85 Express Lanes did you use: (less than 5 miles, 5-9 miles, 10-14 miles, all 15 miles)</w:t>
      </w:r>
    </w:p>
    <w:p w:rsidR="002C3FEF" w:rsidRPr="002B027A" w:rsidRDefault="002C3FEF" w:rsidP="002C3FEF">
      <w:pPr>
        <w:pStyle w:val="ListParagraph"/>
        <w:numPr>
          <w:ilvl w:val="1"/>
          <w:numId w:val="26"/>
        </w:numPr>
      </w:pPr>
      <w:r w:rsidRPr="002B027A">
        <w:t>Approximately how much was your I-85 Express Lanes toll (response categories provided dollar increments)</w:t>
      </w:r>
    </w:p>
    <w:p w:rsidR="002C3FEF" w:rsidRPr="002B027A" w:rsidRDefault="002C3FEF" w:rsidP="002C3FEF">
      <w:pPr>
        <w:pStyle w:val="ListParagraph"/>
        <w:numPr>
          <w:ilvl w:val="0"/>
          <w:numId w:val="26"/>
        </w:numPr>
      </w:pPr>
      <w:r w:rsidRPr="002B027A">
        <w:t>Transit trip satisfaction: added “Parking availability at Park and Ride Lots”</w:t>
      </w:r>
    </w:p>
    <w:p w:rsidR="002C3FEF" w:rsidRPr="002B027A" w:rsidRDefault="002C3FEF" w:rsidP="002C3FEF">
      <w:pPr>
        <w:pStyle w:val="ListParagraph"/>
        <w:numPr>
          <w:ilvl w:val="0"/>
          <w:numId w:val="26"/>
        </w:numPr>
      </w:pPr>
      <w:r w:rsidRPr="002B027A">
        <w:t>Traveler information: added “Smartphone or tablet app” as a response category</w:t>
      </w:r>
    </w:p>
    <w:p w:rsidR="002C3FEF" w:rsidRDefault="002C3FEF" w:rsidP="002C3FEF">
      <w:r>
        <w:t xml:space="preserve">Personal Survey </w:t>
      </w:r>
    </w:p>
    <w:p w:rsidR="002C3FEF" w:rsidRPr="002B027A" w:rsidRDefault="002C3FEF" w:rsidP="002C3FEF">
      <w:pPr>
        <w:pStyle w:val="ListParagraph"/>
        <w:numPr>
          <w:ilvl w:val="0"/>
          <w:numId w:val="27"/>
        </w:numPr>
      </w:pPr>
      <w:r w:rsidRPr="002B027A">
        <w:t>[if makes 0 trips on I-85 in a typical week]:</w:t>
      </w:r>
    </w:p>
    <w:p w:rsidR="002C3FEF" w:rsidRPr="002B027A" w:rsidRDefault="002C3FEF" w:rsidP="002C3FEF">
      <w:pPr>
        <w:pStyle w:val="ListParagraph"/>
        <w:numPr>
          <w:ilvl w:val="1"/>
          <w:numId w:val="27"/>
        </w:numPr>
      </w:pPr>
      <w:r w:rsidRPr="002B027A">
        <w:t>Do you ever use I-85 in the corridor northeast of Atlanta</w:t>
      </w:r>
    </w:p>
    <w:p w:rsidR="002C3FEF" w:rsidRPr="002B027A" w:rsidRDefault="002C3FEF" w:rsidP="002C3FEF">
      <w:pPr>
        <w:pStyle w:val="ListParagraph"/>
        <w:numPr>
          <w:ilvl w:val="1"/>
          <w:numId w:val="27"/>
        </w:numPr>
      </w:pPr>
      <w:r w:rsidRPr="002B027A">
        <w:t>Have you used the I-85 Express Lanes since they opened on October 1, 2011</w:t>
      </w:r>
    </w:p>
    <w:p w:rsidR="002C3FEF" w:rsidRPr="002B027A" w:rsidRDefault="002C3FEF" w:rsidP="002C3FEF">
      <w:pPr>
        <w:pStyle w:val="ListParagraph"/>
        <w:numPr>
          <w:ilvl w:val="0"/>
          <w:numId w:val="27"/>
        </w:numPr>
      </w:pPr>
      <w:r w:rsidRPr="002B027A">
        <w:t>For respondents who make fewer weekly trips on the Express Lanes, compared to their Wave 1 use of the HOV lanes – why?</w:t>
      </w:r>
    </w:p>
    <w:p w:rsidR="002C3FEF" w:rsidRPr="002B027A" w:rsidRDefault="002C3FEF" w:rsidP="002C3FEF">
      <w:pPr>
        <w:pStyle w:val="ListParagraph"/>
        <w:numPr>
          <w:ilvl w:val="0"/>
          <w:numId w:val="27"/>
        </w:numPr>
      </w:pPr>
      <w:r w:rsidRPr="002B027A">
        <w:t>For respondents who make more weekly trips on the Express Lanes, compared to their Wave 1 use of the HOV lanes – why?</w:t>
      </w:r>
    </w:p>
    <w:p w:rsidR="002C3FEF" w:rsidRPr="002B027A" w:rsidRDefault="002C3FEF" w:rsidP="002C3FEF">
      <w:pPr>
        <w:pStyle w:val="ListParagraph"/>
        <w:numPr>
          <w:ilvl w:val="0"/>
          <w:numId w:val="27"/>
        </w:numPr>
      </w:pPr>
      <w:r w:rsidRPr="002B027A">
        <w:t xml:space="preserve">If uses Express Lanes at least 1 time per week: </w:t>
      </w:r>
    </w:p>
    <w:p w:rsidR="002C3FEF" w:rsidRPr="002B027A" w:rsidRDefault="002C3FEF" w:rsidP="002C3FEF">
      <w:pPr>
        <w:pStyle w:val="ListParagraph"/>
        <w:numPr>
          <w:ilvl w:val="1"/>
          <w:numId w:val="27"/>
        </w:numPr>
      </w:pPr>
      <w:r w:rsidRPr="002B027A">
        <w:t>When do you typically decide that you will pay a toll and drive in the I-85 Express Lanes?</w:t>
      </w:r>
    </w:p>
    <w:p w:rsidR="002C3FEF" w:rsidRPr="002B027A" w:rsidRDefault="002C3FEF" w:rsidP="002C3FEF">
      <w:pPr>
        <w:pStyle w:val="ListParagraph"/>
        <w:numPr>
          <w:ilvl w:val="1"/>
          <w:numId w:val="27"/>
        </w:numPr>
      </w:pPr>
      <w:r w:rsidRPr="002B027A">
        <w:t>For what reasons do you decide to use the I-85 Express Lanes?</w:t>
      </w:r>
    </w:p>
    <w:p w:rsidR="002C3FEF" w:rsidRPr="002B027A" w:rsidRDefault="002C3FEF" w:rsidP="002C3FEF">
      <w:pPr>
        <w:pStyle w:val="ListParagraph"/>
        <w:numPr>
          <w:ilvl w:val="0"/>
          <w:numId w:val="27"/>
        </w:numPr>
      </w:pPr>
      <w:r w:rsidRPr="002B027A">
        <w:t xml:space="preserve">Frequency of engaging in different travel behaviors as result of tolling </w:t>
      </w:r>
    </w:p>
    <w:p w:rsidR="002C3FEF" w:rsidRPr="002B027A" w:rsidRDefault="002C3FEF" w:rsidP="002C3FEF">
      <w:pPr>
        <w:pStyle w:val="ListParagraph"/>
        <w:numPr>
          <w:ilvl w:val="0"/>
          <w:numId w:val="27"/>
        </w:numPr>
      </w:pPr>
      <w:r w:rsidRPr="002B027A">
        <w:t>If started or stopped carpooling since Wave 1: Why?</w:t>
      </w:r>
    </w:p>
    <w:p w:rsidR="002C3FEF" w:rsidRPr="002B027A" w:rsidRDefault="002C3FEF" w:rsidP="002C3FEF">
      <w:pPr>
        <w:pStyle w:val="ListParagraph"/>
        <w:numPr>
          <w:ilvl w:val="0"/>
          <w:numId w:val="27"/>
        </w:numPr>
      </w:pPr>
      <w:r w:rsidRPr="002B027A">
        <w:t>If started or stopped vanpooling since Wave 1: Why?</w:t>
      </w:r>
    </w:p>
    <w:p w:rsidR="002C3FEF" w:rsidRPr="002B027A" w:rsidRDefault="002C3FEF" w:rsidP="002C3FEF">
      <w:pPr>
        <w:pStyle w:val="ListParagraph"/>
        <w:numPr>
          <w:ilvl w:val="0"/>
          <w:numId w:val="27"/>
        </w:numPr>
      </w:pPr>
      <w:r w:rsidRPr="002B027A">
        <w:t>If telecommute more/less than wave1: Why?</w:t>
      </w:r>
    </w:p>
    <w:p w:rsidR="002C3FEF" w:rsidRPr="002B027A" w:rsidRDefault="002C3FEF" w:rsidP="002C3FEF">
      <w:pPr>
        <w:pStyle w:val="ListParagraph"/>
        <w:numPr>
          <w:ilvl w:val="0"/>
          <w:numId w:val="27"/>
        </w:numPr>
      </w:pPr>
      <w:r w:rsidRPr="002B027A">
        <w:t>Attitudinal statements:</w:t>
      </w:r>
    </w:p>
    <w:p w:rsidR="002C3FEF" w:rsidRPr="002B027A" w:rsidRDefault="002C3FEF" w:rsidP="002C3FEF">
      <w:pPr>
        <w:pStyle w:val="ListParagraph"/>
        <w:numPr>
          <w:ilvl w:val="1"/>
          <w:numId w:val="27"/>
        </w:numPr>
      </w:pPr>
      <w:r w:rsidRPr="002B027A">
        <w:t xml:space="preserve">Overall my travel along I-85 has been improved by the </w:t>
      </w:r>
      <w:r w:rsidR="00A3799F">
        <w:t>E</w:t>
      </w:r>
      <w:r w:rsidRPr="002B027A">
        <w:t>xpress Lanes</w:t>
      </w:r>
    </w:p>
    <w:p w:rsidR="002C3FEF" w:rsidRPr="002B027A" w:rsidRDefault="002C3FEF" w:rsidP="002C3FEF">
      <w:pPr>
        <w:pStyle w:val="ListParagraph"/>
        <w:numPr>
          <w:ilvl w:val="1"/>
          <w:numId w:val="27"/>
        </w:numPr>
      </w:pPr>
      <w:r w:rsidRPr="002B027A">
        <w:t>I’m concerned about my safety when I use the Express Lanes</w:t>
      </w:r>
    </w:p>
    <w:p w:rsidR="002C3FEF" w:rsidRDefault="002C3FEF" w:rsidP="002C3FEF">
      <w:pPr>
        <w:pStyle w:val="ListParagraph"/>
        <w:numPr>
          <w:ilvl w:val="1"/>
          <w:numId w:val="27"/>
        </w:numPr>
      </w:pPr>
      <w:r w:rsidRPr="002B027A">
        <w:t>Traffic congestion has gotten worse on my other routes along the I-85 corridor since tolling started</w:t>
      </w:r>
    </w:p>
    <w:p w:rsidR="007B49AC" w:rsidRDefault="007B49AC" w:rsidP="00EC4663">
      <w:pPr>
        <w:pStyle w:val="Heading2"/>
      </w:pPr>
      <w:bookmarkStart w:id="222" w:name="_Toc386410731"/>
      <w:r>
        <w:t>Weighting of the Data</w:t>
      </w:r>
      <w:bookmarkEnd w:id="222"/>
    </w:p>
    <w:p w:rsidR="002D30F1" w:rsidRDefault="002D30F1" w:rsidP="002D30F1">
      <w:r>
        <w:t>The survey’s sampling plan was stratified by mode and route, resulting in some methods of commuting being over or under-represented in the sample, as compared to their true proportions in the population of peak-hour travelers in the I-85 corridor.  For example, the share of drivers recruited off the HOV lanes was somewhat smaller than their actual share (as measured by peak hour traffic volume data), so the appropriate weights were used t</w:t>
      </w:r>
      <w:r w:rsidR="00A3799F">
        <w:t>o</w:t>
      </w:r>
      <w:r>
        <w:t xml:space="preserve"> bring the HOV sample in line with its actual share of trips.  Transit riders, on the other hand, were over-represented in the sample compared to their actual share of peak period travelers in the corridor.  For drivers sampled off the general purpose lanes and Buford Highway, their share was quite close to their actual share of peak period travelers, so minimal weighting adjustments were required.  </w:t>
      </w:r>
    </w:p>
    <w:p w:rsidR="002E21D7" w:rsidRDefault="002E21D7" w:rsidP="002D30F1">
      <w:r>
        <w:t>In representing the shares of recruited trips by route, it was necessary to account for the potential to capture trips by a sampled vehicle on multiple routes.  For example, a given vehicle owned by a sampled household could have been captured taking four different trips along the corridor during the recruitment process.  Rather than ignoring additional trips (e.g., assuming that the first sampled trip is representative as in the case of vehicles captured exactly once), the sampled route for the vehicle would be represented as the weighted average across the captured trips (e.g. three trips by general purpose lanes and one trip by HOV would be classified as ¾ of a vehicle recruited on</w:t>
      </w:r>
      <w:r w:rsidR="00A3799F">
        <w:t xml:space="preserve"> </w:t>
      </w:r>
      <w:r>
        <w:t>t</w:t>
      </w:r>
      <w:r w:rsidR="00A3799F">
        <w:t>h</w:t>
      </w:r>
      <w:r>
        <w:t>e general purpose lanes and ¼ of a vehicle re</w:t>
      </w:r>
      <w:r w:rsidR="00A3799F">
        <w:t>c</w:t>
      </w:r>
      <w:r>
        <w:t>ruited on the HOV).</w:t>
      </w:r>
    </w:p>
    <w:p w:rsidR="002E21D7" w:rsidRDefault="0009100C" w:rsidP="002D30F1">
      <w:r>
        <w:t>To adjust for the effects of this stratified sampling approach, the raw data were weighted at the household and person level using data on peak period I-85 and Buford Highway traffic volumes and transit ridership numbers (Express bus).  Household level weights were identified using</w:t>
      </w:r>
      <w:r w:rsidR="00A3799F">
        <w:t xml:space="preserve"> </w:t>
      </w:r>
      <w:r>
        <w:t>the ratios of observed peak period travel share to the share of the sample recruited by route and mode, multiplied by a given mode’s observed share.</w:t>
      </w:r>
    </w:p>
    <w:p w:rsidR="0009100C" w:rsidRDefault="0009100C" w:rsidP="002D30F1">
      <w:r>
        <w:t>Person level weights were established to give each household equal representation, and to yield summed</w:t>
      </w:r>
      <w:r w:rsidR="008707A0">
        <w:t xml:space="preserve"> person-level data that was consistent with the recruitment method for the household (i</w:t>
      </w:r>
      <w:r w:rsidR="00A3799F">
        <w:t>.</w:t>
      </w:r>
      <w:r w:rsidR="008707A0">
        <w:t xml:space="preserve">e., mapped to the household weights).  To achieve this, the person-level weights were specified as the product of the ratio of respondents to sampled households (i.e. 3126/1655, or approximately 1.89) and the reciprocal of the number of respondents in a sampled household.  </w:t>
      </w:r>
    </w:p>
    <w:p w:rsidR="008707A0" w:rsidRDefault="008707A0" w:rsidP="002D30F1"/>
    <w:p w:rsidR="002D30F1" w:rsidRDefault="002D30F1" w:rsidP="002D30F1">
      <w:r>
        <w:t xml:space="preserve">  </w:t>
      </w:r>
    </w:p>
    <w:p w:rsidR="00BB65C9" w:rsidRPr="002B027A" w:rsidRDefault="00BB65C9" w:rsidP="00EC4663">
      <w:pPr>
        <w:pStyle w:val="Heading2"/>
      </w:pPr>
      <w:bookmarkStart w:id="223" w:name="_Toc386410732"/>
      <w:r>
        <w:t>Panel Attrition</w:t>
      </w:r>
      <w:bookmarkEnd w:id="223"/>
    </w:p>
    <w:p w:rsidR="00EC4663" w:rsidRPr="000607A4" w:rsidRDefault="00EC4663" w:rsidP="00EC4663">
      <w:r>
        <w:t>With panel surveys, there is a concern that certain demographic groups (e.g., low-income and large households) may drop out of the survey at disproportionately higher rates than other groups, resulting in their under-representation in the final sample.  To assess panel attrition, we compared the demographic composition of the original Wave 1 sample (4,780 individuals) to the final Wave 2 respondents (3,126 individuals who completed both waves of the survey).   When comparing the sample composition across the two waves, notable differences include a small increase in the proportion of 35 to 44 year olds (from 25% in Wave 1 to 27% in Wave 2) and a drop-off in the number of respondents in the youngest age group (from 7% to 5%).  In addition, there is a slight decline in the share of respondents who have lower levels of education.  Regarding household characteristics, notable differences include a slight decline in the proportion of lower income households (from 17% to 13%), and an increase in the proportion of two adult households with children (from 27%</w:t>
      </w:r>
      <w:r w:rsidR="00A3799F">
        <w:t xml:space="preserve"> to 30%</w:t>
      </w:r>
      <w:r>
        <w:t>).</w:t>
      </w:r>
    </w:p>
    <w:p w:rsidR="00EC4663" w:rsidRDefault="00EC4663" w:rsidP="00EC4663">
      <w:pPr>
        <w:pStyle w:val="Caption"/>
        <w:keepNext/>
      </w:pPr>
      <w:bookmarkStart w:id="224" w:name="_Toc386410561"/>
      <w:r>
        <w:t xml:space="preserve">Table </w:t>
      </w:r>
      <w:r w:rsidR="00F87674">
        <w:fldChar w:fldCharType="begin"/>
      </w:r>
      <w:r w:rsidR="00F87674">
        <w:instrText xml:space="preserve"> SEQ Table \* ARABIC </w:instrText>
      </w:r>
      <w:r w:rsidR="00F87674">
        <w:fldChar w:fldCharType="separate"/>
      </w:r>
      <w:r w:rsidR="00C17D48">
        <w:rPr>
          <w:noProof/>
        </w:rPr>
        <w:t>54</w:t>
      </w:r>
      <w:r w:rsidR="00F87674">
        <w:rPr>
          <w:noProof/>
        </w:rPr>
        <w:fldChar w:fldCharType="end"/>
      </w:r>
      <w:r w:rsidRPr="00910AF9">
        <w:t xml:space="preserve">: Respondent Demographic Characteristics (Wave 1 vs. Wave 2, </w:t>
      </w:r>
      <w:proofErr w:type="spellStart"/>
      <w:r w:rsidRPr="00910AF9">
        <w:t>unweighted</w:t>
      </w:r>
      <w:proofErr w:type="spellEnd"/>
      <w:r w:rsidRPr="00910AF9">
        <w:t>)</w:t>
      </w:r>
      <w:bookmarkEnd w:id="224"/>
    </w:p>
    <w:tbl>
      <w:tblPr>
        <w:tblStyle w:val="LightList-Accent1"/>
        <w:tblW w:w="9092" w:type="dxa"/>
        <w:tblLayout w:type="fixed"/>
        <w:tblLook w:val="0420" w:firstRow="1" w:lastRow="0" w:firstColumn="0" w:lastColumn="0" w:noHBand="0" w:noVBand="1"/>
      </w:tblPr>
      <w:tblGrid>
        <w:gridCol w:w="1818"/>
        <w:gridCol w:w="990"/>
        <w:gridCol w:w="936"/>
        <w:gridCol w:w="308"/>
        <w:gridCol w:w="2880"/>
        <w:gridCol w:w="1080"/>
        <w:gridCol w:w="1080"/>
      </w:tblGrid>
      <w:tr w:rsidR="00EC4663" w:rsidRPr="002B027A" w:rsidTr="00A3799F">
        <w:trPr>
          <w:cnfStyle w:val="100000000000" w:firstRow="1" w:lastRow="0" w:firstColumn="0" w:lastColumn="0" w:oddVBand="0" w:evenVBand="0" w:oddHBand="0" w:evenHBand="0" w:firstRowFirstColumn="0" w:firstRowLastColumn="0" w:lastRowFirstColumn="0" w:lastRowLastColumn="0"/>
          <w:trHeight w:val="376"/>
        </w:trPr>
        <w:tc>
          <w:tcPr>
            <w:tcW w:w="1818" w:type="dxa"/>
            <w:hideMark/>
          </w:tcPr>
          <w:p w:rsidR="00EC4663" w:rsidRPr="002B027A" w:rsidRDefault="00EC4663" w:rsidP="00EC4663"/>
        </w:tc>
        <w:tc>
          <w:tcPr>
            <w:tcW w:w="990" w:type="dxa"/>
          </w:tcPr>
          <w:p w:rsidR="00EC4663" w:rsidRPr="002B027A" w:rsidRDefault="00EC4663" w:rsidP="00EC4663">
            <w:r w:rsidRPr="002B027A">
              <w:t>Wave 1</w:t>
            </w:r>
          </w:p>
        </w:tc>
        <w:tc>
          <w:tcPr>
            <w:tcW w:w="936" w:type="dxa"/>
            <w:hideMark/>
          </w:tcPr>
          <w:p w:rsidR="00EC4663" w:rsidRPr="002B027A" w:rsidRDefault="00EC4663" w:rsidP="00EC4663">
            <w:r w:rsidRPr="002B027A">
              <w:t>Wave 2</w:t>
            </w:r>
          </w:p>
        </w:tc>
        <w:tc>
          <w:tcPr>
            <w:tcW w:w="308" w:type="dxa"/>
            <w:hideMark/>
          </w:tcPr>
          <w:p w:rsidR="00EC4663" w:rsidRPr="002B027A" w:rsidRDefault="00EC4663" w:rsidP="00EC4663"/>
        </w:tc>
        <w:tc>
          <w:tcPr>
            <w:tcW w:w="2880" w:type="dxa"/>
            <w:hideMark/>
          </w:tcPr>
          <w:p w:rsidR="00EC4663" w:rsidRPr="002B027A" w:rsidRDefault="00EC4663" w:rsidP="00EC4663"/>
        </w:tc>
        <w:tc>
          <w:tcPr>
            <w:tcW w:w="1080" w:type="dxa"/>
          </w:tcPr>
          <w:p w:rsidR="00EC4663" w:rsidRPr="002B027A" w:rsidRDefault="00EC4663" w:rsidP="00EC4663">
            <w:r w:rsidRPr="002B027A">
              <w:t xml:space="preserve">Wave 1 </w:t>
            </w:r>
          </w:p>
        </w:tc>
        <w:tc>
          <w:tcPr>
            <w:tcW w:w="1080" w:type="dxa"/>
            <w:hideMark/>
          </w:tcPr>
          <w:p w:rsidR="00EC4663" w:rsidRPr="002B027A" w:rsidRDefault="00EC4663" w:rsidP="00EC4663">
            <w:r w:rsidRPr="002B027A">
              <w:t>Wave 2</w:t>
            </w:r>
          </w:p>
        </w:tc>
      </w:tr>
      <w:tr w:rsidR="00EC4663" w:rsidRPr="002B027A" w:rsidTr="00A3799F">
        <w:trPr>
          <w:cnfStyle w:val="000000100000" w:firstRow="0" w:lastRow="0" w:firstColumn="0" w:lastColumn="0" w:oddVBand="0" w:evenVBand="0" w:oddHBand="1" w:evenHBand="0" w:firstRowFirstColumn="0" w:firstRowLastColumn="0" w:lastRowFirstColumn="0" w:lastRowLastColumn="0"/>
          <w:trHeight w:val="205"/>
        </w:trPr>
        <w:tc>
          <w:tcPr>
            <w:tcW w:w="1818" w:type="dxa"/>
          </w:tcPr>
          <w:p w:rsidR="00EC4663" w:rsidRPr="002B027A" w:rsidRDefault="00EC4663" w:rsidP="00EC4663">
            <w:pPr>
              <w:rPr>
                <w:b/>
              </w:rPr>
            </w:pPr>
            <w:r w:rsidRPr="002B027A">
              <w:rPr>
                <w:b/>
              </w:rPr>
              <w:t>Gender</w:t>
            </w:r>
          </w:p>
        </w:tc>
        <w:tc>
          <w:tcPr>
            <w:tcW w:w="990" w:type="dxa"/>
          </w:tcPr>
          <w:p w:rsidR="00EC4663" w:rsidRPr="002B027A" w:rsidRDefault="00EC4663" w:rsidP="00EC4663"/>
        </w:tc>
        <w:tc>
          <w:tcPr>
            <w:tcW w:w="936" w:type="dxa"/>
          </w:tcPr>
          <w:p w:rsidR="00EC4663" w:rsidRPr="002B027A" w:rsidRDefault="00EC4663" w:rsidP="00EC4663"/>
        </w:tc>
        <w:tc>
          <w:tcPr>
            <w:tcW w:w="308" w:type="dxa"/>
            <w:hideMark/>
          </w:tcPr>
          <w:p w:rsidR="00EC4663" w:rsidRPr="002B027A" w:rsidRDefault="00EC4663" w:rsidP="00EC4663"/>
        </w:tc>
        <w:tc>
          <w:tcPr>
            <w:tcW w:w="2880" w:type="dxa"/>
          </w:tcPr>
          <w:p w:rsidR="00EC4663" w:rsidRPr="002B027A" w:rsidRDefault="00EC4663" w:rsidP="00EC4663">
            <w:pPr>
              <w:rPr>
                <w:b/>
              </w:rPr>
            </w:pPr>
            <w:r w:rsidRPr="002B027A">
              <w:rPr>
                <w:b/>
              </w:rPr>
              <w:t>Age</w:t>
            </w:r>
          </w:p>
        </w:tc>
        <w:tc>
          <w:tcPr>
            <w:tcW w:w="1080" w:type="dxa"/>
          </w:tcPr>
          <w:p w:rsidR="00EC4663" w:rsidRPr="002B027A" w:rsidRDefault="00EC4663" w:rsidP="00EC4663"/>
        </w:tc>
        <w:tc>
          <w:tcPr>
            <w:tcW w:w="1080" w:type="dxa"/>
          </w:tcPr>
          <w:p w:rsidR="00EC4663" w:rsidRPr="002B027A" w:rsidRDefault="00EC4663" w:rsidP="00EC4663"/>
        </w:tc>
      </w:tr>
      <w:tr w:rsidR="00EC4663" w:rsidRPr="002B027A" w:rsidTr="00A3799F">
        <w:trPr>
          <w:trHeight w:val="196"/>
        </w:trPr>
        <w:tc>
          <w:tcPr>
            <w:tcW w:w="1818" w:type="dxa"/>
          </w:tcPr>
          <w:p w:rsidR="00EC4663" w:rsidRPr="002B027A" w:rsidRDefault="00EC4663" w:rsidP="00EC4663">
            <w:r w:rsidRPr="002B027A">
              <w:t>Male</w:t>
            </w:r>
          </w:p>
        </w:tc>
        <w:tc>
          <w:tcPr>
            <w:tcW w:w="990" w:type="dxa"/>
          </w:tcPr>
          <w:p w:rsidR="00EC4663" w:rsidRPr="002B027A" w:rsidRDefault="00EC4663" w:rsidP="00EC4663">
            <w:r w:rsidRPr="002B027A">
              <w:t>47%</w:t>
            </w:r>
          </w:p>
        </w:tc>
        <w:tc>
          <w:tcPr>
            <w:tcW w:w="936" w:type="dxa"/>
          </w:tcPr>
          <w:p w:rsidR="00EC4663" w:rsidRPr="002B027A" w:rsidRDefault="00EC4663" w:rsidP="00EC4663">
            <w:r w:rsidRPr="002B027A">
              <w:t>47%</w:t>
            </w:r>
          </w:p>
        </w:tc>
        <w:tc>
          <w:tcPr>
            <w:tcW w:w="308" w:type="dxa"/>
            <w:hideMark/>
          </w:tcPr>
          <w:p w:rsidR="00EC4663" w:rsidRPr="002B027A" w:rsidRDefault="00EC4663" w:rsidP="00EC4663"/>
        </w:tc>
        <w:tc>
          <w:tcPr>
            <w:tcW w:w="2880" w:type="dxa"/>
          </w:tcPr>
          <w:p w:rsidR="00EC4663" w:rsidRPr="002B027A" w:rsidRDefault="00EC4663" w:rsidP="00EC4663">
            <w:r w:rsidRPr="002B027A">
              <w:t>18-24</w:t>
            </w:r>
          </w:p>
        </w:tc>
        <w:tc>
          <w:tcPr>
            <w:tcW w:w="1080" w:type="dxa"/>
          </w:tcPr>
          <w:p w:rsidR="00EC4663" w:rsidRPr="002B027A" w:rsidRDefault="00EC4663" w:rsidP="00EC4663">
            <w:r w:rsidRPr="002B027A">
              <w:t>7%</w:t>
            </w:r>
          </w:p>
        </w:tc>
        <w:tc>
          <w:tcPr>
            <w:tcW w:w="1080" w:type="dxa"/>
          </w:tcPr>
          <w:p w:rsidR="00EC4663" w:rsidRPr="002B027A" w:rsidRDefault="00EC4663" w:rsidP="00EC4663">
            <w:r w:rsidRPr="002B027A">
              <w:t>5%</w:t>
            </w:r>
          </w:p>
        </w:tc>
      </w:tr>
      <w:tr w:rsidR="00EC4663" w:rsidRPr="002B027A" w:rsidTr="00A3799F">
        <w:trPr>
          <w:cnfStyle w:val="000000100000" w:firstRow="0" w:lastRow="0" w:firstColumn="0" w:lastColumn="0" w:oddVBand="0" w:evenVBand="0" w:oddHBand="1" w:evenHBand="0" w:firstRowFirstColumn="0" w:firstRowLastColumn="0" w:lastRowFirstColumn="0" w:lastRowLastColumn="0"/>
          <w:trHeight w:val="196"/>
        </w:trPr>
        <w:tc>
          <w:tcPr>
            <w:tcW w:w="1818" w:type="dxa"/>
          </w:tcPr>
          <w:p w:rsidR="00EC4663" w:rsidRPr="002B027A" w:rsidRDefault="00EC4663" w:rsidP="00EC4663">
            <w:r w:rsidRPr="002B027A">
              <w:t>Female</w:t>
            </w:r>
          </w:p>
        </w:tc>
        <w:tc>
          <w:tcPr>
            <w:tcW w:w="990" w:type="dxa"/>
          </w:tcPr>
          <w:p w:rsidR="00EC4663" w:rsidRPr="002B027A" w:rsidRDefault="00EC4663" w:rsidP="00EC4663">
            <w:r w:rsidRPr="002B027A">
              <w:t>53%</w:t>
            </w:r>
          </w:p>
        </w:tc>
        <w:tc>
          <w:tcPr>
            <w:tcW w:w="936" w:type="dxa"/>
          </w:tcPr>
          <w:p w:rsidR="00EC4663" w:rsidRPr="002B027A" w:rsidRDefault="00EC4663" w:rsidP="00EC4663">
            <w:r w:rsidRPr="002B027A">
              <w:t>53%</w:t>
            </w:r>
          </w:p>
        </w:tc>
        <w:tc>
          <w:tcPr>
            <w:tcW w:w="308" w:type="dxa"/>
            <w:hideMark/>
          </w:tcPr>
          <w:p w:rsidR="00EC4663" w:rsidRPr="002B027A" w:rsidRDefault="00EC4663" w:rsidP="00EC4663"/>
        </w:tc>
        <w:tc>
          <w:tcPr>
            <w:tcW w:w="2880" w:type="dxa"/>
          </w:tcPr>
          <w:p w:rsidR="00EC4663" w:rsidRPr="002B027A" w:rsidRDefault="00EC4663" w:rsidP="00EC4663">
            <w:r w:rsidRPr="002B027A">
              <w:t>25-34</w:t>
            </w:r>
          </w:p>
        </w:tc>
        <w:tc>
          <w:tcPr>
            <w:tcW w:w="1080" w:type="dxa"/>
          </w:tcPr>
          <w:p w:rsidR="00EC4663" w:rsidRPr="002B027A" w:rsidRDefault="00EC4663" w:rsidP="00EC4663">
            <w:r w:rsidRPr="002B027A">
              <w:t>18%</w:t>
            </w:r>
          </w:p>
        </w:tc>
        <w:tc>
          <w:tcPr>
            <w:tcW w:w="1080" w:type="dxa"/>
          </w:tcPr>
          <w:p w:rsidR="00EC4663" w:rsidRPr="002B027A" w:rsidRDefault="00EC4663" w:rsidP="00EC4663">
            <w:r w:rsidRPr="002B027A">
              <w:t>19%</w:t>
            </w:r>
          </w:p>
        </w:tc>
      </w:tr>
      <w:tr w:rsidR="00EC4663" w:rsidRPr="002B027A" w:rsidTr="00A3799F">
        <w:trPr>
          <w:trHeight w:val="144"/>
        </w:trPr>
        <w:tc>
          <w:tcPr>
            <w:tcW w:w="1818" w:type="dxa"/>
          </w:tcPr>
          <w:p w:rsidR="00EC4663" w:rsidRPr="002B027A" w:rsidRDefault="00EC4663" w:rsidP="00EC4663"/>
        </w:tc>
        <w:tc>
          <w:tcPr>
            <w:tcW w:w="990" w:type="dxa"/>
          </w:tcPr>
          <w:p w:rsidR="00EC4663" w:rsidRPr="002B027A" w:rsidRDefault="00EC4663" w:rsidP="00EC4663"/>
        </w:tc>
        <w:tc>
          <w:tcPr>
            <w:tcW w:w="936" w:type="dxa"/>
          </w:tcPr>
          <w:p w:rsidR="00EC4663" w:rsidRPr="002B027A" w:rsidRDefault="00EC4663" w:rsidP="00EC4663"/>
        </w:tc>
        <w:tc>
          <w:tcPr>
            <w:tcW w:w="308" w:type="dxa"/>
          </w:tcPr>
          <w:p w:rsidR="00EC4663" w:rsidRPr="002B027A" w:rsidRDefault="00EC4663" w:rsidP="00EC4663"/>
        </w:tc>
        <w:tc>
          <w:tcPr>
            <w:tcW w:w="2880" w:type="dxa"/>
          </w:tcPr>
          <w:p w:rsidR="00EC4663" w:rsidRPr="002B027A" w:rsidRDefault="00EC4663" w:rsidP="00EC4663">
            <w:r w:rsidRPr="002B027A">
              <w:t>35-44</w:t>
            </w:r>
          </w:p>
        </w:tc>
        <w:tc>
          <w:tcPr>
            <w:tcW w:w="1080" w:type="dxa"/>
          </w:tcPr>
          <w:p w:rsidR="00EC4663" w:rsidRPr="002B027A" w:rsidRDefault="00EC4663" w:rsidP="00EC4663">
            <w:r w:rsidRPr="002B027A">
              <w:t>25%</w:t>
            </w:r>
          </w:p>
        </w:tc>
        <w:tc>
          <w:tcPr>
            <w:tcW w:w="1080" w:type="dxa"/>
          </w:tcPr>
          <w:p w:rsidR="00EC4663" w:rsidRPr="002B027A" w:rsidRDefault="00EC4663" w:rsidP="00EC4663">
            <w:r w:rsidRPr="002B027A">
              <w:t>27%</w:t>
            </w:r>
          </w:p>
        </w:tc>
      </w:tr>
      <w:tr w:rsidR="00EC4663" w:rsidRPr="002B027A" w:rsidTr="00A3799F">
        <w:trPr>
          <w:cnfStyle w:val="000000100000" w:firstRow="0" w:lastRow="0" w:firstColumn="0" w:lastColumn="0" w:oddVBand="0" w:evenVBand="0" w:oddHBand="1" w:evenHBand="0" w:firstRowFirstColumn="0" w:firstRowLastColumn="0" w:lastRowFirstColumn="0" w:lastRowLastColumn="0"/>
          <w:trHeight w:val="241"/>
        </w:trPr>
        <w:tc>
          <w:tcPr>
            <w:tcW w:w="1818" w:type="dxa"/>
          </w:tcPr>
          <w:p w:rsidR="00EC4663" w:rsidRPr="002B027A" w:rsidRDefault="00EC4663" w:rsidP="00EC4663"/>
        </w:tc>
        <w:tc>
          <w:tcPr>
            <w:tcW w:w="990" w:type="dxa"/>
          </w:tcPr>
          <w:p w:rsidR="00EC4663" w:rsidRPr="002B027A" w:rsidRDefault="00EC4663" w:rsidP="00EC4663"/>
        </w:tc>
        <w:tc>
          <w:tcPr>
            <w:tcW w:w="936" w:type="dxa"/>
          </w:tcPr>
          <w:p w:rsidR="00EC4663" w:rsidRPr="002B027A" w:rsidRDefault="00EC4663" w:rsidP="00EC4663"/>
        </w:tc>
        <w:tc>
          <w:tcPr>
            <w:tcW w:w="308" w:type="dxa"/>
            <w:hideMark/>
          </w:tcPr>
          <w:p w:rsidR="00EC4663" w:rsidRPr="002B027A" w:rsidRDefault="00EC4663" w:rsidP="00EC4663"/>
        </w:tc>
        <w:tc>
          <w:tcPr>
            <w:tcW w:w="2880" w:type="dxa"/>
          </w:tcPr>
          <w:p w:rsidR="00EC4663" w:rsidRPr="002B027A" w:rsidRDefault="00EC4663" w:rsidP="00EC4663">
            <w:r w:rsidRPr="002B027A">
              <w:t>45-54</w:t>
            </w:r>
          </w:p>
        </w:tc>
        <w:tc>
          <w:tcPr>
            <w:tcW w:w="1080" w:type="dxa"/>
          </w:tcPr>
          <w:p w:rsidR="00EC4663" w:rsidRPr="002B027A" w:rsidRDefault="00EC4663" w:rsidP="00EC4663">
            <w:r w:rsidRPr="002B027A">
              <w:t>26%</w:t>
            </w:r>
          </w:p>
        </w:tc>
        <w:tc>
          <w:tcPr>
            <w:tcW w:w="1080" w:type="dxa"/>
          </w:tcPr>
          <w:p w:rsidR="00EC4663" w:rsidRPr="002B027A" w:rsidRDefault="00EC4663" w:rsidP="00EC4663">
            <w:r w:rsidRPr="002B027A">
              <w:t>26%</w:t>
            </w:r>
          </w:p>
        </w:tc>
      </w:tr>
      <w:tr w:rsidR="00EC4663" w:rsidRPr="002B027A" w:rsidTr="00A3799F">
        <w:trPr>
          <w:trHeight w:val="286"/>
        </w:trPr>
        <w:tc>
          <w:tcPr>
            <w:tcW w:w="1818" w:type="dxa"/>
          </w:tcPr>
          <w:p w:rsidR="00EC4663" w:rsidRPr="002B027A" w:rsidRDefault="00EC4663" w:rsidP="00EC4663">
            <w:pPr>
              <w:rPr>
                <w:b/>
              </w:rPr>
            </w:pPr>
            <w:r w:rsidRPr="002B027A">
              <w:rPr>
                <w:b/>
              </w:rPr>
              <w:t>Race</w:t>
            </w:r>
          </w:p>
        </w:tc>
        <w:tc>
          <w:tcPr>
            <w:tcW w:w="990" w:type="dxa"/>
          </w:tcPr>
          <w:p w:rsidR="00EC4663" w:rsidRPr="002B027A" w:rsidRDefault="00EC4663" w:rsidP="00EC4663"/>
        </w:tc>
        <w:tc>
          <w:tcPr>
            <w:tcW w:w="936" w:type="dxa"/>
          </w:tcPr>
          <w:p w:rsidR="00EC4663" w:rsidRPr="002B027A" w:rsidRDefault="00EC4663" w:rsidP="00EC4663"/>
        </w:tc>
        <w:tc>
          <w:tcPr>
            <w:tcW w:w="308" w:type="dxa"/>
            <w:hideMark/>
          </w:tcPr>
          <w:p w:rsidR="00EC4663" w:rsidRPr="002B027A" w:rsidRDefault="00EC4663" w:rsidP="00EC4663"/>
        </w:tc>
        <w:tc>
          <w:tcPr>
            <w:tcW w:w="2880" w:type="dxa"/>
          </w:tcPr>
          <w:p w:rsidR="00EC4663" w:rsidRPr="002B027A" w:rsidRDefault="00EC4663" w:rsidP="00EC4663">
            <w:r w:rsidRPr="002B027A">
              <w:t>55-64</w:t>
            </w:r>
          </w:p>
        </w:tc>
        <w:tc>
          <w:tcPr>
            <w:tcW w:w="1080" w:type="dxa"/>
          </w:tcPr>
          <w:p w:rsidR="00EC4663" w:rsidRPr="002B027A" w:rsidRDefault="00EC4663" w:rsidP="00EC4663">
            <w:r w:rsidRPr="002B027A">
              <w:t>19%</w:t>
            </w:r>
          </w:p>
        </w:tc>
        <w:tc>
          <w:tcPr>
            <w:tcW w:w="1080" w:type="dxa"/>
          </w:tcPr>
          <w:p w:rsidR="00EC4663" w:rsidRPr="002B027A" w:rsidRDefault="00EC4663" w:rsidP="00EC4663">
            <w:r w:rsidRPr="002B027A">
              <w:t>18%</w:t>
            </w:r>
          </w:p>
        </w:tc>
      </w:tr>
      <w:tr w:rsidR="00EC4663" w:rsidRPr="002B027A" w:rsidTr="00A3799F">
        <w:trPr>
          <w:cnfStyle w:val="000000100000" w:firstRow="0" w:lastRow="0" w:firstColumn="0" w:lastColumn="0" w:oddVBand="0" w:evenVBand="0" w:oddHBand="1" w:evenHBand="0" w:firstRowFirstColumn="0" w:firstRowLastColumn="0" w:lastRowFirstColumn="0" w:lastRowLastColumn="0"/>
          <w:trHeight w:val="286"/>
        </w:trPr>
        <w:tc>
          <w:tcPr>
            <w:tcW w:w="1818" w:type="dxa"/>
          </w:tcPr>
          <w:p w:rsidR="00EC4663" w:rsidRPr="002B027A" w:rsidRDefault="00EC4663" w:rsidP="00EC4663">
            <w:r w:rsidRPr="002B027A">
              <w:t>White</w:t>
            </w:r>
          </w:p>
        </w:tc>
        <w:tc>
          <w:tcPr>
            <w:tcW w:w="990" w:type="dxa"/>
          </w:tcPr>
          <w:p w:rsidR="00EC4663" w:rsidRPr="002B027A" w:rsidRDefault="00EC4663" w:rsidP="00EC4663">
            <w:r w:rsidRPr="002B027A">
              <w:t>71%</w:t>
            </w:r>
          </w:p>
        </w:tc>
        <w:tc>
          <w:tcPr>
            <w:tcW w:w="936" w:type="dxa"/>
          </w:tcPr>
          <w:p w:rsidR="00EC4663" w:rsidRPr="002B027A" w:rsidRDefault="00EC4663" w:rsidP="00EC4663">
            <w:r w:rsidRPr="002B027A">
              <w:t>72%</w:t>
            </w:r>
          </w:p>
        </w:tc>
        <w:tc>
          <w:tcPr>
            <w:tcW w:w="308" w:type="dxa"/>
            <w:hideMark/>
          </w:tcPr>
          <w:p w:rsidR="00EC4663" w:rsidRPr="002B027A" w:rsidRDefault="00EC4663" w:rsidP="00EC4663"/>
        </w:tc>
        <w:tc>
          <w:tcPr>
            <w:tcW w:w="2880" w:type="dxa"/>
          </w:tcPr>
          <w:p w:rsidR="00EC4663" w:rsidRPr="002B027A" w:rsidRDefault="00EC4663" w:rsidP="00EC4663">
            <w:r w:rsidRPr="002B027A">
              <w:t>65+</w:t>
            </w:r>
          </w:p>
        </w:tc>
        <w:tc>
          <w:tcPr>
            <w:tcW w:w="1080" w:type="dxa"/>
          </w:tcPr>
          <w:p w:rsidR="00EC4663" w:rsidRPr="002B027A" w:rsidRDefault="00EC4663" w:rsidP="00EC4663">
            <w:r w:rsidRPr="002B027A">
              <w:t>5%</w:t>
            </w:r>
          </w:p>
        </w:tc>
        <w:tc>
          <w:tcPr>
            <w:tcW w:w="1080" w:type="dxa"/>
          </w:tcPr>
          <w:p w:rsidR="00EC4663" w:rsidRPr="002B027A" w:rsidRDefault="00EC4663" w:rsidP="00EC4663">
            <w:r w:rsidRPr="002B027A">
              <w:t>5%</w:t>
            </w:r>
          </w:p>
        </w:tc>
      </w:tr>
      <w:tr w:rsidR="00EC4663" w:rsidRPr="002B027A" w:rsidTr="00A3799F">
        <w:trPr>
          <w:trHeight w:val="241"/>
        </w:trPr>
        <w:tc>
          <w:tcPr>
            <w:tcW w:w="1818" w:type="dxa"/>
          </w:tcPr>
          <w:p w:rsidR="00EC4663" w:rsidRPr="002B027A" w:rsidRDefault="00EC4663" w:rsidP="00EC4663">
            <w:r w:rsidRPr="002B027A">
              <w:t>Black</w:t>
            </w:r>
          </w:p>
        </w:tc>
        <w:tc>
          <w:tcPr>
            <w:tcW w:w="990" w:type="dxa"/>
          </w:tcPr>
          <w:p w:rsidR="00EC4663" w:rsidRPr="002B027A" w:rsidRDefault="00EC4663" w:rsidP="00EC4663">
            <w:r w:rsidRPr="002B027A">
              <w:t>14%</w:t>
            </w:r>
          </w:p>
        </w:tc>
        <w:tc>
          <w:tcPr>
            <w:tcW w:w="936" w:type="dxa"/>
          </w:tcPr>
          <w:p w:rsidR="00EC4663" w:rsidRPr="002B027A" w:rsidRDefault="00EC4663" w:rsidP="00EC4663">
            <w:r w:rsidRPr="002B027A">
              <w:t>13%</w:t>
            </w:r>
          </w:p>
        </w:tc>
        <w:tc>
          <w:tcPr>
            <w:tcW w:w="308" w:type="dxa"/>
            <w:hideMark/>
          </w:tcPr>
          <w:p w:rsidR="00EC4663" w:rsidRPr="002B027A" w:rsidRDefault="00EC4663" w:rsidP="00EC4663"/>
        </w:tc>
        <w:tc>
          <w:tcPr>
            <w:tcW w:w="2880" w:type="dxa"/>
          </w:tcPr>
          <w:p w:rsidR="00EC4663" w:rsidRPr="002B027A" w:rsidRDefault="00EC4663" w:rsidP="00EC4663">
            <w:pPr>
              <w:rPr>
                <w:b/>
              </w:rPr>
            </w:pPr>
            <w:r w:rsidRPr="002B027A">
              <w:rPr>
                <w:b/>
              </w:rPr>
              <w:t>Education</w:t>
            </w:r>
          </w:p>
        </w:tc>
        <w:tc>
          <w:tcPr>
            <w:tcW w:w="1080" w:type="dxa"/>
          </w:tcPr>
          <w:p w:rsidR="00EC4663" w:rsidRPr="002B027A" w:rsidRDefault="00EC4663" w:rsidP="00EC4663"/>
        </w:tc>
        <w:tc>
          <w:tcPr>
            <w:tcW w:w="1080" w:type="dxa"/>
          </w:tcPr>
          <w:p w:rsidR="00EC4663" w:rsidRPr="002B027A" w:rsidRDefault="00EC4663" w:rsidP="00EC4663"/>
        </w:tc>
      </w:tr>
      <w:tr w:rsidR="00EC4663" w:rsidRPr="002B027A" w:rsidTr="00A3799F">
        <w:trPr>
          <w:cnfStyle w:val="000000100000" w:firstRow="0" w:lastRow="0" w:firstColumn="0" w:lastColumn="0" w:oddVBand="0" w:evenVBand="0" w:oddHBand="1" w:evenHBand="0" w:firstRowFirstColumn="0" w:firstRowLastColumn="0" w:lastRowFirstColumn="0" w:lastRowLastColumn="0"/>
          <w:trHeight w:val="313"/>
        </w:trPr>
        <w:tc>
          <w:tcPr>
            <w:tcW w:w="1818" w:type="dxa"/>
          </w:tcPr>
          <w:p w:rsidR="00EC4663" w:rsidRPr="002B027A" w:rsidRDefault="00EC4663" w:rsidP="00EC4663">
            <w:r w:rsidRPr="002B027A">
              <w:t>Asian</w:t>
            </w:r>
          </w:p>
        </w:tc>
        <w:tc>
          <w:tcPr>
            <w:tcW w:w="990" w:type="dxa"/>
          </w:tcPr>
          <w:p w:rsidR="00EC4663" w:rsidRPr="002B027A" w:rsidRDefault="00EC4663" w:rsidP="00EC4663">
            <w:r w:rsidRPr="002B027A">
              <w:t>11%</w:t>
            </w:r>
          </w:p>
        </w:tc>
        <w:tc>
          <w:tcPr>
            <w:tcW w:w="936" w:type="dxa"/>
          </w:tcPr>
          <w:p w:rsidR="00EC4663" w:rsidRPr="002B027A" w:rsidRDefault="00EC4663" w:rsidP="00EC4663">
            <w:r w:rsidRPr="002B027A">
              <w:t>11%</w:t>
            </w:r>
          </w:p>
        </w:tc>
        <w:tc>
          <w:tcPr>
            <w:tcW w:w="308" w:type="dxa"/>
            <w:hideMark/>
          </w:tcPr>
          <w:p w:rsidR="00EC4663" w:rsidRPr="002B027A" w:rsidRDefault="00EC4663" w:rsidP="00EC4663"/>
        </w:tc>
        <w:tc>
          <w:tcPr>
            <w:tcW w:w="2880" w:type="dxa"/>
          </w:tcPr>
          <w:p w:rsidR="00EC4663" w:rsidRPr="002B027A" w:rsidRDefault="00EC4663" w:rsidP="00EC4663">
            <w:r w:rsidRPr="002B027A">
              <w:t>High School degree or less</w:t>
            </w:r>
          </w:p>
        </w:tc>
        <w:tc>
          <w:tcPr>
            <w:tcW w:w="1080" w:type="dxa"/>
          </w:tcPr>
          <w:p w:rsidR="00EC4663" w:rsidRPr="002B027A" w:rsidRDefault="00EC4663" w:rsidP="00EC4663">
            <w:r w:rsidRPr="002B027A">
              <w:t>12%</w:t>
            </w:r>
          </w:p>
        </w:tc>
        <w:tc>
          <w:tcPr>
            <w:tcW w:w="1080" w:type="dxa"/>
          </w:tcPr>
          <w:p w:rsidR="00EC4663" w:rsidRPr="002B027A" w:rsidRDefault="00EC4663" w:rsidP="00EC4663">
            <w:r w:rsidRPr="002B027A">
              <w:t>10%</w:t>
            </w:r>
          </w:p>
        </w:tc>
      </w:tr>
      <w:tr w:rsidR="00EC4663" w:rsidRPr="002B027A" w:rsidTr="00A3799F">
        <w:trPr>
          <w:trHeight w:val="268"/>
        </w:trPr>
        <w:tc>
          <w:tcPr>
            <w:tcW w:w="1818" w:type="dxa"/>
          </w:tcPr>
          <w:p w:rsidR="00EC4663" w:rsidRPr="002B027A" w:rsidRDefault="00EC4663" w:rsidP="00EC4663">
            <w:r w:rsidRPr="002B027A">
              <w:t>Other</w:t>
            </w:r>
          </w:p>
        </w:tc>
        <w:tc>
          <w:tcPr>
            <w:tcW w:w="990" w:type="dxa"/>
          </w:tcPr>
          <w:p w:rsidR="00EC4663" w:rsidRPr="002B027A" w:rsidRDefault="00EC4663" w:rsidP="00EC4663">
            <w:r w:rsidRPr="002B027A">
              <w:t>5%</w:t>
            </w:r>
          </w:p>
        </w:tc>
        <w:tc>
          <w:tcPr>
            <w:tcW w:w="936" w:type="dxa"/>
          </w:tcPr>
          <w:p w:rsidR="00EC4663" w:rsidRPr="002B027A" w:rsidRDefault="00EC4663" w:rsidP="00EC4663">
            <w:r w:rsidRPr="002B027A">
              <w:t>4%</w:t>
            </w:r>
          </w:p>
        </w:tc>
        <w:tc>
          <w:tcPr>
            <w:tcW w:w="308" w:type="dxa"/>
          </w:tcPr>
          <w:p w:rsidR="00EC4663" w:rsidRPr="002B027A" w:rsidRDefault="00EC4663" w:rsidP="00EC4663"/>
        </w:tc>
        <w:tc>
          <w:tcPr>
            <w:tcW w:w="2880" w:type="dxa"/>
          </w:tcPr>
          <w:p w:rsidR="00EC4663" w:rsidRPr="002B027A" w:rsidRDefault="00EC4663" w:rsidP="00EC4663">
            <w:r w:rsidRPr="002B027A">
              <w:t>Vocational/Technical</w:t>
            </w:r>
          </w:p>
        </w:tc>
        <w:tc>
          <w:tcPr>
            <w:tcW w:w="1080" w:type="dxa"/>
          </w:tcPr>
          <w:p w:rsidR="00EC4663" w:rsidRPr="002B027A" w:rsidRDefault="00EC4663" w:rsidP="00EC4663">
            <w:r w:rsidRPr="002B027A">
              <w:t>3%</w:t>
            </w:r>
          </w:p>
        </w:tc>
        <w:tc>
          <w:tcPr>
            <w:tcW w:w="1080" w:type="dxa"/>
          </w:tcPr>
          <w:p w:rsidR="00EC4663" w:rsidRPr="002B027A" w:rsidRDefault="00EC4663" w:rsidP="00EC4663">
            <w:r w:rsidRPr="002B027A">
              <w:t>3%</w:t>
            </w:r>
          </w:p>
        </w:tc>
      </w:tr>
      <w:tr w:rsidR="00EC4663" w:rsidRPr="002B027A" w:rsidTr="00A3799F">
        <w:trPr>
          <w:cnfStyle w:val="000000100000" w:firstRow="0" w:lastRow="0" w:firstColumn="0" w:lastColumn="0" w:oddVBand="0" w:evenVBand="0" w:oddHBand="1" w:evenHBand="0" w:firstRowFirstColumn="0" w:firstRowLastColumn="0" w:lastRowFirstColumn="0" w:lastRowLastColumn="0"/>
          <w:trHeight w:val="313"/>
        </w:trPr>
        <w:tc>
          <w:tcPr>
            <w:tcW w:w="1818" w:type="dxa"/>
          </w:tcPr>
          <w:p w:rsidR="00EC4663" w:rsidRPr="002B027A" w:rsidRDefault="00EC4663" w:rsidP="00EC4663"/>
        </w:tc>
        <w:tc>
          <w:tcPr>
            <w:tcW w:w="990" w:type="dxa"/>
          </w:tcPr>
          <w:p w:rsidR="00EC4663" w:rsidRPr="002B027A" w:rsidRDefault="00EC4663" w:rsidP="00EC4663"/>
        </w:tc>
        <w:tc>
          <w:tcPr>
            <w:tcW w:w="936" w:type="dxa"/>
          </w:tcPr>
          <w:p w:rsidR="00EC4663" w:rsidRPr="002B027A" w:rsidRDefault="00EC4663" w:rsidP="00EC4663"/>
        </w:tc>
        <w:tc>
          <w:tcPr>
            <w:tcW w:w="308" w:type="dxa"/>
          </w:tcPr>
          <w:p w:rsidR="00EC4663" w:rsidRPr="002B027A" w:rsidRDefault="00EC4663" w:rsidP="00EC4663"/>
        </w:tc>
        <w:tc>
          <w:tcPr>
            <w:tcW w:w="2880" w:type="dxa"/>
          </w:tcPr>
          <w:p w:rsidR="00EC4663" w:rsidRPr="002B027A" w:rsidRDefault="00EC4663" w:rsidP="00EC4663">
            <w:r w:rsidRPr="002B027A">
              <w:t>Associate’s Degree</w:t>
            </w:r>
          </w:p>
        </w:tc>
        <w:tc>
          <w:tcPr>
            <w:tcW w:w="1080" w:type="dxa"/>
          </w:tcPr>
          <w:p w:rsidR="00EC4663" w:rsidRPr="002B027A" w:rsidRDefault="00EC4663" w:rsidP="00EC4663">
            <w:r w:rsidRPr="002B027A">
              <w:t>7%</w:t>
            </w:r>
          </w:p>
        </w:tc>
        <w:tc>
          <w:tcPr>
            <w:tcW w:w="1080" w:type="dxa"/>
          </w:tcPr>
          <w:p w:rsidR="00EC4663" w:rsidRPr="002B027A" w:rsidRDefault="00EC4663" w:rsidP="00EC4663">
            <w:r w:rsidRPr="002B027A">
              <w:t>6%</w:t>
            </w:r>
          </w:p>
        </w:tc>
      </w:tr>
      <w:tr w:rsidR="00EC4663" w:rsidRPr="002B027A" w:rsidTr="00A3799F">
        <w:trPr>
          <w:trHeight w:val="313"/>
        </w:trPr>
        <w:tc>
          <w:tcPr>
            <w:tcW w:w="1818" w:type="dxa"/>
          </w:tcPr>
          <w:p w:rsidR="00EC4663" w:rsidRPr="002B027A" w:rsidRDefault="00EC4663" w:rsidP="00EC4663">
            <w:pPr>
              <w:rPr>
                <w:b/>
              </w:rPr>
            </w:pPr>
            <w:r w:rsidRPr="002B027A">
              <w:rPr>
                <w:b/>
              </w:rPr>
              <w:t>Ethnicity</w:t>
            </w:r>
          </w:p>
        </w:tc>
        <w:tc>
          <w:tcPr>
            <w:tcW w:w="990" w:type="dxa"/>
          </w:tcPr>
          <w:p w:rsidR="00EC4663" w:rsidRPr="002B027A" w:rsidRDefault="00EC4663" w:rsidP="00EC4663"/>
        </w:tc>
        <w:tc>
          <w:tcPr>
            <w:tcW w:w="936" w:type="dxa"/>
          </w:tcPr>
          <w:p w:rsidR="00EC4663" w:rsidRPr="002B027A" w:rsidRDefault="00EC4663" w:rsidP="00EC4663"/>
        </w:tc>
        <w:tc>
          <w:tcPr>
            <w:tcW w:w="308" w:type="dxa"/>
          </w:tcPr>
          <w:p w:rsidR="00EC4663" w:rsidRPr="002B027A" w:rsidRDefault="00EC4663" w:rsidP="00EC4663"/>
        </w:tc>
        <w:tc>
          <w:tcPr>
            <w:tcW w:w="2880" w:type="dxa"/>
          </w:tcPr>
          <w:p w:rsidR="00EC4663" w:rsidRPr="002B027A" w:rsidRDefault="00EC4663" w:rsidP="00EC4663">
            <w:r w:rsidRPr="002B027A">
              <w:t>Some College</w:t>
            </w:r>
          </w:p>
        </w:tc>
        <w:tc>
          <w:tcPr>
            <w:tcW w:w="1080" w:type="dxa"/>
          </w:tcPr>
          <w:p w:rsidR="00EC4663" w:rsidRPr="002B027A" w:rsidRDefault="00EC4663" w:rsidP="00EC4663">
            <w:r w:rsidRPr="002B027A">
              <w:t>17%</w:t>
            </w:r>
          </w:p>
        </w:tc>
        <w:tc>
          <w:tcPr>
            <w:tcW w:w="1080" w:type="dxa"/>
          </w:tcPr>
          <w:p w:rsidR="00EC4663" w:rsidRPr="002B027A" w:rsidRDefault="00EC4663" w:rsidP="00EC4663">
            <w:r w:rsidRPr="002B027A">
              <w:t>16%</w:t>
            </w:r>
          </w:p>
        </w:tc>
      </w:tr>
      <w:tr w:rsidR="00EC4663" w:rsidRPr="002B027A" w:rsidTr="00A3799F">
        <w:trPr>
          <w:cnfStyle w:val="000000100000" w:firstRow="0" w:lastRow="0" w:firstColumn="0" w:lastColumn="0" w:oddVBand="0" w:evenVBand="0" w:oddHBand="1" w:evenHBand="0" w:firstRowFirstColumn="0" w:firstRowLastColumn="0" w:lastRowFirstColumn="0" w:lastRowLastColumn="0"/>
          <w:trHeight w:val="331"/>
        </w:trPr>
        <w:tc>
          <w:tcPr>
            <w:tcW w:w="1818" w:type="dxa"/>
          </w:tcPr>
          <w:p w:rsidR="00EC4663" w:rsidRPr="002B027A" w:rsidRDefault="00EC4663" w:rsidP="00EC4663">
            <w:r w:rsidRPr="002B027A">
              <w:t>Hispanic</w:t>
            </w:r>
          </w:p>
        </w:tc>
        <w:tc>
          <w:tcPr>
            <w:tcW w:w="990" w:type="dxa"/>
          </w:tcPr>
          <w:p w:rsidR="00EC4663" w:rsidRPr="002B027A" w:rsidRDefault="00EC4663" w:rsidP="00EC4663"/>
        </w:tc>
        <w:tc>
          <w:tcPr>
            <w:tcW w:w="936" w:type="dxa"/>
          </w:tcPr>
          <w:p w:rsidR="00EC4663" w:rsidRPr="002B027A" w:rsidRDefault="00EC4663" w:rsidP="00EC4663">
            <w:r w:rsidRPr="002B027A">
              <w:t>6%</w:t>
            </w:r>
          </w:p>
        </w:tc>
        <w:tc>
          <w:tcPr>
            <w:tcW w:w="308" w:type="dxa"/>
          </w:tcPr>
          <w:p w:rsidR="00EC4663" w:rsidRPr="002B027A" w:rsidRDefault="00EC4663" w:rsidP="00EC4663"/>
        </w:tc>
        <w:tc>
          <w:tcPr>
            <w:tcW w:w="2880" w:type="dxa"/>
          </w:tcPr>
          <w:p w:rsidR="00EC4663" w:rsidRPr="002B027A" w:rsidRDefault="00EC4663" w:rsidP="00EC4663">
            <w:r w:rsidRPr="002B027A">
              <w:t>Bachelor’s Degree</w:t>
            </w:r>
          </w:p>
        </w:tc>
        <w:tc>
          <w:tcPr>
            <w:tcW w:w="1080" w:type="dxa"/>
          </w:tcPr>
          <w:p w:rsidR="00EC4663" w:rsidRPr="002B027A" w:rsidRDefault="00EC4663" w:rsidP="00EC4663">
            <w:r w:rsidRPr="002B027A">
              <w:t>37%</w:t>
            </w:r>
          </w:p>
        </w:tc>
        <w:tc>
          <w:tcPr>
            <w:tcW w:w="1080" w:type="dxa"/>
          </w:tcPr>
          <w:p w:rsidR="00EC4663" w:rsidRPr="002B027A" w:rsidRDefault="00EC4663" w:rsidP="00EC4663">
            <w:r w:rsidRPr="002B027A">
              <w:t>40%</w:t>
            </w:r>
          </w:p>
        </w:tc>
      </w:tr>
      <w:tr w:rsidR="00EC4663" w:rsidRPr="002B027A" w:rsidTr="00A3799F">
        <w:trPr>
          <w:trHeight w:val="223"/>
        </w:trPr>
        <w:tc>
          <w:tcPr>
            <w:tcW w:w="1818" w:type="dxa"/>
          </w:tcPr>
          <w:p w:rsidR="00EC4663" w:rsidRPr="002B027A" w:rsidRDefault="00EC4663" w:rsidP="00EC4663">
            <w:r w:rsidRPr="002B027A">
              <w:t>Not Hispanic</w:t>
            </w:r>
          </w:p>
        </w:tc>
        <w:tc>
          <w:tcPr>
            <w:tcW w:w="990" w:type="dxa"/>
          </w:tcPr>
          <w:p w:rsidR="00EC4663" w:rsidRPr="002B027A" w:rsidRDefault="00EC4663" w:rsidP="00EC4663"/>
        </w:tc>
        <w:tc>
          <w:tcPr>
            <w:tcW w:w="936" w:type="dxa"/>
          </w:tcPr>
          <w:p w:rsidR="00EC4663" w:rsidRPr="002B027A" w:rsidRDefault="00EC4663" w:rsidP="00EC4663">
            <w:r w:rsidRPr="002B027A">
              <w:t>94%</w:t>
            </w:r>
          </w:p>
        </w:tc>
        <w:tc>
          <w:tcPr>
            <w:tcW w:w="308" w:type="dxa"/>
          </w:tcPr>
          <w:p w:rsidR="00EC4663" w:rsidRPr="002B027A" w:rsidRDefault="00EC4663" w:rsidP="00EC4663"/>
        </w:tc>
        <w:tc>
          <w:tcPr>
            <w:tcW w:w="2880" w:type="dxa"/>
          </w:tcPr>
          <w:p w:rsidR="00EC4663" w:rsidRPr="002B027A" w:rsidRDefault="00EC4663" w:rsidP="00EC4663">
            <w:r w:rsidRPr="002B027A">
              <w:t>Post-Graduate Degree</w:t>
            </w:r>
          </w:p>
        </w:tc>
        <w:tc>
          <w:tcPr>
            <w:tcW w:w="1080" w:type="dxa"/>
          </w:tcPr>
          <w:p w:rsidR="00EC4663" w:rsidRPr="002B027A" w:rsidRDefault="00EC4663" w:rsidP="00EC4663">
            <w:r w:rsidRPr="002B027A">
              <w:t>24%</w:t>
            </w:r>
          </w:p>
        </w:tc>
        <w:tc>
          <w:tcPr>
            <w:tcW w:w="1080" w:type="dxa"/>
          </w:tcPr>
          <w:p w:rsidR="00EC4663" w:rsidRPr="002B027A" w:rsidRDefault="00EC4663" w:rsidP="00EC4663">
            <w:r w:rsidRPr="002B027A">
              <w:t>25%</w:t>
            </w:r>
          </w:p>
        </w:tc>
      </w:tr>
      <w:tr w:rsidR="00A3799F" w:rsidRPr="002B027A" w:rsidTr="00A3799F">
        <w:trPr>
          <w:cnfStyle w:val="000000100000" w:firstRow="0" w:lastRow="0" w:firstColumn="0" w:lastColumn="0" w:oddVBand="0" w:evenVBand="0" w:oddHBand="1" w:evenHBand="0" w:firstRowFirstColumn="0" w:firstRowLastColumn="0" w:lastRowFirstColumn="0" w:lastRowLastColumn="0"/>
          <w:trHeight w:val="196"/>
        </w:trPr>
        <w:tc>
          <w:tcPr>
            <w:tcW w:w="1818" w:type="dxa"/>
          </w:tcPr>
          <w:p w:rsidR="00A3799F" w:rsidRPr="00A3799F" w:rsidRDefault="00A3799F" w:rsidP="00EC4663">
            <w:pPr>
              <w:rPr>
                <w:b/>
              </w:rPr>
            </w:pPr>
            <w:r w:rsidRPr="00A3799F">
              <w:rPr>
                <w:b/>
              </w:rPr>
              <w:t>Number of Respondents</w:t>
            </w:r>
          </w:p>
        </w:tc>
        <w:tc>
          <w:tcPr>
            <w:tcW w:w="990" w:type="dxa"/>
          </w:tcPr>
          <w:p w:rsidR="00A3799F" w:rsidRPr="00A3799F" w:rsidRDefault="00A3799F" w:rsidP="00EC4663">
            <w:pPr>
              <w:rPr>
                <w:b/>
              </w:rPr>
            </w:pPr>
            <w:r w:rsidRPr="00A3799F">
              <w:rPr>
                <w:b/>
              </w:rPr>
              <w:t>4780</w:t>
            </w:r>
          </w:p>
        </w:tc>
        <w:tc>
          <w:tcPr>
            <w:tcW w:w="936" w:type="dxa"/>
          </w:tcPr>
          <w:p w:rsidR="00A3799F" w:rsidRPr="00A3799F" w:rsidRDefault="00A3799F" w:rsidP="00EC4663">
            <w:pPr>
              <w:rPr>
                <w:b/>
              </w:rPr>
            </w:pPr>
            <w:r w:rsidRPr="00A3799F">
              <w:rPr>
                <w:b/>
              </w:rPr>
              <w:t>3126</w:t>
            </w:r>
          </w:p>
        </w:tc>
        <w:tc>
          <w:tcPr>
            <w:tcW w:w="308" w:type="dxa"/>
          </w:tcPr>
          <w:p w:rsidR="00A3799F" w:rsidRPr="00A3799F" w:rsidRDefault="00A3799F" w:rsidP="00EC4663">
            <w:pPr>
              <w:rPr>
                <w:b/>
              </w:rPr>
            </w:pPr>
          </w:p>
        </w:tc>
        <w:tc>
          <w:tcPr>
            <w:tcW w:w="2880" w:type="dxa"/>
          </w:tcPr>
          <w:p w:rsidR="00A3799F" w:rsidRPr="00A3799F" w:rsidRDefault="00A3799F" w:rsidP="00EC4663">
            <w:pPr>
              <w:rPr>
                <w:b/>
              </w:rPr>
            </w:pPr>
          </w:p>
        </w:tc>
        <w:tc>
          <w:tcPr>
            <w:tcW w:w="1080" w:type="dxa"/>
          </w:tcPr>
          <w:p w:rsidR="00A3799F" w:rsidRPr="00A3799F" w:rsidRDefault="00A3799F" w:rsidP="00F87674">
            <w:pPr>
              <w:rPr>
                <w:b/>
              </w:rPr>
            </w:pPr>
            <w:r w:rsidRPr="00A3799F">
              <w:rPr>
                <w:b/>
              </w:rPr>
              <w:t>4780</w:t>
            </w:r>
          </w:p>
        </w:tc>
        <w:tc>
          <w:tcPr>
            <w:tcW w:w="1080" w:type="dxa"/>
          </w:tcPr>
          <w:p w:rsidR="00A3799F" w:rsidRPr="00A3799F" w:rsidRDefault="00A3799F" w:rsidP="00F87674">
            <w:pPr>
              <w:rPr>
                <w:b/>
              </w:rPr>
            </w:pPr>
            <w:r w:rsidRPr="00A3799F">
              <w:rPr>
                <w:b/>
              </w:rPr>
              <w:t>3126</w:t>
            </w:r>
          </w:p>
        </w:tc>
      </w:tr>
    </w:tbl>
    <w:p w:rsidR="007B49AC" w:rsidRDefault="007B49AC" w:rsidP="00EC4663">
      <w:pPr>
        <w:pStyle w:val="Caption"/>
        <w:keepNext/>
      </w:pPr>
    </w:p>
    <w:p w:rsidR="009C464B" w:rsidRDefault="009C464B">
      <w:pPr>
        <w:rPr>
          <w:b/>
          <w:bCs/>
          <w:color w:val="4F81BD" w:themeColor="accent1"/>
          <w:sz w:val="18"/>
          <w:szCs w:val="18"/>
        </w:rPr>
      </w:pPr>
      <w:r>
        <w:br w:type="page"/>
      </w:r>
    </w:p>
    <w:p w:rsidR="00EC4663" w:rsidRDefault="00EC4663" w:rsidP="00EC4663">
      <w:pPr>
        <w:pStyle w:val="Caption"/>
        <w:keepNext/>
      </w:pPr>
      <w:bookmarkStart w:id="225" w:name="_Toc386410562"/>
      <w:r>
        <w:t xml:space="preserve">Table </w:t>
      </w:r>
      <w:r w:rsidR="00F87674">
        <w:fldChar w:fldCharType="begin"/>
      </w:r>
      <w:r w:rsidR="00F87674">
        <w:instrText xml:space="preserve"> SEQ Table \* ARABIC </w:instrText>
      </w:r>
      <w:r w:rsidR="00F87674">
        <w:fldChar w:fldCharType="separate"/>
      </w:r>
      <w:r w:rsidR="00C17D48">
        <w:rPr>
          <w:noProof/>
        </w:rPr>
        <w:t>55</w:t>
      </w:r>
      <w:r w:rsidR="00F87674">
        <w:rPr>
          <w:noProof/>
        </w:rPr>
        <w:fldChar w:fldCharType="end"/>
      </w:r>
      <w:r w:rsidRPr="00691E04">
        <w:t xml:space="preserve">: Household characteristics (Wave 1 vs. Wave 2, </w:t>
      </w:r>
      <w:proofErr w:type="spellStart"/>
      <w:r w:rsidRPr="00691E04">
        <w:t>unweighted</w:t>
      </w:r>
      <w:proofErr w:type="spellEnd"/>
      <w:r w:rsidRPr="00691E04">
        <w:t>)</w:t>
      </w:r>
      <w:bookmarkEnd w:id="225"/>
    </w:p>
    <w:tbl>
      <w:tblPr>
        <w:tblStyle w:val="LightList-Accent1"/>
        <w:tblW w:w="9648" w:type="dxa"/>
        <w:tblLook w:val="0420" w:firstRow="1" w:lastRow="0" w:firstColumn="0" w:lastColumn="0" w:noHBand="0" w:noVBand="1"/>
      </w:tblPr>
      <w:tblGrid>
        <w:gridCol w:w="2200"/>
        <w:gridCol w:w="1077"/>
        <w:gridCol w:w="1061"/>
        <w:gridCol w:w="327"/>
        <w:gridCol w:w="2685"/>
        <w:gridCol w:w="14"/>
        <w:gridCol w:w="1114"/>
        <w:gridCol w:w="1170"/>
      </w:tblGrid>
      <w:tr w:rsidR="00EC4663" w:rsidRPr="002B027A" w:rsidTr="00EC4663">
        <w:trPr>
          <w:cnfStyle w:val="100000000000" w:firstRow="1" w:lastRow="0" w:firstColumn="0" w:lastColumn="0" w:oddVBand="0" w:evenVBand="0" w:oddHBand="0" w:evenHBand="0" w:firstRowFirstColumn="0" w:firstRowLastColumn="0" w:lastRowFirstColumn="0" w:lastRowLastColumn="0"/>
          <w:trHeight w:val="192"/>
        </w:trPr>
        <w:tc>
          <w:tcPr>
            <w:tcW w:w="2200" w:type="dxa"/>
            <w:hideMark/>
          </w:tcPr>
          <w:p w:rsidR="00EC4663" w:rsidRPr="002B027A" w:rsidRDefault="00EC4663" w:rsidP="00EC4663"/>
        </w:tc>
        <w:tc>
          <w:tcPr>
            <w:tcW w:w="1077" w:type="dxa"/>
            <w:hideMark/>
          </w:tcPr>
          <w:p w:rsidR="00EC4663" w:rsidRPr="002B027A" w:rsidRDefault="00EC4663" w:rsidP="00EC4663">
            <w:r w:rsidRPr="002B027A">
              <w:t>Wave 1</w:t>
            </w:r>
          </w:p>
        </w:tc>
        <w:tc>
          <w:tcPr>
            <w:tcW w:w="1061" w:type="dxa"/>
            <w:hideMark/>
          </w:tcPr>
          <w:p w:rsidR="00EC4663" w:rsidRPr="002B027A" w:rsidRDefault="00EC4663" w:rsidP="00EC4663">
            <w:r w:rsidRPr="002B027A">
              <w:t>Wave 2</w:t>
            </w:r>
          </w:p>
        </w:tc>
        <w:tc>
          <w:tcPr>
            <w:tcW w:w="327" w:type="dxa"/>
          </w:tcPr>
          <w:p w:rsidR="00EC4663" w:rsidRPr="002B027A" w:rsidRDefault="00EC4663" w:rsidP="00EC4663"/>
        </w:tc>
        <w:tc>
          <w:tcPr>
            <w:tcW w:w="2699" w:type="dxa"/>
            <w:gridSpan w:val="2"/>
          </w:tcPr>
          <w:p w:rsidR="00EC4663" w:rsidRPr="002B027A" w:rsidRDefault="00EC4663" w:rsidP="00EC4663">
            <w:r w:rsidRPr="002B027A">
              <w:t xml:space="preserve"> </w:t>
            </w:r>
          </w:p>
        </w:tc>
        <w:tc>
          <w:tcPr>
            <w:tcW w:w="1114" w:type="dxa"/>
          </w:tcPr>
          <w:p w:rsidR="00EC4663" w:rsidRPr="002B027A" w:rsidRDefault="00EC4663" w:rsidP="00EC4663">
            <w:r w:rsidRPr="002B027A">
              <w:t xml:space="preserve"> Wave 1</w:t>
            </w:r>
          </w:p>
        </w:tc>
        <w:tc>
          <w:tcPr>
            <w:tcW w:w="1170" w:type="dxa"/>
          </w:tcPr>
          <w:p w:rsidR="00EC4663" w:rsidRPr="002B027A" w:rsidRDefault="00EC4663" w:rsidP="00EC4663">
            <w:r w:rsidRPr="002B027A">
              <w:t xml:space="preserve"> Wave 2</w:t>
            </w:r>
          </w:p>
        </w:tc>
      </w:tr>
      <w:tr w:rsidR="00EC4663" w:rsidRPr="002B027A" w:rsidTr="00EC4663">
        <w:trPr>
          <w:cnfStyle w:val="000000100000" w:firstRow="0" w:lastRow="0" w:firstColumn="0" w:lastColumn="0" w:oddVBand="0" w:evenVBand="0" w:oddHBand="1" w:evenHBand="0" w:firstRowFirstColumn="0" w:firstRowLastColumn="0" w:lastRowFirstColumn="0" w:lastRowLastColumn="0"/>
          <w:trHeight w:val="286"/>
        </w:trPr>
        <w:tc>
          <w:tcPr>
            <w:tcW w:w="2200" w:type="dxa"/>
          </w:tcPr>
          <w:p w:rsidR="00EC4663" w:rsidRPr="002B027A" w:rsidRDefault="00EC4663" w:rsidP="00EC4663">
            <w:pPr>
              <w:rPr>
                <w:b/>
              </w:rPr>
            </w:pPr>
            <w:r w:rsidRPr="002B027A">
              <w:rPr>
                <w:b/>
              </w:rPr>
              <w:t>Income</w:t>
            </w:r>
          </w:p>
        </w:tc>
        <w:tc>
          <w:tcPr>
            <w:tcW w:w="1077" w:type="dxa"/>
          </w:tcPr>
          <w:p w:rsidR="00EC4663" w:rsidRPr="002B027A" w:rsidRDefault="00EC4663" w:rsidP="00EC4663"/>
        </w:tc>
        <w:tc>
          <w:tcPr>
            <w:tcW w:w="1061" w:type="dxa"/>
          </w:tcPr>
          <w:p w:rsidR="00EC4663" w:rsidRPr="002B027A" w:rsidRDefault="00EC4663" w:rsidP="00EC4663"/>
        </w:tc>
        <w:tc>
          <w:tcPr>
            <w:tcW w:w="327" w:type="dxa"/>
          </w:tcPr>
          <w:p w:rsidR="00EC4663" w:rsidRPr="002B027A" w:rsidRDefault="00EC4663" w:rsidP="00EC4663"/>
        </w:tc>
        <w:tc>
          <w:tcPr>
            <w:tcW w:w="2685" w:type="dxa"/>
          </w:tcPr>
          <w:p w:rsidR="00EC4663" w:rsidRPr="002B027A" w:rsidRDefault="00EC4663" w:rsidP="00EC4663">
            <w:pPr>
              <w:rPr>
                <w:b/>
              </w:rPr>
            </w:pPr>
            <w:r w:rsidRPr="002B027A">
              <w:rPr>
                <w:b/>
              </w:rPr>
              <w:t>Household composition</w:t>
            </w:r>
          </w:p>
        </w:tc>
        <w:tc>
          <w:tcPr>
            <w:tcW w:w="1128" w:type="dxa"/>
            <w:gridSpan w:val="2"/>
          </w:tcPr>
          <w:p w:rsidR="00EC4663" w:rsidRPr="002B027A" w:rsidRDefault="00EC4663" w:rsidP="00EC4663"/>
        </w:tc>
        <w:tc>
          <w:tcPr>
            <w:tcW w:w="1170" w:type="dxa"/>
          </w:tcPr>
          <w:p w:rsidR="00EC4663" w:rsidRPr="002B027A" w:rsidRDefault="00EC4663" w:rsidP="00EC4663"/>
        </w:tc>
      </w:tr>
      <w:tr w:rsidR="00EC4663" w:rsidRPr="002B027A" w:rsidTr="00EC4663">
        <w:trPr>
          <w:trHeight w:val="286"/>
        </w:trPr>
        <w:tc>
          <w:tcPr>
            <w:tcW w:w="2200" w:type="dxa"/>
            <w:hideMark/>
          </w:tcPr>
          <w:p w:rsidR="00EC4663" w:rsidRPr="002B027A" w:rsidRDefault="00EC4663" w:rsidP="00EC4663">
            <w:r w:rsidRPr="002B027A">
              <w:t>Under $50,000</w:t>
            </w:r>
          </w:p>
        </w:tc>
        <w:tc>
          <w:tcPr>
            <w:tcW w:w="1077" w:type="dxa"/>
          </w:tcPr>
          <w:p w:rsidR="00EC4663" w:rsidRPr="002B027A" w:rsidRDefault="00EC4663" w:rsidP="00EC4663">
            <w:r w:rsidRPr="002B027A">
              <w:t>17%</w:t>
            </w:r>
          </w:p>
        </w:tc>
        <w:tc>
          <w:tcPr>
            <w:tcW w:w="1061" w:type="dxa"/>
          </w:tcPr>
          <w:p w:rsidR="00EC4663" w:rsidRPr="002B027A" w:rsidRDefault="00EC4663" w:rsidP="00EC4663">
            <w:r w:rsidRPr="002B027A">
              <w:t>13%</w:t>
            </w:r>
          </w:p>
        </w:tc>
        <w:tc>
          <w:tcPr>
            <w:tcW w:w="327" w:type="dxa"/>
          </w:tcPr>
          <w:p w:rsidR="00EC4663" w:rsidRPr="002B027A" w:rsidRDefault="00EC4663" w:rsidP="00EC4663"/>
        </w:tc>
        <w:tc>
          <w:tcPr>
            <w:tcW w:w="2685" w:type="dxa"/>
          </w:tcPr>
          <w:p w:rsidR="00EC4663" w:rsidRPr="002B027A" w:rsidRDefault="00EC4663" w:rsidP="00EC4663">
            <w:r w:rsidRPr="002B027A">
              <w:t xml:space="preserve"> Adult only Household</w:t>
            </w:r>
          </w:p>
        </w:tc>
        <w:tc>
          <w:tcPr>
            <w:tcW w:w="1128" w:type="dxa"/>
            <w:gridSpan w:val="2"/>
          </w:tcPr>
          <w:p w:rsidR="00EC4663" w:rsidRPr="002B027A" w:rsidRDefault="00EC4663" w:rsidP="00EC4663">
            <w:r w:rsidRPr="002B027A">
              <w:t xml:space="preserve"> 62%</w:t>
            </w:r>
          </w:p>
        </w:tc>
        <w:tc>
          <w:tcPr>
            <w:tcW w:w="1170" w:type="dxa"/>
          </w:tcPr>
          <w:p w:rsidR="00EC4663" w:rsidRPr="002B027A" w:rsidRDefault="00EC4663" w:rsidP="00EC4663">
            <w:r w:rsidRPr="002B027A">
              <w:t xml:space="preserve"> 60%</w:t>
            </w:r>
          </w:p>
        </w:tc>
      </w:tr>
      <w:tr w:rsidR="00EC4663" w:rsidRPr="002B027A" w:rsidTr="00EC4663">
        <w:trPr>
          <w:cnfStyle w:val="000000100000" w:firstRow="0" w:lastRow="0" w:firstColumn="0" w:lastColumn="0" w:oddVBand="0" w:evenVBand="0" w:oddHBand="1" w:evenHBand="0" w:firstRowFirstColumn="0" w:firstRowLastColumn="0" w:lastRowFirstColumn="0" w:lastRowLastColumn="0"/>
          <w:trHeight w:val="286"/>
        </w:trPr>
        <w:tc>
          <w:tcPr>
            <w:tcW w:w="2200" w:type="dxa"/>
            <w:hideMark/>
          </w:tcPr>
          <w:p w:rsidR="00EC4663" w:rsidRPr="002B027A" w:rsidRDefault="00EC4663" w:rsidP="00EC4663">
            <w:r w:rsidRPr="002B027A">
              <w:t>$50,000 - $99,999</w:t>
            </w:r>
          </w:p>
        </w:tc>
        <w:tc>
          <w:tcPr>
            <w:tcW w:w="1077" w:type="dxa"/>
          </w:tcPr>
          <w:p w:rsidR="00EC4663" w:rsidRPr="002B027A" w:rsidRDefault="00EC4663" w:rsidP="00EC4663">
            <w:r w:rsidRPr="002B027A">
              <w:t>39%</w:t>
            </w:r>
          </w:p>
        </w:tc>
        <w:tc>
          <w:tcPr>
            <w:tcW w:w="1061" w:type="dxa"/>
          </w:tcPr>
          <w:p w:rsidR="00EC4663" w:rsidRPr="002B027A" w:rsidRDefault="00EC4663" w:rsidP="00EC4663">
            <w:r w:rsidRPr="002B027A">
              <w:t>39%</w:t>
            </w:r>
          </w:p>
        </w:tc>
        <w:tc>
          <w:tcPr>
            <w:tcW w:w="327" w:type="dxa"/>
          </w:tcPr>
          <w:p w:rsidR="00EC4663" w:rsidRPr="002B027A" w:rsidRDefault="00EC4663" w:rsidP="00EC4663"/>
        </w:tc>
        <w:tc>
          <w:tcPr>
            <w:tcW w:w="2685" w:type="dxa"/>
          </w:tcPr>
          <w:p w:rsidR="00EC4663" w:rsidRPr="002B027A" w:rsidRDefault="00EC4663" w:rsidP="00EC4663">
            <w:r w:rsidRPr="002B027A">
              <w:t xml:space="preserve">     1 adult</w:t>
            </w:r>
          </w:p>
        </w:tc>
        <w:tc>
          <w:tcPr>
            <w:tcW w:w="1128" w:type="dxa"/>
            <w:gridSpan w:val="2"/>
          </w:tcPr>
          <w:p w:rsidR="00EC4663" w:rsidRPr="002B027A" w:rsidRDefault="00EC4663" w:rsidP="00EC4663">
            <w:r w:rsidRPr="002B027A">
              <w:t xml:space="preserve">   18%</w:t>
            </w:r>
          </w:p>
        </w:tc>
        <w:tc>
          <w:tcPr>
            <w:tcW w:w="1170" w:type="dxa"/>
          </w:tcPr>
          <w:p w:rsidR="00EC4663" w:rsidRPr="002B027A" w:rsidRDefault="00EC4663" w:rsidP="00EC4663">
            <w:r w:rsidRPr="002B027A">
              <w:t xml:space="preserve">   19%</w:t>
            </w:r>
          </w:p>
        </w:tc>
      </w:tr>
      <w:tr w:rsidR="00EC4663" w:rsidRPr="002B027A" w:rsidTr="00EC4663">
        <w:trPr>
          <w:trHeight w:val="286"/>
        </w:trPr>
        <w:tc>
          <w:tcPr>
            <w:tcW w:w="2200" w:type="dxa"/>
            <w:hideMark/>
          </w:tcPr>
          <w:p w:rsidR="00EC4663" w:rsidRPr="002B027A" w:rsidRDefault="00EC4663" w:rsidP="00EC4663">
            <w:r w:rsidRPr="002B027A">
              <w:t>$100,000 -$150,000</w:t>
            </w:r>
          </w:p>
        </w:tc>
        <w:tc>
          <w:tcPr>
            <w:tcW w:w="1077" w:type="dxa"/>
          </w:tcPr>
          <w:p w:rsidR="00EC4663" w:rsidRPr="002B027A" w:rsidRDefault="00EC4663" w:rsidP="00EC4663">
            <w:r w:rsidRPr="002B027A">
              <w:t>22%</w:t>
            </w:r>
          </w:p>
        </w:tc>
        <w:tc>
          <w:tcPr>
            <w:tcW w:w="1061" w:type="dxa"/>
          </w:tcPr>
          <w:p w:rsidR="00EC4663" w:rsidRPr="002B027A" w:rsidRDefault="00EC4663" w:rsidP="00EC4663">
            <w:r w:rsidRPr="002B027A">
              <w:t>23%</w:t>
            </w:r>
          </w:p>
        </w:tc>
        <w:tc>
          <w:tcPr>
            <w:tcW w:w="327" w:type="dxa"/>
          </w:tcPr>
          <w:p w:rsidR="00EC4663" w:rsidRPr="002B027A" w:rsidRDefault="00EC4663" w:rsidP="00EC4663"/>
        </w:tc>
        <w:tc>
          <w:tcPr>
            <w:tcW w:w="2685" w:type="dxa"/>
          </w:tcPr>
          <w:p w:rsidR="00EC4663" w:rsidRPr="002B027A" w:rsidRDefault="00EC4663" w:rsidP="00EC4663">
            <w:r w:rsidRPr="002B027A">
              <w:t xml:space="preserve">     2 adults</w:t>
            </w:r>
          </w:p>
        </w:tc>
        <w:tc>
          <w:tcPr>
            <w:tcW w:w="1128" w:type="dxa"/>
            <w:gridSpan w:val="2"/>
          </w:tcPr>
          <w:p w:rsidR="00EC4663" w:rsidRPr="002B027A" w:rsidRDefault="00EC4663" w:rsidP="00EC4663">
            <w:r w:rsidRPr="002B027A">
              <w:t xml:space="preserve">   35%</w:t>
            </w:r>
          </w:p>
        </w:tc>
        <w:tc>
          <w:tcPr>
            <w:tcW w:w="1170" w:type="dxa"/>
          </w:tcPr>
          <w:p w:rsidR="00EC4663" w:rsidRPr="002B027A" w:rsidRDefault="00EC4663" w:rsidP="00EC4663">
            <w:r w:rsidRPr="002B027A">
              <w:t xml:space="preserve">   32%</w:t>
            </w:r>
          </w:p>
        </w:tc>
      </w:tr>
      <w:tr w:rsidR="00EC4663" w:rsidRPr="002B027A" w:rsidTr="00EC4663">
        <w:trPr>
          <w:cnfStyle w:val="000000100000" w:firstRow="0" w:lastRow="0" w:firstColumn="0" w:lastColumn="0" w:oddVBand="0" w:evenVBand="0" w:oddHBand="1" w:evenHBand="0" w:firstRowFirstColumn="0" w:firstRowLastColumn="0" w:lastRowFirstColumn="0" w:lastRowLastColumn="0"/>
          <w:trHeight w:val="286"/>
        </w:trPr>
        <w:tc>
          <w:tcPr>
            <w:tcW w:w="2200" w:type="dxa"/>
            <w:hideMark/>
          </w:tcPr>
          <w:p w:rsidR="00EC4663" w:rsidRPr="002B027A" w:rsidRDefault="00EC4663" w:rsidP="00EC4663">
            <w:r w:rsidRPr="002B027A">
              <w:t>More than $150,000</w:t>
            </w:r>
          </w:p>
        </w:tc>
        <w:tc>
          <w:tcPr>
            <w:tcW w:w="1077" w:type="dxa"/>
          </w:tcPr>
          <w:p w:rsidR="00EC4663" w:rsidRPr="002B027A" w:rsidRDefault="00EC4663" w:rsidP="00EC4663">
            <w:r w:rsidRPr="002B027A">
              <w:t>12%</w:t>
            </w:r>
          </w:p>
        </w:tc>
        <w:tc>
          <w:tcPr>
            <w:tcW w:w="1061" w:type="dxa"/>
          </w:tcPr>
          <w:p w:rsidR="00EC4663" w:rsidRPr="002B027A" w:rsidRDefault="00EC4663" w:rsidP="00EC4663">
            <w:r w:rsidRPr="002B027A">
              <w:t>12%</w:t>
            </w:r>
          </w:p>
        </w:tc>
        <w:tc>
          <w:tcPr>
            <w:tcW w:w="327" w:type="dxa"/>
          </w:tcPr>
          <w:p w:rsidR="00EC4663" w:rsidRPr="002B027A" w:rsidRDefault="00EC4663" w:rsidP="00EC4663"/>
        </w:tc>
        <w:tc>
          <w:tcPr>
            <w:tcW w:w="2685" w:type="dxa"/>
          </w:tcPr>
          <w:p w:rsidR="00EC4663" w:rsidRPr="002B027A" w:rsidRDefault="00EC4663" w:rsidP="00EC4663">
            <w:r w:rsidRPr="002B027A">
              <w:t xml:space="preserve">     3+ adults</w:t>
            </w:r>
          </w:p>
        </w:tc>
        <w:tc>
          <w:tcPr>
            <w:tcW w:w="1128" w:type="dxa"/>
            <w:gridSpan w:val="2"/>
          </w:tcPr>
          <w:p w:rsidR="00EC4663" w:rsidRPr="002B027A" w:rsidRDefault="00EC4663" w:rsidP="00EC4663">
            <w:r w:rsidRPr="002B027A">
              <w:t xml:space="preserve">     9%</w:t>
            </w:r>
          </w:p>
        </w:tc>
        <w:tc>
          <w:tcPr>
            <w:tcW w:w="1170" w:type="dxa"/>
          </w:tcPr>
          <w:p w:rsidR="00EC4663" w:rsidRPr="002B027A" w:rsidRDefault="00EC4663" w:rsidP="00EC4663">
            <w:r w:rsidRPr="002B027A">
              <w:t xml:space="preserve">     9%</w:t>
            </w:r>
          </w:p>
        </w:tc>
      </w:tr>
      <w:tr w:rsidR="00EC4663" w:rsidRPr="002B027A" w:rsidTr="00EC4663">
        <w:trPr>
          <w:trHeight w:val="286"/>
        </w:trPr>
        <w:tc>
          <w:tcPr>
            <w:tcW w:w="2200" w:type="dxa"/>
            <w:hideMark/>
          </w:tcPr>
          <w:p w:rsidR="00EC4663" w:rsidRPr="002B027A" w:rsidRDefault="00EC4663" w:rsidP="00EC4663">
            <w:r w:rsidRPr="002B027A">
              <w:t>Refused to Say</w:t>
            </w:r>
          </w:p>
        </w:tc>
        <w:tc>
          <w:tcPr>
            <w:tcW w:w="1077" w:type="dxa"/>
          </w:tcPr>
          <w:p w:rsidR="00EC4663" w:rsidRPr="002B027A" w:rsidRDefault="00EC4663" w:rsidP="00EC4663">
            <w:r w:rsidRPr="002B027A">
              <w:t>10%</w:t>
            </w:r>
          </w:p>
        </w:tc>
        <w:tc>
          <w:tcPr>
            <w:tcW w:w="1061" w:type="dxa"/>
          </w:tcPr>
          <w:p w:rsidR="00EC4663" w:rsidRPr="002B027A" w:rsidRDefault="00EC4663" w:rsidP="00EC4663">
            <w:r w:rsidRPr="002B027A">
              <w:t>13%</w:t>
            </w:r>
          </w:p>
        </w:tc>
        <w:tc>
          <w:tcPr>
            <w:tcW w:w="327" w:type="dxa"/>
          </w:tcPr>
          <w:p w:rsidR="00EC4663" w:rsidRPr="002B027A" w:rsidRDefault="00EC4663" w:rsidP="00EC4663"/>
        </w:tc>
        <w:tc>
          <w:tcPr>
            <w:tcW w:w="2685" w:type="dxa"/>
          </w:tcPr>
          <w:p w:rsidR="00EC4663" w:rsidRPr="002B027A" w:rsidRDefault="00EC4663" w:rsidP="00EC4663">
            <w:r w:rsidRPr="002B027A">
              <w:t>Households with children</w:t>
            </w:r>
          </w:p>
        </w:tc>
        <w:tc>
          <w:tcPr>
            <w:tcW w:w="1128" w:type="dxa"/>
            <w:gridSpan w:val="2"/>
          </w:tcPr>
          <w:p w:rsidR="00EC4663" w:rsidRPr="002B027A" w:rsidRDefault="00EC4663" w:rsidP="00EC4663">
            <w:r w:rsidRPr="002B027A">
              <w:t xml:space="preserve"> 38%</w:t>
            </w:r>
          </w:p>
        </w:tc>
        <w:tc>
          <w:tcPr>
            <w:tcW w:w="1170" w:type="dxa"/>
          </w:tcPr>
          <w:p w:rsidR="00EC4663" w:rsidRPr="002B027A" w:rsidRDefault="00EC4663" w:rsidP="00EC4663">
            <w:r w:rsidRPr="002B027A">
              <w:t xml:space="preserve"> 40%</w:t>
            </w:r>
          </w:p>
        </w:tc>
      </w:tr>
      <w:tr w:rsidR="00EC4663" w:rsidRPr="002B027A" w:rsidTr="00EC4663">
        <w:trPr>
          <w:cnfStyle w:val="000000100000" w:firstRow="0" w:lastRow="0" w:firstColumn="0" w:lastColumn="0" w:oddVBand="0" w:evenVBand="0" w:oddHBand="1" w:evenHBand="0" w:firstRowFirstColumn="0" w:firstRowLastColumn="0" w:lastRowFirstColumn="0" w:lastRowLastColumn="0"/>
          <w:trHeight w:val="286"/>
        </w:trPr>
        <w:tc>
          <w:tcPr>
            <w:tcW w:w="2200" w:type="dxa"/>
            <w:hideMark/>
          </w:tcPr>
          <w:p w:rsidR="00EC4663" w:rsidRPr="002B027A" w:rsidRDefault="00EC4663" w:rsidP="00EC4663">
            <w:pPr>
              <w:rPr>
                <w:b/>
              </w:rPr>
            </w:pPr>
            <w:r w:rsidRPr="002B027A">
              <w:rPr>
                <w:b/>
              </w:rPr>
              <w:t>Number of vehicles</w:t>
            </w:r>
          </w:p>
        </w:tc>
        <w:tc>
          <w:tcPr>
            <w:tcW w:w="1077" w:type="dxa"/>
          </w:tcPr>
          <w:p w:rsidR="00EC4663" w:rsidRPr="002B027A" w:rsidRDefault="00EC4663" w:rsidP="00EC4663"/>
        </w:tc>
        <w:tc>
          <w:tcPr>
            <w:tcW w:w="1061" w:type="dxa"/>
          </w:tcPr>
          <w:p w:rsidR="00EC4663" w:rsidRPr="002B027A" w:rsidRDefault="00EC4663" w:rsidP="00EC4663"/>
        </w:tc>
        <w:tc>
          <w:tcPr>
            <w:tcW w:w="327" w:type="dxa"/>
          </w:tcPr>
          <w:p w:rsidR="00EC4663" w:rsidRPr="002B027A" w:rsidRDefault="00EC4663" w:rsidP="00EC4663"/>
        </w:tc>
        <w:tc>
          <w:tcPr>
            <w:tcW w:w="2685" w:type="dxa"/>
          </w:tcPr>
          <w:p w:rsidR="00EC4663" w:rsidRPr="002B027A" w:rsidRDefault="00EC4663" w:rsidP="00EC4663">
            <w:r w:rsidRPr="002B027A">
              <w:t xml:space="preserve">   1 adult with child(</w:t>
            </w:r>
            <w:proofErr w:type="spellStart"/>
            <w:r w:rsidRPr="002B027A">
              <w:t>ren</w:t>
            </w:r>
            <w:proofErr w:type="spellEnd"/>
            <w:r w:rsidRPr="002B027A">
              <w:t>)</w:t>
            </w:r>
          </w:p>
        </w:tc>
        <w:tc>
          <w:tcPr>
            <w:tcW w:w="1128" w:type="dxa"/>
            <w:gridSpan w:val="2"/>
          </w:tcPr>
          <w:p w:rsidR="00EC4663" w:rsidRPr="002B027A" w:rsidRDefault="00EC4663" w:rsidP="00EC4663">
            <w:r w:rsidRPr="002B027A">
              <w:t xml:space="preserve">   4%</w:t>
            </w:r>
          </w:p>
        </w:tc>
        <w:tc>
          <w:tcPr>
            <w:tcW w:w="1170" w:type="dxa"/>
          </w:tcPr>
          <w:p w:rsidR="00EC4663" w:rsidRPr="002B027A" w:rsidRDefault="00EC4663" w:rsidP="00EC4663">
            <w:r w:rsidRPr="002B027A">
              <w:t xml:space="preserve">   4%</w:t>
            </w:r>
          </w:p>
        </w:tc>
      </w:tr>
      <w:tr w:rsidR="00EC4663" w:rsidRPr="002B027A" w:rsidTr="00EC4663">
        <w:trPr>
          <w:trHeight w:val="196"/>
        </w:trPr>
        <w:tc>
          <w:tcPr>
            <w:tcW w:w="2200" w:type="dxa"/>
            <w:hideMark/>
          </w:tcPr>
          <w:p w:rsidR="00EC4663" w:rsidRPr="002B027A" w:rsidRDefault="00EC4663" w:rsidP="00EC4663">
            <w:r w:rsidRPr="002B027A">
              <w:t>0</w:t>
            </w:r>
          </w:p>
        </w:tc>
        <w:tc>
          <w:tcPr>
            <w:tcW w:w="1077" w:type="dxa"/>
          </w:tcPr>
          <w:p w:rsidR="00EC4663" w:rsidRPr="002B027A" w:rsidRDefault="00EC4663" w:rsidP="00EC4663">
            <w:r w:rsidRPr="002B027A">
              <w:t>0%</w:t>
            </w:r>
          </w:p>
        </w:tc>
        <w:tc>
          <w:tcPr>
            <w:tcW w:w="1061" w:type="dxa"/>
          </w:tcPr>
          <w:p w:rsidR="00EC4663" w:rsidRPr="002B027A" w:rsidRDefault="00EC4663" w:rsidP="00EC4663">
            <w:r w:rsidRPr="002B027A">
              <w:t>0%</w:t>
            </w:r>
          </w:p>
        </w:tc>
        <w:tc>
          <w:tcPr>
            <w:tcW w:w="327" w:type="dxa"/>
          </w:tcPr>
          <w:p w:rsidR="00EC4663" w:rsidRPr="002B027A" w:rsidRDefault="00EC4663" w:rsidP="00EC4663"/>
        </w:tc>
        <w:tc>
          <w:tcPr>
            <w:tcW w:w="2685" w:type="dxa"/>
          </w:tcPr>
          <w:p w:rsidR="00EC4663" w:rsidRPr="002B027A" w:rsidRDefault="00EC4663" w:rsidP="00EC4663">
            <w:r w:rsidRPr="002B027A">
              <w:t xml:space="preserve">   2 adults with child(</w:t>
            </w:r>
            <w:proofErr w:type="spellStart"/>
            <w:r w:rsidRPr="002B027A">
              <w:t>ren</w:t>
            </w:r>
            <w:proofErr w:type="spellEnd"/>
            <w:r w:rsidRPr="002B027A">
              <w:t>)</w:t>
            </w:r>
          </w:p>
        </w:tc>
        <w:tc>
          <w:tcPr>
            <w:tcW w:w="1128" w:type="dxa"/>
            <w:gridSpan w:val="2"/>
          </w:tcPr>
          <w:p w:rsidR="00EC4663" w:rsidRPr="002B027A" w:rsidRDefault="00EC4663" w:rsidP="00EC4663">
            <w:r w:rsidRPr="002B027A">
              <w:t xml:space="preserve">  27%</w:t>
            </w:r>
          </w:p>
        </w:tc>
        <w:tc>
          <w:tcPr>
            <w:tcW w:w="1170" w:type="dxa"/>
          </w:tcPr>
          <w:p w:rsidR="00EC4663" w:rsidRPr="002B027A" w:rsidRDefault="00EC4663" w:rsidP="00EC4663">
            <w:r w:rsidRPr="002B027A">
              <w:t xml:space="preserve">  30%</w:t>
            </w:r>
          </w:p>
        </w:tc>
      </w:tr>
      <w:tr w:rsidR="00EC4663" w:rsidRPr="002B027A" w:rsidTr="00EC4663">
        <w:trPr>
          <w:cnfStyle w:val="000000100000" w:firstRow="0" w:lastRow="0" w:firstColumn="0" w:lastColumn="0" w:oddVBand="0" w:evenVBand="0" w:oddHBand="1" w:evenHBand="0" w:firstRowFirstColumn="0" w:firstRowLastColumn="0" w:lastRowFirstColumn="0" w:lastRowLastColumn="0"/>
          <w:trHeight w:val="313"/>
        </w:trPr>
        <w:tc>
          <w:tcPr>
            <w:tcW w:w="2200" w:type="dxa"/>
            <w:hideMark/>
          </w:tcPr>
          <w:p w:rsidR="00EC4663" w:rsidRPr="002B027A" w:rsidRDefault="00EC4663" w:rsidP="00EC4663">
            <w:r w:rsidRPr="002B027A">
              <w:t>1</w:t>
            </w:r>
          </w:p>
        </w:tc>
        <w:tc>
          <w:tcPr>
            <w:tcW w:w="1077" w:type="dxa"/>
          </w:tcPr>
          <w:p w:rsidR="00EC4663" w:rsidRPr="002B027A" w:rsidRDefault="00EC4663" w:rsidP="00EC4663">
            <w:r w:rsidRPr="002B027A">
              <w:t>21%</w:t>
            </w:r>
          </w:p>
        </w:tc>
        <w:tc>
          <w:tcPr>
            <w:tcW w:w="1061" w:type="dxa"/>
          </w:tcPr>
          <w:p w:rsidR="00EC4663" w:rsidRPr="002B027A" w:rsidRDefault="00EC4663" w:rsidP="00EC4663">
            <w:r w:rsidRPr="002B027A">
              <w:t>21%</w:t>
            </w:r>
          </w:p>
        </w:tc>
        <w:tc>
          <w:tcPr>
            <w:tcW w:w="327" w:type="dxa"/>
          </w:tcPr>
          <w:p w:rsidR="00EC4663" w:rsidRPr="002B027A" w:rsidRDefault="00EC4663" w:rsidP="00EC4663"/>
        </w:tc>
        <w:tc>
          <w:tcPr>
            <w:tcW w:w="2685" w:type="dxa"/>
          </w:tcPr>
          <w:p w:rsidR="00EC4663" w:rsidRPr="002B027A" w:rsidRDefault="00EC4663" w:rsidP="00EC4663">
            <w:r w:rsidRPr="002B027A">
              <w:t xml:space="preserve">   3+ adults with child(</w:t>
            </w:r>
            <w:proofErr w:type="spellStart"/>
            <w:r w:rsidRPr="002B027A">
              <w:t>ren</w:t>
            </w:r>
            <w:proofErr w:type="spellEnd"/>
            <w:r w:rsidRPr="002B027A">
              <w:t>)</w:t>
            </w:r>
          </w:p>
        </w:tc>
        <w:tc>
          <w:tcPr>
            <w:tcW w:w="1128" w:type="dxa"/>
            <w:gridSpan w:val="2"/>
          </w:tcPr>
          <w:p w:rsidR="00EC4663" w:rsidRPr="002B027A" w:rsidRDefault="00EC4663" w:rsidP="00EC4663">
            <w:r w:rsidRPr="002B027A">
              <w:t xml:space="preserve">   7%</w:t>
            </w:r>
          </w:p>
        </w:tc>
        <w:tc>
          <w:tcPr>
            <w:tcW w:w="1170" w:type="dxa"/>
          </w:tcPr>
          <w:p w:rsidR="00EC4663" w:rsidRPr="002B027A" w:rsidRDefault="00EC4663" w:rsidP="00EC4663">
            <w:r w:rsidRPr="002B027A">
              <w:t xml:space="preserve">   6%</w:t>
            </w:r>
          </w:p>
        </w:tc>
      </w:tr>
      <w:tr w:rsidR="00EC4663" w:rsidRPr="002B027A" w:rsidTr="00EC4663">
        <w:trPr>
          <w:trHeight w:val="295"/>
        </w:trPr>
        <w:tc>
          <w:tcPr>
            <w:tcW w:w="2200" w:type="dxa"/>
            <w:hideMark/>
          </w:tcPr>
          <w:p w:rsidR="00EC4663" w:rsidRPr="002B027A" w:rsidRDefault="00EC4663" w:rsidP="00EC4663">
            <w:r w:rsidRPr="002B027A">
              <w:t>2</w:t>
            </w:r>
          </w:p>
        </w:tc>
        <w:tc>
          <w:tcPr>
            <w:tcW w:w="1077" w:type="dxa"/>
          </w:tcPr>
          <w:p w:rsidR="00EC4663" w:rsidRPr="002B027A" w:rsidRDefault="00EC4663" w:rsidP="00EC4663">
            <w:r w:rsidRPr="002B027A">
              <w:t>52%</w:t>
            </w:r>
          </w:p>
        </w:tc>
        <w:tc>
          <w:tcPr>
            <w:tcW w:w="1061" w:type="dxa"/>
          </w:tcPr>
          <w:p w:rsidR="00EC4663" w:rsidRPr="002B027A" w:rsidRDefault="00EC4663" w:rsidP="00EC4663">
            <w:r w:rsidRPr="002B027A">
              <w:t>53%</w:t>
            </w:r>
          </w:p>
        </w:tc>
        <w:tc>
          <w:tcPr>
            <w:tcW w:w="327" w:type="dxa"/>
          </w:tcPr>
          <w:p w:rsidR="00EC4663" w:rsidRPr="002B027A" w:rsidRDefault="00EC4663" w:rsidP="00EC4663"/>
        </w:tc>
        <w:tc>
          <w:tcPr>
            <w:tcW w:w="2685" w:type="dxa"/>
          </w:tcPr>
          <w:p w:rsidR="00EC4663" w:rsidRPr="002B027A" w:rsidRDefault="00EC4663" w:rsidP="00EC4663"/>
        </w:tc>
        <w:tc>
          <w:tcPr>
            <w:tcW w:w="1128" w:type="dxa"/>
            <w:gridSpan w:val="2"/>
          </w:tcPr>
          <w:p w:rsidR="00EC4663" w:rsidRPr="002B027A" w:rsidRDefault="00EC4663" w:rsidP="00EC4663"/>
        </w:tc>
        <w:tc>
          <w:tcPr>
            <w:tcW w:w="1170" w:type="dxa"/>
          </w:tcPr>
          <w:p w:rsidR="00EC4663" w:rsidRPr="002B027A" w:rsidRDefault="00EC4663" w:rsidP="00EC4663"/>
        </w:tc>
      </w:tr>
      <w:tr w:rsidR="00EC4663" w:rsidRPr="002B027A" w:rsidTr="00EC4663">
        <w:trPr>
          <w:cnfStyle w:val="000000100000" w:firstRow="0" w:lastRow="0" w:firstColumn="0" w:lastColumn="0" w:oddVBand="0" w:evenVBand="0" w:oddHBand="1" w:evenHBand="0" w:firstRowFirstColumn="0" w:firstRowLastColumn="0" w:lastRowFirstColumn="0" w:lastRowLastColumn="0"/>
          <w:trHeight w:val="196"/>
        </w:trPr>
        <w:tc>
          <w:tcPr>
            <w:tcW w:w="2200" w:type="dxa"/>
            <w:hideMark/>
          </w:tcPr>
          <w:p w:rsidR="00EC4663" w:rsidRPr="002B027A" w:rsidRDefault="00EC4663" w:rsidP="00EC4663">
            <w:r w:rsidRPr="002B027A">
              <w:t>3+</w:t>
            </w:r>
          </w:p>
        </w:tc>
        <w:tc>
          <w:tcPr>
            <w:tcW w:w="1077" w:type="dxa"/>
          </w:tcPr>
          <w:p w:rsidR="00EC4663" w:rsidRPr="002B027A" w:rsidRDefault="00EC4663" w:rsidP="00EC4663">
            <w:r w:rsidRPr="002B027A">
              <w:t>27%</w:t>
            </w:r>
          </w:p>
        </w:tc>
        <w:tc>
          <w:tcPr>
            <w:tcW w:w="1061" w:type="dxa"/>
          </w:tcPr>
          <w:p w:rsidR="00EC4663" w:rsidRPr="002B027A" w:rsidRDefault="00EC4663" w:rsidP="00EC4663">
            <w:r w:rsidRPr="002B027A">
              <w:t>26%</w:t>
            </w:r>
          </w:p>
        </w:tc>
        <w:tc>
          <w:tcPr>
            <w:tcW w:w="327" w:type="dxa"/>
          </w:tcPr>
          <w:p w:rsidR="00EC4663" w:rsidRPr="002B027A" w:rsidRDefault="00EC4663" w:rsidP="00EC4663"/>
        </w:tc>
        <w:tc>
          <w:tcPr>
            <w:tcW w:w="2685" w:type="dxa"/>
          </w:tcPr>
          <w:p w:rsidR="00EC4663" w:rsidRPr="002B027A" w:rsidRDefault="00EC4663" w:rsidP="00EC4663"/>
        </w:tc>
        <w:tc>
          <w:tcPr>
            <w:tcW w:w="1128" w:type="dxa"/>
            <w:gridSpan w:val="2"/>
          </w:tcPr>
          <w:p w:rsidR="00EC4663" w:rsidRPr="002B027A" w:rsidRDefault="00EC4663" w:rsidP="00EC4663"/>
        </w:tc>
        <w:tc>
          <w:tcPr>
            <w:tcW w:w="1170" w:type="dxa"/>
          </w:tcPr>
          <w:p w:rsidR="00EC4663" w:rsidRPr="002B027A" w:rsidRDefault="00EC4663" w:rsidP="00EC4663"/>
        </w:tc>
      </w:tr>
      <w:tr w:rsidR="00EC4663" w:rsidRPr="002B027A" w:rsidTr="00EC4663">
        <w:trPr>
          <w:trHeight w:val="196"/>
        </w:trPr>
        <w:tc>
          <w:tcPr>
            <w:tcW w:w="2200" w:type="dxa"/>
          </w:tcPr>
          <w:p w:rsidR="00EC4663" w:rsidRPr="00A3799F" w:rsidRDefault="00A3799F" w:rsidP="00EC4663">
            <w:pPr>
              <w:rPr>
                <w:b/>
              </w:rPr>
            </w:pPr>
            <w:r w:rsidRPr="00A3799F">
              <w:rPr>
                <w:b/>
              </w:rPr>
              <w:t>Number of Households</w:t>
            </w:r>
          </w:p>
        </w:tc>
        <w:tc>
          <w:tcPr>
            <w:tcW w:w="1077" w:type="dxa"/>
          </w:tcPr>
          <w:p w:rsidR="00EC4663" w:rsidRPr="00A3799F" w:rsidRDefault="00EC4663" w:rsidP="00EC4663">
            <w:pPr>
              <w:rPr>
                <w:b/>
              </w:rPr>
            </w:pPr>
            <w:r w:rsidRPr="00A3799F">
              <w:rPr>
                <w:b/>
              </w:rPr>
              <w:t>2412</w:t>
            </w:r>
          </w:p>
        </w:tc>
        <w:tc>
          <w:tcPr>
            <w:tcW w:w="1061" w:type="dxa"/>
          </w:tcPr>
          <w:p w:rsidR="00EC4663" w:rsidRPr="00A3799F" w:rsidRDefault="00EC4663" w:rsidP="00EC4663">
            <w:pPr>
              <w:rPr>
                <w:b/>
              </w:rPr>
            </w:pPr>
            <w:r w:rsidRPr="00A3799F">
              <w:rPr>
                <w:b/>
              </w:rPr>
              <w:t>1655</w:t>
            </w:r>
          </w:p>
        </w:tc>
        <w:tc>
          <w:tcPr>
            <w:tcW w:w="327" w:type="dxa"/>
          </w:tcPr>
          <w:p w:rsidR="00EC4663" w:rsidRPr="00A3799F" w:rsidRDefault="00EC4663" w:rsidP="00EC4663">
            <w:pPr>
              <w:rPr>
                <w:b/>
              </w:rPr>
            </w:pPr>
          </w:p>
        </w:tc>
        <w:tc>
          <w:tcPr>
            <w:tcW w:w="2685" w:type="dxa"/>
          </w:tcPr>
          <w:p w:rsidR="00EC4663" w:rsidRPr="00A3799F" w:rsidRDefault="00EC4663" w:rsidP="00EC4663">
            <w:pPr>
              <w:rPr>
                <w:b/>
              </w:rPr>
            </w:pPr>
          </w:p>
        </w:tc>
        <w:tc>
          <w:tcPr>
            <w:tcW w:w="1128" w:type="dxa"/>
            <w:gridSpan w:val="2"/>
          </w:tcPr>
          <w:p w:rsidR="00EC4663" w:rsidRPr="00A3799F" w:rsidRDefault="00EC4663" w:rsidP="00EC4663">
            <w:pPr>
              <w:rPr>
                <w:b/>
              </w:rPr>
            </w:pPr>
            <w:r w:rsidRPr="00A3799F">
              <w:rPr>
                <w:b/>
              </w:rPr>
              <w:t>2412</w:t>
            </w:r>
          </w:p>
        </w:tc>
        <w:tc>
          <w:tcPr>
            <w:tcW w:w="1170" w:type="dxa"/>
          </w:tcPr>
          <w:p w:rsidR="00EC4663" w:rsidRPr="00A3799F" w:rsidRDefault="00EC4663" w:rsidP="00EC4663">
            <w:pPr>
              <w:rPr>
                <w:b/>
              </w:rPr>
            </w:pPr>
            <w:r w:rsidRPr="00A3799F">
              <w:rPr>
                <w:b/>
              </w:rPr>
              <w:t>1655</w:t>
            </w:r>
          </w:p>
        </w:tc>
      </w:tr>
    </w:tbl>
    <w:p w:rsidR="00EC4663" w:rsidRPr="0058080C" w:rsidRDefault="00EC4663" w:rsidP="00EC4663">
      <w:pPr>
        <w:spacing w:after="0" w:line="240" w:lineRule="auto"/>
        <w:rPr>
          <w:rFonts w:ascii="Times New Roman" w:hAnsi="Times New Roman" w:cs="Times New Roman"/>
          <w:b/>
        </w:rPr>
      </w:pPr>
    </w:p>
    <w:p w:rsidR="002C3FEF" w:rsidRPr="002C3FEF" w:rsidRDefault="002C3FEF" w:rsidP="002C3FEF"/>
    <w:p w:rsidR="002C3FEF" w:rsidRDefault="002C3FEF">
      <w:pPr>
        <w:rPr>
          <w:rFonts w:asciiTheme="majorHAnsi" w:eastAsiaTheme="majorEastAsia" w:hAnsiTheme="majorHAnsi" w:cstheme="majorBidi"/>
          <w:b/>
          <w:bCs/>
          <w:color w:val="365F91" w:themeColor="accent1" w:themeShade="BF"/>
          <w:sz w:val="28"/>
          <w:szCs w:val="28"/>
        </w:rPr>
      </w:pPr>
      <w:r>
        <w:br w:type="page"/>
      </w:r>
    </w:p>
    <w:p w:rsidR="005728D6" w:rsidRDefault="002C3FEF" w:rsidP="004655BD">
      <w:pPr>
        <w:pStyle w:val="Heading1"/>
        <w:sectPr w:rsidR="005728D6" w:rsidSect="00E2235A">
          <w:footerReference w:type="default" r:id="rId42"/>
          <w:pgSz w:w="12240" w:h="15840"/>
          <w:pgMar w:top="1440" w:right="1440" w:bottom="1440" w:left="1440" w:header="720" w:footer="720" w:gutter="0"/>
          <w:pgNumType w:start="1"/>
          <w:cols w:space="720"/>
          <w:docGrid w:linePitch="360"/>
        </w:sectPr>
      </w:pPr>
      <w:bookmarkStart w:id="226" w:name="_Toc386410733"/>
      <w:r>
        <w:t xml:space="preserve">Appendix B: </w:t>
      </w:r>
      <w:r w:rsidR="004655BD">
        <w:t>Survey Instruments</w:t>
      </w:r>
      <w:bookmarkEnd w:id="226"/>
    </w:p>
    <w:p w:rsidR="005728D6" w:rsidRDefault="005728D6" w:rsidP="008D197E">
      <w:pPr>
        <w:pStyle w:val="Heading1"/>
        <w:rPr>
          <w:rFonts w:eastAsia="Times New Roman"/>
        </w:rPr>
      </w:pPr>
      <w:bookmarkStart w:id="227" w:name="_Toc386410734"/>
      <w:r>
        <w:rPr>
          <w:rFonts w:eastAsia="Times New Roman"/>
        </w:rPr>
        <w:t>Wave 1 Survey Instrument</w:t>
      </w:r>
      <w:r w:rsidR="008D197E">
        <w:rPr>
          <w:rFonts w:eastAsia="Times New Roman"/>
        </w:rPr>
        <w:t>s</w:t>
      </w:r>
      <w:bookmarkEnd w:id="227"/>
    </w:p>
    <w:p w:rsidR="005728D6" w:rsidRPr="00BD55CD" w:rsidRDefault="005728D6" w:rsidP="00BD55CD">
      <w:pPr>
        <w:pStyle w:val="RSGHeading"/>
      </w:pPr>
      <w:bookmarkStart w:id="228" w:name="_Toc375046173"/>
      <w:bookmarkStart w:id="229" w:name="_Toc375047310"/>
      <w:bookmarkStart w:id="230" w:name="_Toc386410735"/>
      <w:r w:rsidRPr="005728D6">
        <w:t>Introduction</w:t>
      </w:r>
      <w:bookmarkEnd w:id="228"/>
      <w:bookmarkEnd w:id="229"/>
      <w:bookmarkEnd w:id="230"/>
    </w:p>
    <w:p w:rsidR="005728D6" w:rsidRPr="005728D6" w:rsidRDefault="005728D6" w:rsidP="005728D6">
      <w:pPr>
        <w:numPr>
          <w:ilvl w:val="0"/>
          <w:numId w:val="51"/>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Welcome.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Thank you for visiting our website. Resource Systems Group, Inc. is conducting this study on behalf of the U.S. Department of Transportation (U.S. DOT), in cooperation with the Georgia Department of Transportation, State Road and </w:t>
      </w:r>
      <w:proofErr w:type="spellStart"/>
      <w:r w:rsidRPr="005728D6">
        <w:rPr>
          <w:rFonts w:ascii="Cambria" w:eastAsia="Times New Roman" w:hAnsi="Cambria" w:cs="Times New Roman"/>
          <w:sz w:val="20"/>
          <w:szCs w:val="24"/>
        </w:rPr>
        <w:t>Tollway</w:t>
      </w:r>
      <w:proofErr w:type="spellEnd"/>
      <w:r w:rsidRPr="005728D6">
        <w:rPr>
          <w:rFonts w:ascii="Cambria" w:eastAsia="Times New Roman" w:hAnsi="Cambria" w:cs="Times New Roman"/>
          <w:sz w:val="20"/>
          <w:szCs w:val="24"/>
        </w:rPr>
        <w:t xml:space="preserve"> Authority, Georgia Regional Transportation Authority, and Atlanta Regional Commission.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The purpose of the study is to understand travel patterns in the region northeast of Atlanta and how they are changing over time. You are part of a landmark national study that will analyze travel patterns in four U.S. cities (Atlanta, Seattle, Dallas, and San Diego) in order to help guide transportation improvements both in your area and around the country. </w:t>
      </w:r>
      <w:r w:rsidRPr="005728D6">
        <w:rPr>
          <w:rFonts w:ascii="Cambria" w:eastAsia="Times New Roman" w:hAnsi="Cambria" w:cs="Times New Roman"/>
          <w:b/>
          <w:sz w:val="20"/>
          <w:szCs w:val="24"/>
        </w:rPr>
        <w:t xml:space="preserve">Yours is one of a small number of households who have been invited to take part, so your responses will have a significant effect on transportation decisions in the region.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Your privacy will be protected </w:t>
      </w:r>
      <w:proofErr w:type="gramStart"/>
      <w:r w:rsidRPr="005728D6">
        <w:rPr>
          <w:rFonts w:ascii="Cambria" w:eastAsia="Times New Roman" w:hAnsi="Cambria" w:cs="Times New Roman"/>
          <w:sz w:val="20"/>
          <w:szCs w:val="24"/>
        </w:rPr>
        <w:t>throughout  this</w:t>
      </w:r>
      <w:proofErr w:type="gramEnd"/>
      <w:r w:rsidRPr="005728D6">
        <w:rPr>
          <w:rFonts w:ascii="Cambria" w:eastAsia="Times New Roman" w:hAnsi="Cambria" w:cs="Times New Roman"/>
          <w:sz w:val="20"/>
          <w:szCs w:val="24"/>
        </w:rPr>
        <w:t xml:space="preserve"> study. Please click </w:t>
      </w:r>
      <w:r w:rsidRPr="005728D6">
        <w:rPr>
          <w:rFonts w:ascii="Cambria" w:eastAsia="Times New Roman" w:hAnsi="Cambria" w:cs="Times New Roman"/>
          <w:color w:val="0000FF"/>
          <w:sz w:val="20"/>
          <w:szCs w:val="24"/>
          <w:u w:val="single"/>
        </w:rPr>
        <w:t>here</w:t>
      </w:r>
      <w:r w:rsidRPr="005728D6">
        <w:rPr>
          <w:rFonts w:ascii="Cambria" w:eastAsia="Times New Roman" w:hAnsi="Cambria" w:cs="Times New Roman"/>
          <w:sz w:val="20"/>
          <w:szCs w:val="24"/>
        </w:rPr>
        <w:t xml:space="preserve"> to view our privacy policy. If you have any further questions about the study, please email RSG at </w:t>
      </w:r>
      <w:hyperlink r:id="rId43" w:history="1">
        <w:r w:rsidRPr="005728D6">
          <w:rPr>
            <w:rFonts w:ascii="Cambria" w:eastAsia="Times New Roman" w:hAnsi="Cambria" w:cs="Times New Roman"/>
            <w:color w:val="0000FF"/>
            <w:sz w:val="20"/>
            <w:szCs w:val="24"/>
            <w:u w:val="single"/>
          </w:rPr>
          <w:t>atlanta@rsgsurvey.com</w:t>
        </w:r>
      </w:hyperlink>
      <w:r w:rsidRPr="005728D6">
        <w:rPr>
          <w:rFonts w:ascii="Cambria" w:eastAsia="Times New Roman" w:hAnsi="Cambria" w:cs="Times New Roman"/>
          <w:sz w:val="20"/>
          <w:szCs w:val="24"/>
        </w:rPr>
        <w:t xml:space="preserve"> or call 1-888-774-5982.</w:t>
      </w:r>
    </w:p>
    <w:p w:rsidR="005728D6" w:rsidRPr="005728D6" w:rsidRDefault="005728D6" w:rsidP="005728D6">
      <w:pPr>
        <w:numPr>
          <w:ilvl w:val="0"/>
          <w:numId w:val="51"/>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This study has several parts.  First, one person in your household should complete a short household information survey.  Next, every person in your household is asked to complete a travel diary survey about your travel on &lt;day 1&gt; and &lt;day 2&gt;.  We will then send your household a $15 Amazon.com gift card.  Because we're studying changes over time, we will ask your household to complete a 2nd travel diary in one year.  We will then send your household a $30 Amazon.com gift card.</w:t>
      </w:r>
    </w:p>
    <w:p w:rsidR="005728D6" w:rsidRPr="005728D6" w:rsidRDefault="005728D6" w:rsidP="005728D6">
      <w:pPr>
        <w:spacing w:before="60" w:after="0" w:line="240" w:lineRule="atLeast"/>
        <w:ind w:left="1080"/>
        <w:rPr>
          <w:rFonts w:ascii="Cambria" w:eastAsia="Times New Roman" w:hAnsi="Cambria" w:cs="Times New Roman"/>
          <w:sz w:val="20"/>
          <w:szCs w:val="24"/>
        </w:rPr>
      </w:pPr>
    </w:p>
    <w:tbl>
      <w:tblP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47"/>
        <w:gridCol w:w="1170"/>
        <w:gridCol w:w="1440"/>
        <w:gridCol w:w="4320"/>
      </w:tblGrid>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Survey</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When</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Who</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What</w:t>
            </w:r>
          </w:p>
        </w:tc>
      </w:tr>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Household Information</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You</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Short survey about your household and vehicles used.</w:t>
            </w:r>
          </w:p>
        </w:tc>
      </w:tr>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Travel diary #1</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&lt;day 1&gt; and  &lt;day 2&gt;</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All adult household members 18 or older</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On &lt;day 1&gt; and &lt;day 2&gt; each adult member of your household will write down all the trips they made on their Memory Jogger </w:t>
            </w:r>
          </w:p>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At the end of each of the two days (or at the end of the second day), each adult member of your household will return to this website to enter the information from their Memory Jogger.</w:t>
            </w:r>
          </w:p>
        </w:tc>
      </w:tr>
      <w:tr w:rsidR="005728D6" w:rsidRPr="005728D6" w:rsidTr="00491905">
        <w:tc>
          <w:tcPr>
            <w:tcW w:w="8118" w:type="dxa"/>
            <w:gridSpan w:val="4"/>
          </w:tcPr>
          <w:p w:rsidR="005728D6" w:rsidRPr="005728D6" w:rsidRDefault="005728D6" w:rsidP="005728D6">
            <w:pPr>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$15 Amazon.com gift card emailed to your household</w:t>
            </w:r>
          </w:p>
        </w:tc>
      </w:tr>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In 6 months</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You</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We email you with a few questions and to share the preliminary results of the study.</w:t>
            </w:r>
          </w:p>
        </w:tc>
      </w:tr>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Travel Diary # 2</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In 1 year</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All adult household members 18 or older</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Each adult household member will once again write down all the trips made over a 2-day period and then enter those trips online.</w:t>
            </w:r>
          </w:p>
        </w:tc>
      </w:tr>
      <w:tr w:rsidR="005728D6" w:rsidRPr="005728D6" w:rsidTr="00491905">
        <w:tc>
          <w:tcPr>
            <w:tcW w:w="8118" w:type="dxa"/>
            <w:gridSpan w:val="4"/>
          </w:tcPr>
          <w:p w:rsidR="005728D6" w:rsidRPr="005728D6" w:rsidRDefault="005728D6" w:rsidP="005728D6">
            <w:pPr>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$30 Amazon.com gift card emailed to your household</w:t>
            </w:r>
          </w:p>
        </w:tc>
      </w:tr>
    </w:tbl>
    <w:p w:rsidR="005728D6" w:rsidRPr="005728D6" w:rsidRDefault="005728D6" w:rsidP="005728D6">
      <w:pPr>
        <w:keepNext/>
        <w:pBdr>
          <w:bottom w:val="single" w:sz="4" w:space="1" w:color="5C8093"/>
        </w:pBdr>
        <w:spacing w:before="360" w:after="0" w:line="280" w:lineRule="atLeast"/>
        <w:ind w:left="864" w:hanging="864"/>
        <w:outlineLvl w:val="0"/>
        <w:rPr>
          <w:rFonts w:ascii="Calibri" w:eastAsia="Times New Roman" w:hAnsi="Calibri" w:cs="Times New Roman"/>
          <w:b/>
          <w:bCs/>
          <w:iCs/>
          <w:smallCaps/>
          <w:color w:val="5C8093"/>
          <w:sz w:val="36"/>
          <w:szCs w:val="28"/>
        </w:rPr>
      </w:pPr>
      <w:bookmarkStart w:id="231" w:name="_Toc375046174"/>
      <w:bookmarkStart w:id="232" w:name="_Toc375047311"/>
      <w:bookmarkStart w:id="233" w:name="_Toc386410736"/>
      <w:r w:rsidRPr="005728D6">
        <w:rPr>
          <w:rFonts w:ascii="Calibri" w:eastAsia="Times New Roman" w:hAnsi="Calibri" w:cs="Times New Roman"/>
          <w:b/>
          <w:bCs/>
          <w:iCs/>
          <w:smallCaps/>
          <w:color w:val="5C8093"/>
          <w:sz w:val="36"/>
          <w:szCs w:val="28"/>
        </w:rPr>
        <w:t>Dashboard</w:t>
      </w:r>
      <w:bookmarkEnd w:id="231"/>
      <w:bookmarkEnd w:id="232"/>
      <w:bookmarkEnd w:id="233"/>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This page shows the status of all information we will ask you to provide over the course of this study. Any time you enter the website you will come to this page first. From here, you can begin or continue taking any available surveys.</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on the link below to begin the “Household Information” survey.</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Remember, you can complete this survey on your own. You don’t need other household members. This survey should take about 5 minutes. </w:t>
      </w:r>
    </w:p>
    <w:p w:rsidR="005728D6" w:rsidRPr="005728D6" w:rsidRDefault="005728D6" w:rsidP="005728D6">
      <w:pPr>
        <w:keepNext/>
        <w:spacing w:before="120" w:after="0" w:line="240" w:lineRule="exact"/>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983"/>
        <w:gridCol w:w="2880"/>
      </w:tblGrid>
      <w:tr w:rsidR="005728D6" w:rsidRPr="005728D6" w:rsidTr="00491905">
        <w:tc>
          <w:tcPr>
            <w:tcW w:w="2983"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288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1</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Let’s get started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9/15/11</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2</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3/15/12</w:t>
            </w:r>
          </w:p>
        </w:tc>
      </w:tr>
    </w:tbl>
    <w:p w:rsidR="005728D6" w:rsidRPr="005728D6" w:rsidRDefault="005728D6" w:rsidP="005728D6">
      <w:pPr>
        <w:keepNext/>
        <w:spacing w:before="120" w:after="0" w:line="240" w:lineRule="exact"/>
        <w:rPr>
          <w:rFonts w:ascii="Cambria" w:eastAsia="Times New Roman" w:hAnsi="Cambria" w:cs="Times New Roman"/>
          <w:sz w:val="20"/>
          <w:szCs w:val="24"/>
        </w:rPr>
      </w:pPr>
    </w:p>
    <w:p w:rsidR="005728D6" w:rsidRPr="005728D6" w:rsidRDefault="005728D6" w:rsidP="005728D6">
      <w:pPr>
        <w:spacing w:after="0" w:line="240" w:lineRule="auto"/>
        <w:rPr>
          <w:rFonts w:ascii="Calibri" w:eastAsia="Times New Roman" w:hAnsi="Calibri" w:cs="Times New Roman"/>
          <w:b/>
          <w:bCs/>
          <w:iCs/>
          <w:smallCaps/>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34" w:name="_Toc375046175"/>
      <w:bookmarkStart w:id="235" w:name="_Toc375047312"/>
      <w:bookmarkStart w:id="236" w:name="_Toc386410737"/>
      <w:r w:rsidRPr="005728D6">
        <w:rPr>
          <w:rFonts w:ascii="Calibri" w:eastAsia="Times New Roman" w:hAnsi="Calibri" w:cs="Times New Roman"/>
          <w:b/>
          <w:bCs/>
          <w:iCs/>
          <w:smallCaps/>
          <w:color w:val="5C8093"/>
          <w:sz w:val="36"/>
          <w:szCs w:val="28"/>
        </w:rPr>
        <w:t>Household Background</w:t>
      </w:r>
      <w:bookmarkEnd w:id="234"/>
      <w:bookmarkEnd w:id="235"/>
      <w:bookmarkEnd w:id="236"/>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Welcome to the Household Information Survey.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We’d like to ask you some general questions about your household and your vehicles. You are answering this survey on behalf of everyone who lives with you in your home, including any relatives, boarders, and live-in employees.</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Here are some tips for navigating the survey:</w:t>
      </w:r>
    </w:p>
    <w:p w:rsidR="005728D6" w:rsidRPr="005728D6" w:rsidRDefault="005728D6" w:rsidP="005728D6">
      <w:pPr>
        <w:numPr>
          <w:ilvl w:val="0"/>
          <w:numId w:val="56"/>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After you have answered all questions on a page, use the “Next” button on the bottom of the screen to advance.</w:t>
      </w:r>
    </w:p>
    <w:p w:rsidR="005728D6" w:rsidRPr="005728D6" w:rsidRDefault="005728D6" w:rsidP="005728D6">
      <w:pPr>
        <w:numPr>
          <w:ilvl w:val="0"/>
          <w:numId w:val="56"/>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Please do NOT use your internet browser’s Back button; this will log you out of the survey. If this happens, you can log back in, and you will be able to continue where you left off.</w:t>
      </w:r>
    </w:p>
    <w:p w:rsidR="005728D6" w:rsidRPr="005728D6" w:rsidRDefault="005728D6" w:rsidP="005728D6">
      <w:pPr>
        <w:spacing w:before="120" w:after="0" w:line="240" w:lineRule="exact"/>
        <w:ind w:left="360" w:firstLine="360"/>
        <w:rPr>
          <w:rFonts w:ascii="Cambria" w:eastAsia="Times New Roman" w:hAnsi="Cambria" w:cs="Times New Roman"/>
          <w:sz w:val="20"/>
          <w:szCs w:val="24"/>
        </w:rPr>
      </w:pPr>
      <w:r w:rsidRPr="005728D6">
        <w:rPr>
          <w:rFonts w:ascii="Cambria" w:eastAsia="Times New Roman" w:hAnsi="Cambria" w:cs="Times New Roman"/>
          <w:sz w:val="20"/>
          <w:szCs w:val="24"/>
        </w:rPr>
        <w:t>Now, let’s get started!</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b/>
          <w:sz w:val="20"/>
          <w:szCs w:val="24"/>
        </w:rPr>
        <w:t>Do you plan to move (from your current residence) in the next 12 months?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[terminate – will be directed to a thank you page]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Maybe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Please</w:t>
      </w:r>
      <w:r w:rsidRPr="005728D6">
        <w:rPr>
          <w:rFonts w:ascii="Cambria" w:eastAsia="Times New Roman" w:hAnsi="Cambria" w:cs="Times New Roman"/>
          <w:b/>
          <w:sz w:val="20"/>
          <w:szCs w:val="24"/>
        </w:rPr>
        <w:t xml:space="preserve"> </w:t>
      </w:r>
      <w:r w:rsidRPr="005728D6">
        <w:rPr>
          <w:rFonts w:ascii="Cambria" w:eastAsia="Times New Roman" w:hAnsi="Cambria" w:cs="Times New Roman"/>
          <w:sz w:val="20"/>
          <w:szCs w:val="24"/>
        </w:rPr>
        <w:t>tell us about the vehicles your household uses.</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How many motor vehicles (in working order) are there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include all cars, pickup trucks, minivans, and motorcycles/scooters to which your household has regular access, whether owned, leased, or a company vehicle.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(no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vehicle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or more vehicles</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Please tell us about yourself.</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Name or Initials:</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Age:</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Gender: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Has a valid driver’s license?</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Employment status:</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Education status:</w:t>
      </w:r>
    </w:p>
    <w:p w:rsidR="005728D6" w:rsidRPr="005728D6" w:rsidRDefault="005728D6" w:rsidP="005728D6">
      <w:pPr>
        <w:spacing w:before="120" w:after="0" w:line="240" w:lineRule="exact"/>
        <w:ind w:left="720"/>
        <w:rPr>
          <w:rFonts w:ascii="Cambria" w:eastAsia="Times New Roman" w:hAnsi="Cambria" w:cs="Times New Roman"/>
          <w:b/>
          <w:sz w:val="20"/>
          <w:szCs w:val="24"/>
        </w:rPr>
      </w:pPr>
      <w:proofErr w:type="gramStart"/>
      <w:r w:rsidRPr="005728D6">
        <w:rPr>
          <w:rFonts w:ascii="Cambria" w:eastAsia="Times New Roman" w:hAnsi="Cambria" w:cs="Times New Roman"/>
          <w:b/>
          <w:sz w:val="20"/>
          <w:szCs w:val="24"/>
        </w:rPr>
        <w:t>Hispanic or Latino Origin?</w:t>
      </w:r>
      <w:proofErr w:type="gramEnd"/>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Race:</w:t>
      </w:r>
    </w:p>
    <w:p w:rsidR="005728D6" w:rsidRPr="005728D6" w:rsidRDefault="005728D6" w:rsidP="005728D6">
      <w:pPr>
        <w:spacing w:before="120" w:after="0" w:line="240" w:lineRule="exact"/>
        <w:ind w:left="720"/>
        <w:rPr>
          <w:rFonts w:ascii="Cambria" w:eastAsia="Times New Roman" w:hAnsi="Cambria" w:cs="Times New Roman"/>
          <w:i/>
          <w:sz w:val="20"/>
          <w:szCs w:val="24"/>
        </w:rPr>
      </w:pP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age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16–17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18–24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25–34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35–44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45–54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55–64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65–74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75–84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85 or older</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gender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Male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Female</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license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employment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Employed full-time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Employed part-time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Self-employed (full or part-time)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Student, not employed or employed &lt;25 </w:t>
      </w:r>
      <w:proofErr w:type="spellStart"/>
      <w:r w:rsidRPr="005728D6">
        <w:rPr>
          <w:rFonts w:ascii="Cambria" w:eastAsia="Times New Roman" w:hAnsi="Cambria" w:cs="Times New Roman"/>
          <w:i/>
          <w:sz w:val="20"/>
          <w:szCs w:val="24"/>
        </w:rPr>
        <w:t>hrs</w:t>
      </w:r>
      <w:proofErr w:type="spellEnd"/>
      <w:r w:rsidRPr="005728D6">
        <w:rPr>
          <w:rFonts w:ascii="Cambria" w:eastAsia="Times New Roman" w:hAnsi="Cambria" w:cs="Times New Roman"/>
          <w:i/>
          <w:sz w:val="20"/>
          <w:szCs w:val="24"/>
        </w:rPr>
        <w:t>/week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Student, employed 25+ </w:t>
      </w:r>
      <w:proofErr w:type="spellStart"/>
      <w:r w:rsidRPr="005728D6">
        <w:rPr>
          <w:rFonts w:ascii="Cambria" w:eastAsia="Times New Roman" w:hAnsi="Cambria" w:cs="Times New Roman"/>
          <w:i/>
          <w:sz w:val="20"/>
          <w:szCs w:val="24"/>
        </w:rPr>
        <w:t>hrs</w:t>
      </w:r>
      <w:proofErr w:type="spellEnd"/>
      <w:r w:rsidRPr="005728D6">
        <w:rPr>
          <w:rFonts w:ascii="Cambria" w:eastAsia="Times New Roman" w:hAnsi="Cambria" w:cs="Times New Roman"/>
          <w:i/>
          <w:sz w:val="20"/>
          <w:szCs w:val="24"/>
        </w:rPr>
        <w:t>/week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Homemaker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Retired</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Not currently employed</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education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Less than high school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High school graduate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 college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Vocational/technical training</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Associates degree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proofErr w:type="spellStart"/>
      <w:r w:rsidRPr="005728D6">
        <w:rPr>
          <w:rFonts w:ascii="Cambria" w:eastAsia="Times New Roman" w:hAnsi="Cambria" w:cs="Times New Roman"/>
          <w:i/>
          <w:sz w:val="20"/>
          <w:szCs w:val="24"/>
        </w:rPr>
        <w:t>Bachelors</w:t>
      </w:r>
      <w:proofErr w:type="spellEnd"/>
      <w:r w:rsidRPr="005728D6">
        <w:rPr>
          <w:rFonts w:ascii="Cambria" w:eastAsia="Times New Roman" w:hAnsi="Cambria" w:cs="Times New Roman"/>
          <w:i/>
          <w:sz w:val="20"/>
          <w:szCs w:val="24"/>
        </w:rPr>
        <w:t xml:space="preserve"> degree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Graduate/post-graduate degree</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i/>
          <w:sz w:val="20"/>
          <w:szCs w:val="24"/>
        </w:rPr>
        <w:t xml:space="preserve">Note: The following </w:t>
      </w:r>
      <w:proofErr w:type="spellStart"/>
      <w:r w:rsidRPr="005728D6">
        <w:rPr>
          <w:rFonts w:ascii="Cambria" w:eastAsia="Times New Roman" w:hAnsi="Cambria" w:cs="Times New Roman"/>
          <w:i/>
          <w:sz w:val="20"/>
          <w:szCs w:val="24"/>
        </w:rPr>
        <w:t>Hispanice</w:t>
      </w:r>
      <w:proofErr w:type="spellEnd"/>
      <w:r w:rsidRPr="005728D6">
        <w:rPr>
          <w:rFonts w:ascii="Cambria" w:eastAsia="Times New Roman" w:hAnsi="Cambria" w:cs="Times New Roman"/>
          <w:i/>
          <w:sz w:val="20"/>
          <w:szCs w:val="24"/>
        </w:rPr>
        <w:t xml:space="preserve">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i/>
          <w:sz w:val="20"/>
          <w:szCs w:val="24"/>
        </w:rPr>
        <w:t>Note: The following race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African American or Black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American Indian or Alaskan Native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Asian</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White or Caucasian</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many OTHER PEOPLE live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include everyone who normally resides with you in your home, including any relatives, boarders, and live-in household employees. Please do not include people away at school or the military.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people (I live alone)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other person</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8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9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 or more other people</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no other members in household, skip to income]</w:t>
      </w:r>
      <w:r w:rsidRPr="005728D6">
        <w:rPr>
          <w:rFonts w:ascii="Cambria" w:eastAsia="Times New Roman" w:hAnsi="Cambria" w:cs="Times New Roman"/>
          <w:b/>
          <w:sz w:val="20"/>
          <w:szCs w:val="24"/>
        </w:rPr>
        <w:t xml:space="preserve"> Please tell us about the other members of your household and their relationship to you.</w:t>
      </w:r>
    </w:p>
    <w:p w:rsidR="005728D6" w:rsidRPr="005728D6" w:rsidRDefault="005728D6" w:rsidP="005728D6">
      <w:pPr>
        <w:spacing w:before="60" w:after="0" w:line="240" w:lineRule="atLeast"/>
        <w:ind w:left="720"/>
        <w:rPr>
          <w:rFonts w:ascii="Cambria" w:eastAsia="Times New Roman" w:hAnsi="Cambria" w:cs="Times New Roman"/>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CellMar>
          <w:left w:w="0" w:type="dxa"/>
          <w:right w:w="0" w:type="dxa"/>
        </w:tblCellMar>
        <w:tblLook w:val="01E0" w:firstRow="1" w:lastRow="1" w:firstColumn="1" w:lastColumn="1" w:noHBand="0" w:noVBand="0"/>
      </w:tblPr>
      <w:tblGrid>
        <w:gridCol w:w="2070"/>
        <w:gridCol w:w="1890"/>
        <w:gridCol w:w="1710"/>
        <w:gridCol w:w="1620"/>
      </w:tblGrid>
      <w:tr w:rsidR="005728D6" w:rsidRPr="005728D6" w:rsidTr="00491905">
        <w:trPr>
          <w:cantSplit/>
        </w:trPr>
        <w:tc>
          <w:tcPr>
            <w:tcW w:w="2070" w:type="dxa"/>
            <w:tcBorders>
              <w:top w:val="single" w:sz="4" w:space="0" w:color="C0C0C0"/>
            </w:tcBorders>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Name or Initials</w:t>
            </w:r>
          </w:p>
        </w:tc>
        <w:tc>
          <w:tcPr>
            <w:tcW w:w="189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Age</w:t>
            </w:r>
          </w:p>
        </w:tc>
        <w:tc>
          <w:tcPr>
            <w:tcW w:w="171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Gender</w:t>
            </w:r>
          </w:p>
        </w:tc>
        <w:tc>
          <w:tcPr>
            <w:tcW w:w="1620" w:type="dxa"/>
            <w:tcBorders>
              <w:top w:val="single" w:sz="4" w:space="0" w:color="C0C0C0"/>
            </w:tcBorders>
            <w:tcMar>
              <w:top w:w="43"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  Relationship</w:t>
            </w:r>
          </w:p>
        </w:tc>
      </w:tr>
      <w:tr w:rsidR="005728D6" w:rsidRPr="005728D6" w:rsidTr="00491905">
        <w:trPr>
          <w:cantSplit/>
        </w:trPr>
        <w:tc>
          <w:tcPr>
            <w:tcW w:w="2070" w:type="dxa"/>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5220" w:type="dxa"/>
            <w:gridSpan w:val="3"/>
            <w:tcMar>
              <w:top w:w="43" w:type="dxa"/>
              <w:left w:w="72" w:type="dxa"/>
              <w:bottom w:w="43" w:type="dxa"/>
              <w:right w:w="43" w:type="dxa"/>
            </w:tcMar>
            <w:vAlign w:val="center"/>
          </w:tcPr>
          <w:p w:rsidR="005728D6" w:rsidRPr="005728D6" w:rsidRDefault="005728D6" w:rsidP="005728D6">
            <w:pPr>
              <w:keepNext/>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Drop down menus for Age, Gender, Relationship</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age and gender categories used will be the same as those listed above, with the age category additions of “5-15” and “Under age 5” </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i/>
          <w:sz w:val="20"/>
          <w:szCs w:val="24"/>
        </w:rPr>
        <w:t>Note: The following relationship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Husband/Wife/Unmarried Partner</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Son/Daughter/In-Law</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Mother/Father/In-Law</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Brother/Sister/In-Law</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Other relative</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Roommate/Friend</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Household Help</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 xml:space="preserve">Other </w:t>
      </w:r>
    </w:p>
    <w:p w:rsidR="005728D6" w:rsidRPr="005728D6" w:rsidRDefault="005728D6" w:rsidP="005728D6">
      <w:pPr>
        <w:spacing w:before="120" w:after="0" w:line="240" w:lineRule="exact"/>
        <w:ind w:left="360" w:firstLine="360"/>
        <w:rPr>
          <w:rFonts w:ascii="Cambria" w:eastAsia="Times New Roman" w:hAnsi="Cambria" w:cs="Times New Roman"/>
          <w:i/>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[Only show for members 18 and over] </w:t>
      </w:r>
      <w:r w:rsidRPr="005728D6">
        <w:rPr>
          <w:rFonts w:ascii="Cambria" w:eastAsia="Times New Roman" w:hAnsi="Cambria" w:cs="Times New Roman"/>
          <w:b/>
          <w:sz w:val="20"/>
          <w:szCs w:val="24"/>
        </w:rPr>
        <w:t>Please enter the following information about the other members of your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tbl>
      <w:tblPr>
        <w:tblW w:w="7110" w:type="dxa"/>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ayout w:type="fixed"/>
        <w:tblCellMar>
          <w:left w:w="0" w:type="dxa"/>
          <w:right w:w="0" w:type="dxa"/>
        </w:tblCellMar>
        <w:tblLook w:val="01E0" w:firstRow="1" w:lastRow="1" w:firstColumn="1" w:lastColumn="1" w:noHBand="0" w:noVBand="0"/>
      </w:tblPr>
      <w:tblGrid>
        <w:gridCol w:w="1170"/>
        <w:gridCol w:w="2070"/>
        <w:gridCol w:w="1710"/>
        <w:gridCol w:w="2160"/>
      </w:tblGrid>
      <w:tr w:rsidR="005728D6" w:rsidRPr="005728D6" w:rsidTr="00491905">
        <w:trPr>
          <w:cantSplit/>
        </w:trPr>
        <w:tc>
          <w:tcPr>
            <w:tcW w:w="1170" w:type="dxa"/>
            <w:tcBorders>
              <w:top w:val="single" w:sz="4" w:space="0" w:color="C0C0C0"/>
            </w:tcBorders>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Name or Initials</w:t>
            </w:r>
          </w:p>
        </w:tc>
        <w:tc>
          <w:tcPr>
            <w:tcW w:w="207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Has a valid driver’s license?</w:t>
            </w:r>
          </w:p>
        </w:tc>
        <w:tc>
          <w:tcPr>
            <w:tcW w:w="171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Employment Status</w:t>
            </w:r>
          </w:p>
        </w:tc>
        <w:tc>
          <w:tcPr>
            <w:tcW w:w="2160" w:type="dxa"/>
            <w:tcBorders>
              <w:top w:val="single" w:sz="4" w:space="0" w:color="C0C0C0"/>
            </w:tcBorders>
            <w:tcMar>
              <w:top w:w="43"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Education Status</w:t>
            </w:r>
          </w:p>
        </w:tc>
      </w:tr>
      <w:tr w:rsidR="005728D6" w:rsidRPr="005728D6" w:rsidTr="00491905">
        <w:trPr>
          <w:cantSplit/>
        </w:trPr>
        <w:tc>
          <w:tcPr>
            <w:tcW w:w="1170" w:type="dxa"/>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&lt;populated&gt;  </w:t>
            </w:r>
          </w:p>
        </w:tc>
        <w:tc>
          <w:tcPr>
            <w:tcW w:w="5940" w:type="dxa"/>
            <w:gridSpan w:val="3"/>
            <w:tcMar>
              <w:top w:w="43" w:type="dxa"/>
              <w:left w:w="72" w:type="dxa"/>
              <w:bottom w:w="43" w:type="dxa"/>
              <w:right w:w="43" w:type="dxa"/>
            </w:tcMar>
            <w:vAlign w:val="center"/>
          </w:tcPr>
          <w:p w:rsidR="005728D6" w:rsidRPr="005728D6" w:rsidRDefault="005728D6" w:rsidP="005728D6">
            <w:pPr>
              <w:keepNext/>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Drop down menus for License, Employment, Education</w:t>
            </w:r>
          </w:p>
        </w:tc>
      </w:tr>
    </w:tbl>
    <w:p w:rsidR="005728D6" w:rsidRPr="005728D6" w:rsidRDefault="005728D6" w:rsidP="005728D6">
      <w:pPr>
        <w:spacing w:before="60" w:after="0" w:line="240" w:lineRule="atLeast"/>
        <w:ind w:firstLine="720"/>
        <w:rPr>
          <w:rFonts w:ascii="Cambria" w:eastAsia="Times New Roman" w:hAnsi="Cambria" w:cs="Times New Roman"/>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Note: The license, employment and education categories used will be the same as those listed above.</w:t>
      </w:r>
    </w:p>
    <w:p w:rsidR="005728D6" w:rsidRPr="005728D6" w:rsidRDefault="005728D6" w:rsidP="005728D6">
      <w:pPr>
        <w:spacing w:before="60" w:after="0" w:line="240" w:lineRule="atLeast"/>
        <w:ind w:firstLine="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[Only show for members 18 and over] </w:t>
      </w:r>
      <w:r w:rsidRPr="005728D6">
        <w:rPr>
          <w:rFonts w:ascii="Cambria" w:eastAsia="Times New Roman" w:hAnsi="Cambria" w:cs="Times New Roman"/>
          <w:b/>
          <w:sz w:val="20"/>
          <w:szCs w:val="24"/>
        </w:rPr>
        <w:t>Please enter the following information about the other members of your household.</w:t>
      </w: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br/>
      </w: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ayout w:type="fixed"/>
        <w:tblCellMar>
          <w:left w:w="0" w:type="dxa"/>
          <w:right w:w="0" w:type="dxa"/>
        </w:tblCellMar>
        <w:tblLook w:val="01E0" w:firstRow="1" w:lastRow="1" w:firstColumn="1" w:lastColumn="1" w:noHBand="0" w:noVBand="0"/>
      </w:tblPr>
      <w:tblGrid>
        <w:gridCol w:w="1170"/>
        <w:gridCol w:w="2430"/>
        <w:gridCol w:w="2070"/>
      </w:tblGrid>
      <w:tr w:rsidR="005728D6" w:rsidRPr="005728D6" w:rsidTr="00491905">
        <w:trPr>
          <w:cantSplit/>
        </w:trPr>
        <w:tc>
          <w:tcPr>
            <w:tcW w:w="1170" w:type="dxa"/>
            <w:tcBorders>
              <w:top w:val="single" w:sz="4" w:space="0" w:color="C0C0C0"/>
            </w:tcBorders>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Name or Initials</w:t>
            </w:r>
          </w:p>
        </w:tc>
        <w:tc>
          <w:tcPr>
            <w:tcW w:w="243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Hispanic or Latino Origin?</w:t>
            </w:r>
          </w:p>
        </w:tc>
        <w:tc>
          <w:tcPr>
            <w:tcW w:w="207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Race</w:t>
            </w:r>
          </w:p>
        </w:tc>
      </w:tr>
      <w:tr w:rsidR="005728D6" w:rsidRPr="005728D6" w:rsidTr="00491905">
        <w:trPr>
          <w:cantSplit/>
        </w:trPr>
        <w:tc>
          <w:tcPr>
            <w:tcW w:w="1170" w:type="dxa"/>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&lt;populated&gt;  </w:t>
            </w:r>
          </w:p>
        </w:tc>
        <w:tc>
          <w:tcPr>
            <w:tcW w:w="4500" w:type="dxa"/>
            <w:gridSpan w:val="2"/>
            <w:tcMar>
              <w:top w:w="43" w:type="dxa"/>
              <w:left w:w="72" w:type="dxa"/>
              <w:bottom w:w="43" w:type="dxa"/>
              <w:right w:w="43" w:type="dxa"/>
            </w:tcMar>
            <w:vAlign w:val="center"/>
          </w:tcPr>
          <w:p w:rsidR="005728D6" w:rsidRPr="005728D6" w:rsidRDefault="005728D6" w:rsidP="005728D6">
            <w:pPr>
              <w:keepNext/>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Drop down menus for Hispanic Origin, Race</w:t>
            </w:r>
          </w:p>
        </w:tc>
      </w:tr>
    </w:tbl>
    <w:p w:rsidR="005728D6" w:rsidRPr="005728D6" w:rsidRDefault="005728D6" w:rsidP="005728D6">
      <w:pPr>
        <w:spacing w:before="60" w:after="0" w:line="240" w:lineRule="atLeast"/>
        <w:ind w:firstLine="720"/>
        <w:rPr>
          <w:rFonts w:ascii="Cambria" w:eastAsia="Times New Roman" w:hAnsi="Cambria" w:cs="Times New Roman"/>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Note: The Hispanic origin and race categories used will be the same as those listed above.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In 2010, what </w:t>
      </w:r>
      <w:proofErr w:type="gramStart"/>
      <w:r w:rsidRPr="005728D6">
        <w:rPr>
          <w:rFonts w:ascii="Cambria" w:eastAsia="Times New Roman" w:hAnsi="Cambria" w:cs="Times New Roman"/>
          <w:b/>
          <w:sz w:val="20"/>
          <w:szCs w:val="24"/>
        </w:rPr>
        <w:t>was</w:t>
      </w:r>
      <w:proofErr w:type="gramEnd"/>
      <w:r w:rsidRPr="005728D6">
        <w:rPr>
          <w:rFonts w:ascii="Cambria" w:eastAsia="Times New Roman" w:hAnsi="Cambria" w:cs="Times New Roman"/>
          <w:b/>
          <w:sz w:val="20"/>
          <w:szCs w:val="24"/>
        </w:rPr>
        <w:t xml:space="preserve"> &lt;your personal/your household’s&gt; total annual income (from all sources) before taxes or other deductions from pay?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Note: If your household doesn’t share income, please report your personal income only.</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Less than $10,000</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$10,000–$24,999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$25,000–$34,999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$35,000–$49,999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$50,000–$74,999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$75,000–$99,999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$100,000–$149,999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$150,000–$199,999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$200,000–$249,999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$250,000 or more</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Prefer not to answer</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Note: This information is used to make sure a representative sample of the Atlanta region participates in this study.</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future contact, including sending you your $15 and $30 Amazon.com gift cards, please enter your email address.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You will only be contacted for this study and your email will NEVER be shared.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Primary email address for household:</w:t>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tab/>
        <w:t>________________________________________</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Secondary email address for household (if available):</w:t>
      </w:r>
      <w:r w:rsidRPr="005728D6">
        <w:rPr>
          <w:rFonts w:ascii="Cambria" w:eastAsia="Times New Roman" w:hAnsi="Cambria" w:cs="Times New Roman"/>
          <w:sz w:val="20"/>
          <w:szCs w:val="24"/>
        </w:rPr>
        <w:t xml:space="preserve"> ___________________________</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Validate to require an email address that has an @ symbol and </w:t>
      </w:r>
      <w:proofErr w:type="gramStart"/>
      <w:r w:rsidRPr="005728D6">
        <w:rPr>
          <w:rFonts w:ascii="Cambria" w:eastAsia="Times New Roman" w:hAnsi="Cambria" w:cs="Times New Roman"/>
          <w:i/>
          <w:sz w:val="20"/>
          <w:szCs w:val="24"/>
        </w:rPr>
        <w:t>an ”</w:t>
      </w:r>
      <w:proofErr w:type="gramEnd"/>
      <w:r w:rsidRPr="005728D6">
        <w:rPr>
          <w:rFonts w:ascii="Cambria" w:eastAsia="Times New Roman" w:hAnsi="Cambria" w:cs="Times New Roman"/>
          <w:i/>
          <w:sz w:val="20"/>
          <w:szCs w:val="24"/>
        </w:rPr>
        <w:t>.”</w:t>
      </w:r>
    </w:p>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What is your home address?</w:t>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Street:</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t>__________________________________</w:t>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City/Town:</w:t>
      </w:r>
      <w:r w:rsidRPr="005728D6">
        <w:rPr>
          <w:rFonts w:ascii="Cambria" w:eastAsia="Times New Roman" w:hAnsi="Cambria" w:cs="Times New Roman"/>
          <w:b/>
          <w:sz w:val="20"/>
          <w:szCs w:val="24"/>
        </w:rPr>
        <w:tab/>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tab/>
        <w:t>__________________________________</w:t>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State:</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r>
      <w:r w:rsidRPr="005728D6">
        <w:rPr>
          <w:rFonts w:ascii="Cambria" w:eastAsia="Times New Roman" w:hAnsi="Cambria" w:cs="Times New Roman"/>
          <w:i/>
          <w:sz w:val="20"/>
          <w:szCs w:val="24"/>
          <w:u w:val="single"/>
        </w:rPr>
        <w:t>_Drop down, pre-populated with “Georgia”__</w:t>
      </w:r>
    </w:p>
    <w:p w:rsidR="005728D6" w:rsidRPr="005728D6" w:rsidRDefault="005728D6" w:rsidP="005728D6">
      <w:pPr>
        <w:spacing w:before="60" w:after="0" w:line="240" w:lineRule="atLeast"/>
        <w:ind w:left="1080"/>
        <w:rPr>
          <w:rFonts w:ascii="Cambria" w:eastAsia="Times New Roman" w:hAnsi="Cambria" w:cs="Times New Roman"/>
          <w:i/>
          <w:sz w:val="20"/>
          <w:szCs w:val="24"/>
        </w:rPr>
      </w:pPr>
      <w:r w:rsidRPr="005728D6">
        <w:rPr>
          <w:rFonts w:ascii="Cambria" w:eastAsia="Times New Roman" w:hAnsi="Cambria" w:cs="Times New Roman"/>
          <w:b/>
          <w:sz w:val="20"/>
          <w:szCs w:val="24"/>
        </w:rPr>
        <w:t>Zip Code:</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t xml:space="preserve">__________________________________ </w:t>
      </w:r>
    </w:p>
    <w:p w:rsidR="005728D6" w:rsidRPr="005728D6" w:rsidRDefault="005728D6" w:rsidP="005728D6">
      <w:pPr>
        <w:spacing w:before="60" w:after="0" w:line="240" w:lineRule="atLeast"/>
        <w:ind w:left="1080"/>
        <w:rPr>
          <w:rFonts w:ascii="Cambria" w:eastAsia="Times New Roman" w:hAnsi="Cambria" w:cs="Times New Roman"/>
          <w:i/>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Error message if Zip Code doesn’t match State selected. Terminate if state selected is not Georgia.</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Thank you, you have now completed the “Household Information” survey.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“Finish” submit this information.</w:t>
      </w:r>
    </w:p>
    <w:p w:rsidR="005728D6" w:rsidRPr="005728D6" w:rsidRDefault="005728D6" w:rsidP="005728D6">
      <w:pPr>
        <w:spacing w:after="0" w:line="240" w:lineRule="auto"/>
        <w:rPr>
          <w:rFonts w:ascii="Calibri" w:eastAsia="Times New Roman" w:hAnsi="Calibri" w:cs="Times New Roman"/>
          <w:b/>
          <w:bCs/>
          <w:iCs/>
          <w:smallCaps/>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37" w:name="_Toc375046176"/>
      <w:bookmarkStart w:id="238" w:name="_Toc375047313"/>
      <w:bookmarkStart w:id="239" w:name="_Toc386410738"/>
      <w:r w:rsidRPr="005728D6">
        <w:rPr>
          <w:rFonts w:ascii="Calibri" w:eastAsia="Times New Roman" w:hAnsi="Calibri" w:cs="Times New Roman"/>
          <w:b/>
          <w:bCs/>
          <w:iCs/>
          <w:smallCaps/>
          <w:color w:val="5C8093"/>
          <w:sz w:val="36"/>
          <w:szCs w:val="28"/>
        </w:rPr>
        <w:t>Dashboard</w:t>
      </w:r>
      <w:bookmarkEnd w:id="237"/>
      <w:bookmarkEnd w:id="238"/>
      <w:bookmarkEnd w:id="239"/>
    </w:p>
    <w:p w:rsidR="005728D6" w:rsidRPr="005728D6" w:rsidRDefault="005728D6" w:rsidP="005728D6">
      <w:pPr>
        <w:keepNext/>
        <w:numPr>
          <w:ilvl w:val="0"/>
          <w:numId w:val="49"/>
        </w:numPr>
        <w:spacing w:before="120" w:after="0" w:line="240" w:lineRule="exact"/>
        <w:rPr>
          <w:rFonts w:ascii="Cambria" w:eastAsia="Times New Roman" w:hAnsi="Cambria" w:cs="Times New Roman"/>
          <w:b/>
          <w:i/>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This page shows the status of all information we will ask you over the course of this study. Any time you enter the website you will come to this page first. From here, you can begin any available surveys or continue from where you last left off in a survey.</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When the “Travel Diary 1” survey becomes available, each member of your household should click on the link below to record his or her trips.</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983"/>
        <w:gridCol w:w="2880"/>
      </w:tblGrid>
      <w:tr w:rsidR="005728D6" w:rsidRPr="005728D6" w:rsidTr="00491905">
        <w:tc>
          <w:tcPr>
            <w:tcW w:w="2983"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288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1</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9/15/11</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2</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3/15/12</w:t>
            </w:r>
          </w:p>
        </w:tc>
      </w:tr>
    </w:tbl>
    <w:p w:rsidR="005728D6" w:rsidRPr="005728D6" w:rsidRDefault="005728D6" w:rsidP="005728D6">
      <w:pPr>
        <w:rPr>
          <w:rFonts w:ascii="Calibri" w:eastAsia="Times New Roman" w:hAnsi="Calibri" w:cs="Times New Roman"/>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40" w:name="_Toc375046177"/>
      <w:bookmarkStart w:id="241" w:name="_Toc375047314"/>
      <w:bookmarkStart w:id="242" w:name="_Toc386410739"/>
      <w:r w:rsidRPr="005728D6">
        <w:rPr>
          <w:rFonts w:ascii="Calibri" w:eastAsia="Times New Roman" w:hAnsi="Calibri" w:cs="Times New Roman"/>
          <w:b/>
          <w:bCs/>
          <w:iCs/>
          <w:smallCaps/>
          <w:color w:val="5C8093"/>
          <w:sz w:val="36"/>
          <w:szCs w:val="28"/>
        </w:rPr>
        <w:t>Diary Dashboard</w:t>
      </w:r>
      <w:bookmarkEnd w:id="240"/>
      <w:bookmarkEnd w:id="241"/>
      <w:bookmarkEnd w:id="242"/>
    </w:p>
    <w:p w:rsidR="005728D6" w:rsidRPr="005728D6" w:rsidRDefault="005728D6" w:rsidP="005728D6">
      <w:pPr>
        <w:numPr>
          <w:ilvl w:val="0"/>
          <w:numId w:val="46"/>
        </w:numPr>
        <w:spacing w:before="120" w:after="0" w:line="240" w:lineRule="exact"/>
        <w:rPr>
          <w:rFonts w:ascii="Cambria" w:eastAsia="Times New Roman" w:hAnsi="Cambria" w:cs="Times New Roman"/>
          <w:i/>
          <w:sz w:val="20"/>
          <w:szCs w:val="24"/>
        </w:rPr>
      </w:pPr>
      <w:r w:rsidRPr="005728D6">
        <w:rPr>
          <w:rFonts w:ascii="Cambria" w:eastAsia="Times New Roman" w:hAnsi="Cambria" w:cs="Times New Roman"/>
          <w:sz w:val="20"/>
          <w:szCs w:val="24"/>
        </w:rPr>
        <w:t xml:space="preserve">Thank you for taking the time to complete the household trip diary. </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We are interested in the travel of all your household members, regardless of whether or not they regularly use the I-85 corridor. Please have each member of your household (listed below) enter his or her trips for &lt;day 1&gt; and &lt;day2&gt;. We want to encourage each member of your household to complete his/her own travel diary because we hope to understand how each person feels about the trips they are making.</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have your “Memory Jogger” ready, </w:t>
      </w:r>
      <w:proofErr w:type="gramStart"/>
      <w:r w:rsidRPr="005728D6">
        <w:rPr>
          <w:rFonts w:ascii="Cambria" w:eastAsia="Times New Roman" w:hAnsi="Cambria" w:cs="Times New Roman"/>
          <w:sz w:val="20"/>
          <w:szCs w:val="24"/>
        </w:rPr>
        <w:t>then</w:t>
      </w:r>
      <w:proofErr w:type="gramEnd"/>
      <w:r w:rsidRPr="005728D6">
        <w:rPr>
          <w:rFonts w:ascii="Cambria" w:eastAsia="Times New Roman" w:hAnsi="Cambria" w:cs="Times New Roman"/>
          <w:sz w:val="20"/>
          <w:szCs w:val="24"/>
        </w:rPr>
        <w:t xml:space="preserve"> click on a link to begin.</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227"/>
        <w:gridCol w:w="2250"/>
        <w:gridCol w:w="2250"/>
      </w:tblGrid>
      <w:tr w:rsidR="005728D6" w:rsidRPr="005728D6" w:rsidTr="00491905">
        <w:tc>
          <w:tcPr>
            <w:tcW w:w="2227"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Members</w:t>
            </w:r>
          </w:p>
        </w:tc>
        <w:tc>
          <w:tcPr>
            <w:tcW w:w="225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Day 1</w:t>
            </w:r>
          </w:p>
        </w:tc>
        <w:tc>
          <w:tcPr>
            <w:tcW w:w="2250" w:type="dxa"/>
            <w:tcBorders>
              <w:top w:val="single" w:sz="4" w:space="0" w:color="C0C0C0"/>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Day 2</w:t>
            </w:r>
          </w:p>
        </w:tc>
      </w:tr>
      <w:tr w:rsidR="005728D6" w:rsidRPr="005728D6" w:rsidTr="00491905">
        <w:tc>
          <w:tcPr>
            <w:tcW w:w="222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&lt;self&gt;</w:t>
            </w:r>
          </w:p>
        </w:tc>
        <w:tc>
          <w:tcPr>
            <w:tcW w:w="225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c>
          <w:tcPr>
            <w:tcW w:w="22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r w:rsidR="005728D6" w:rsidRPr="005728D6" w:rsidTr="00491905">
        <w:tc>
          <w:tcPr>
            <w:tcW w:w="222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225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c>
          <w:tcPr>
            <w:tcW w:w="22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r w:rsidR="005728D6" w:rsidRPr="005728D6" w:rsidTr="00491905">
        <w:tc>
          <w:tcPr>
            <w:tcW w:w="222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225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c>
          <w:tcPr>
            <w:tcW w:w="22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bl>
    <w:p w:rsidR="005728D6" w:rsidRPr="005728D6" w:rsidRDefault="005728D6" w:rsidP="005728D6">
      <w:pPr>
        <w:spacing w:before="120" w:after="0"/>
        <w:ind w:left="720"/>
        <w:rPr>
          <w:rFonts w:ascii="Calibri" w:eastAsia="Times New Roman" w:hAnsi="Calibri" w:cs="Times New Roman"/>
          <w:color w:val="5C8093"/>
          <w:sz w:val="20"/>
          <w:szCs w:val="20"/>
        </w:rPr>
      </w:pPr>
      <w:r w:rsidRPr="005728D6">
        <w:rPr>
          <w:rFonts w:ascii="Calibri" w:eastAsia="Calibri" w:hAnsi="Calibri" w:cs="Times New Roman"/>
          <w:i/>
          <w:sz w:val="20"/>
          <w:szCs w:val="20"/>
        </w:rPr>
        <w:t>Listed household members: any that are 18 and older, and 16-17 year old members if they were the one to fill out the household info survey.</w:t>
      </w:r>
      <w:r w:rsidRPr="005728D6">
        <w:rPr>
          <w:rFonts w:ascii="Calibri" w:eastAsia="Calibri" w:hAnsi="Calibri" w:cs="Times New Roman"/>
          <w:sz w:val="20"/>
          <w:szCs w:val="20"/>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43" w:name="_Toc375046178"/>
      <w:bookmarkStart w:id="244" w:name="_Toc375047315"/>
      <w:bookmarkStart w:id="245" w:name="_Toc386410740"/>
      <w:r w:rsidRPr="005728D6">
        <w:rPr>
          <w:rFonts w:ascii="Calibri" w:eastAsia="Times New Roman" w:hAnsi="Calibri" w:cs="Times New Roman"/>
          <w:b/>
          <w:bCs/>
          <w:iCs/>
          <w:smallCaps/>
          <w:color w:val="5C8093"/>
          <w:sz w:val="36"/>
          <w:szCs w:val="28"/>
        </w:rPr>
        <w:t>Household Diary #1 – Day 1</w:t>
      </w:r>
      <w:bookmarkEnd w:id="243"/>
      <w:bookmarkEnd w:id="244"/>
      <w:bookmarkEnd w:id="245"/>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46" w:name="_Toc375046179"/>
      <w:bookmarkStart w:id="247" w:name="_Toc375047316"/>
      <w:bookmarkStart w:id="248" w:name="_Toc386410741"/>
      <w:r w:rsidRPr="005728D6">
        <w:rPr>
          <w:rFonts w:ascii="Calibri" w:eastAsia="Times New Roman" w:hAnsi="Calibri" w:cs="Times New Roman"/>
          <w:b/>
          <w:bCs/>
          <w:iCs/>
          <w:sz w:val="32"/>
          <w:szCs w:val="28"/>
        </w:rPr>
        <w:t>Travel Log</w:t>
      </w:r>
      <w:bookmarkEnd w:id="246"/>
      <w:bookmarkEnd w:id="247"/>
      <w:bookmarkEnd w:id="248"/>
    </w:p>
    <w:p w:rsidR="005728D6" w:rsidRPr="005728D6" w:rsidRDefault="005728D6" w:rsidP="005728D6">
      <w:pPr>
        <w:spacing w:before="120" w:after="0" w:line="240" w:lineRule="exact"/>
        <w:rPr>
          <w:rFonts w:ascii="Cambria" w:eastAsia="Times New Roman" w:hAnsi="Cambria" w:cs="Times New Roman"/>
          <w:sz w:val="20"/>
          <w:szCs w:val="24"/>
          <w:highlight w:val="yellow"/>
        </w:rPr>
      </w:pPr>
    </w:p>
    <w:p w:rsidR="005728D6" w:rsidRPr="005728D6" w:rsidRDefault="005728D6" w:rsidP="005728D6">
      <w:pPr>
        <w:numPr>
          <w:ilvl w:val="0"/>
          <w:numId w:val="50"/>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Hello &lt;member&gt;. We are now going to ask you to enter the information from your “Memory Jogger.”</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To begin, did you make any trips* on &lt;day 1&gt;?</w:t>
      </w:r>
    </w:p>
    <w:p w:rsidR="005728D6" w:rsidRPr="005728D6" w:rsidRDefault="005728D6" w:rsidP="005728D6">
      <w:pPr>
        <w:numPr>
          <w:ilvl w:val="1"/>
          <w:numId w:val="4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numPr>
          <w:ilvl w:val="1"/>
          <w:numId w:val="4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spacing w:before="60" w:after="0" w:line="240" w:lineRule="atLeast"/>
        <w:ind w:left="720"/>
        <w:rPr>
          <w:rFonts w:ascii="Cambria" w:eastAsia="Times New Roman" w:hAnsi="Cambria" w:cs="Times New Roman"/>
          <w:sz w:val="20"/>
          <w:szCs w:val="24"/>
        </w:rPr>
      </w:pP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*What is a trip?</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A trip consists of any travel from one point to another by car, bus, train, bicycle, or other means, or walking for more than five minutes. For example, going from home to work and stopping for coffee along the way will be 2 trips:</w:t>
      </w:r>
    </w:p>
    <w:p w:rsidR="005728D6" w:rsidRPr="005728D6" w:rsidRDefault="005728D6" w:rsidP="005728D6">
      <w:pPr>
        <w:numPr>
          <w:ilvl w:val="1"/>
          <w:numId w:val="61"/>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 trip from home to the coffee shop</w:t>
      </w:r>
    </w:p>
    <w:p w:rsidR="005728D6" w:rsidRPr="005728D6" w:rsidRDefault="005728D6" w:rsidP="005728D6">
      <w:pPr>
        <w:numPr>
          <w:ilvl w:val="1"/>
          <w:numId w:val="61"/>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 trip from the coffee shop to work</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Please do NOT include any trips that you made as a paid commercial driver, such as a cabdriver or delivery driver.</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We are interested in learning about your trips even if you don’t consider it a “typical” travel day for you or your household.</w:t>
      </w: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respondent did not make any trips] Why</w:t>
      </w:r>
      <w:r w:rsidRPr="005728D6">
        <w:rPr>
          <w:rFonts w:ascii="Cambria" w:eastAsia="Times New Roman" w:hAnsi="Cambria" w:cs="Times New Roman"/>
          <w:b/>
          <w:sz w:val="20"/>
          <w:szCs w:val="24"/>
        </w:rPr>
        <w:t xml:space="preserve"> did you decide not to travel or make any trips* on &lt;day1&gt;?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worked from home for pay (e.g., home-based business or telecommuting)</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worked around the home (not for pay)</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was sick or I cared for a sick/unwell member of my household</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 was out of the Atlanta Metro area for the entire 24-hour period </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 had no transportation options (i.e. car or bus) available to me </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*Please keep in mind that a trip consists of any travel from one point to another by car, bus, train, bicycle, or other means, or walking for more than five minutes. If you made any trips on &lt;day 1&gt;, please click the “Previous” button below to report your trips.</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For respondents who didn’t make any trips, register the survey as complete after they answer this question, then branch back to diary dashboard</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
    <w:p w:rsidR="005728D6" w:rsidRPr="005728D6" w:rsidRDefault="005728D6" w:rsidP="005728D6">
      <w:pPr>
        <w:keepNext/>
        <w:spacing w:before="120" w:after="0" w:line="240" w:lineRule="exact"/>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respondent did make a trip] </w:t>
      </w:r>
      <w:r w:rsidRPr="005728D6">
        <w:rPr>
          <w:rFonts w:ascii="Cambria" w:eastAsia="Times New Roman" w:hAnsi="Cambria" w:cs="Times New Roman"/>
          <w:b/>
          <w:sz w:val="20"/>
          <w:szCs w:val="24"/>
        </w:rPr>
        <w:t>Did you work from home or telecommute instead of traveling to work for any part of the day on &lt;day1&gt;?</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all day</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part of the day</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bookmarkStart w:id="249" w:name="OLE_LINK1"/>
      <w:bookmarkStart w:id="250" w:name="OLE_LINK2"/>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&gt;, please list ALL the places you went on &lt;day 1&gt;.</w:t>
      </w:r>
    </w:p>
    <w:bookmarkEnd w:id="249"/>
    <w:bookmarkEnd w:id="250"/>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make sure to include your start and end location* for the day (e.g., Home).</w:t>
      </w:r>
    </w:p>
    <w:p w:rsidR="005728D6" w:rsidRPr="005728D6" w:rsidRDefault="005728D6" w:rsidP="005728D6">
      <w:pPr>
        <w:keepNext/>
        <w:spacing w:before="120" w:after="0" w:line="240" w:lineRule="exact"/>
        <w:ind w:firstLine="720"/>
        <w:rPr>
          <w:rFonts w:ascii="Cambria" w:eastAsia="Times New Roman" w:hAnsi="Cambria" w:cs="Times New Roman"/>
          <w:color w:val="365F91"/>
          <w:sz w:val="20"/>
          <w:szCs w:val="24"/>
          <w:u w:val="single"/>
        </w:rPr>
      </w:pPr>
      <w:r w:rsidRPr="005728D6">
        <w:rPr>
          <w:rFonts w:ascii="Cambria" w:eastAsia="Times New Roman" w:hAnsi="Cambria" w:cs="Times New Roman"/>
          <w:color w:val="365F91"/>
          <w:sz w:val="20"/>
          <w:szCs w:val="24"/>
          <w:u w:val="single"/>
        </w:rPr>
        <w:t>Click here for a 45 second help video for how to complete this page.</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Look w:val="04A0" w:firstRow="1" w:lastRow="0" w:firstColumn="1" w:lastColumn="0" w:noHBand="0" w:noVBand="1"/>
      </w:tblPr>
      <w:tblGrid>
        <w:gridCol w:w="1728"/>
        <w:gridCol w:w="90"/>
        <w:gridCol w:w="1710"/>
        <w:gridCol w:w="1530"/>
        <w:gridCol w:w="90"/>
        <w:gridCol w:w="1620"/>
        <w:gridCol w:w="90"/>
      </w:tblGrid>
      <w:tr w:rsidR="005728D6" w:rsidRPr="005728D6" w:rsidTr="00491905">
        <w:tc>
          <w:tcPr>
            <w:tcW w:w="1818" w:type="dxa"/>
            <w:gridSpan w:val="2"/>
            <w:tcBorders>
              <w:right w:val="single" w:sz="4" w:space="0" w:color="F79646"/>
            </w:tcBorders>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I began my day at </w:t>
            </w:r>
          </w:p>
        </w:tc>
        <w:tc>
          <w:tcPr>
            <w:tcW w:w="3330" w:type="dxa"/>
            <w:gridSpan w:val="3"/>
            <w:tcBorders>
              <w:top w:val="single" w:sz="4" w:space="0" w:color="F79646"/>
              <w:left w:val="single" w:sz="4" w:space="0" w:color="F79646"/>
              <w:bottom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710" w:type="dxa"/>
            <w:gridSpan w:val="2"/>
            <w:tcBorders>
              <w:left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Add Location</w:t>
            </w:r>
          </w:p>
        </w:tc>
      </w:tr>
      <w:tr w:rsidR="005728D6" w:rsidRPr="005728D6" w:rsidTr="00491905">
        <w:tc>
          <w:tcPr>
            <w:tcW w:w="1818" w:type="dxa"/>
            <w:gridSpan w:val="2"/>
            <w:tcBorders>
              <w:right w:val="single" w:sz="4" w:space="0" w:color="F79646"/>
            </w:tcBorders>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3330" w:type="dxa"/>
            <w:gridSpan w:val="3"/>
            <w:tcBorders>
              <w:top w:val="single" w:sz="4" w:space="0" w:color="F79646"/>
              <w:left w:val="single" w:sz="4" w:space="0" w:color="F79646"/>
              <w:bottom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710" w:type="dxa"/>
            <w:gridSpan w:val="2"/>
            <w:tcBorders>
              <w:left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Add Location</w:t>
            </w: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p>
        </w:tc>
        <w:tc>
          <w:tcPr>
            <w:tcW w:w="1800" w:type="dxa"/>
            <w:gridSpan w:val="2"/>
            <w:tcBorders>
              <w:top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530" w:type="dxa"/>
            <w:tcBorders>
              <w:left w:val="nil"/>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710" w:type="dxa"/>
            <w:gridSpan w:val="2"/>
            <w:tcBorders>
              <w:left w:val="nil"/>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I began my day at</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0FE09266" wp14:editId="355D1F68">
                  <wp:extent cx="152400" cy="152400"/>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508AB624" wp14:editId="747A695A">
                  <wp:extent cx="152400" cy="152400"/>
                  <wp:effectExtent l="19050" t="0" r="0" b="0"/>
                  <wp:docPr id="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7289F94" wp14:editId="0C7EAA3D">
                  <wp:extent cx="152400" cy="152400"/>
                  <wp:effectExtent l="19050" t="0" r="0" b="0"/>
                  <wp:docPr id="5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7255A5D9" wp14:editId="5AC85ECE">
                  <wp:extent cx="152400" cy="152400"/>
                  <wp:effectExtent l="19050" t="0" r="0" b="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53E9F11B" wp14:editId="50D384B4">
                  <wp:extent cx="152400" cy="152400"/>
                  <wp:effectExtent l="19050" t="0" r="0" b="0"/>
                  <wp:docPr id="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5D96DCCF" wp14:editId="7FA1CEDB">
                  <wp:extent cx="152400" cy="152400"/>
                  <wp:effectExtent l="19050" t="0" r="0" b="0"/>
                  <wp:docPr id="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7D89A9B5" wp14:editId="2540723A">
                  <wp:extent cx="152400" cy="152400"/>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46ADD15" wp14:editId="02B04972">
                  <wp:extent cx="152400" cy="152400"/>
                  <wp:effectExtent l="19050" t="0" r="0" b="0"/>
                  <wp:docPr id="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FFE5396" wp14:editId="1AD96BAD">
                  <wp:extent cx="152400" cy="152400"/>
                  <wp:effectExtent l="19050" t="0" r="0" b="0"/>
                  <wp:docPr id="6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22048F96" wp14:editId="240528C3">
                  <wp:extent cx="152400" cy="152400"/>
                  <wp:effectExtent l="19050" t="0" r="0" b="0"/>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74F98E50" wp14:editId="24D58C39">
                  <wp:extent cx="152400" cy="152400"/>
                  <wp:effectExtent l="19050" t="0" r="0" b="0"/>
                  <wp:docPr id="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2F71359C" wp14:editId="25225F6A">
                  <wp:extent cx="152400" cy="152400"/>
                  <wp:effectExtent l="19050" t="0" r="0" b="0"/>
                  <wp:docPr id="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32B332C3" wp14:editId="1FAF20BC">
                  <wp:extent cx="152400" cy="152400"/>
                  <wp:effectExtent l="1905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C878120" wp14:editId="15715E47">
                  <wp:extent cx="152400" cy="152400"/>
                  <wp:effectExtent l="19050" t="0" r="0" b="0"/>
                  <wp:docPr id="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3A7F5E" wp14:editId="14350E1F">
                  <wp:extent cx="152400" cy="152400"/>
                  <wp:effectExtent l="19050" t="0" r="0" b="0"/>
                  <wp:docPr id="6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526B6DFD" wp14:editId="7E675B9F">
                  <wp:extent cx="152400" cy="152400"/>
                  <wp:effectExtent l="19050" t="0" r="0" b="0"/>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5E32E55C" wp14:editId="6195EB56">
                  <wp:extent cx="152400" cy="152400"/>
                  <wp:effectExtent l="19050" t="0" r="0" b="0"/>
                  <wp:docPr id="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4F72382E" wp14:editId="6BE212CD">
                  <wp:extent cx="152400" cy="152400"/>
                  <wp:effectExtent l="19050" t="0" r="0" b="0"/>
                  <wp:docPr id="7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bl>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*The last place you enter should be where you ended your day, or the place you were at 3 AM. For example, if you started at “Home” and returned home at the end of the day, then your last location should be “Home.”</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If first and last locations do not match, warning message that reads “Your start location differs from your end location, click “Next” if this is correct.”</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Please locate each place that you went on &lt;day 1&gt;. You can do this 3 different ways:</w:t>
      </w:r>
    </w:p>
    <w:p w:rsidR="005728D6" w:rsidRPr="005728D6" w:rsidRDefault="005728D6" w:rsidP="005728D6">
      <w:pPr>
        <w:keepNext/>
        <w:numPr>
          <w:ilvl w:val="0"/>
          <w:numId w:val="5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Address: </w:t>
      </w:r>
      <w:r w:rsidRPr="005728D6">
        <w:rPr>
          <w:rFonts w:ascii="Cambria" w:eastAsia="Times New Roman" w:hAnsi="Cambria" w:cs="Times New Roman"/>
          <w:sz w:val="20"/>
          <w:szCs w:val="24"/>
        </w:rPr>
        <w:t>Enter the full address (including street number and name OR nearest intersection) in the text box.</w:t>
      </w:r>
    </w:p>
    <w:p w:rsidR="005728D6" w:rsidRPr="005728D6" w:rsidRDefault="005728D6" w:rsidP="005728D6">
      <w:pPr>
        <w:keepNext/>
        <w:numPr>
          <w:ilvl w:val="0"/>
          <w:numId w:val="5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Business or Attraction:</w:t>
      </w:r>
      <w:r w:rsidRPr="005728D6">
        <w:rPr>
          <w:rFonts w:ascii="Cambria" w:eastAsia="Times New Roman" w:hAnsi="Cambria" w:cs="Times New Roman"/>
          <w:sz w:val="20"/>
          <w:szCs w:val="24"/>
        </w:rPr>
        <w:t xml:space="preserve"> Click on the Business Search button, then </w:t>
      </w:r>
      <w:proofErr w:type="gramStart"/>
      <w:r w:rsidRPr="005728D6">
        <w:rPr>
          <w:rFonts w:ascii="Cambria" w:eastAsia="Times New Roman" w:hAnsi="Cambria" w:cs="Times New Roman"/>
          <w:sz w:val="20"/>
          <w:szCs w:val="24"/>
        </w:rPr>
        <w:t>enter</w:t>
      </w:r>
      <w:proofErr w:type="gramEnd"/>
      <w:r w:rsidRPr="005728D6">
        <w:rPr>
          <w:rFonts w:ascii="Cambria" w:eastAsia="Times New Roman" w:hAnsi="Cambria" w:cs="Times New Roman"/>
          <w:sz w:val="20"/>
          <w:szCs w:val="24"/>
        </w:rPr>
        <w:t xml:space="preserve"> the business name, city, and state.</w:t>
      </w:r>
    </w:p>
    <w:p w:rsidR="005728D6" w:rsidRPr="005728D6" w:rsidRDefault="005728D6" w:rsidP="005728D6">
      <w:pPr>
        <w:keepNext/>
        <w:numPr>
          <w:ilvl w:val="0"/>
          <w:numId w:val="5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Map:</w:t>
      </w:r>
      <w:r w:rsidRPr="005728D6">
        <w:rPr>
          <w:rFonts w:ascii="Cambria" w:eastAsia="Times New Roman" w:hAnsi="Cambria" w:cs="Times New Roman"/>
          <w:sz w:val="20"/>
          <w:szCs w:val="24"/>
        </w:rPr>
        <w:t xml:space="preserve"> Click on the marker to the right of the textbox to activate it, </w:t>
      </w:r>
      <w:proofErr w:type="gramStart"/>
      <w:r w:rsidRPr="005728D6">
        <w:rPr>
          <w:rFonts w:ascii="Cambria" w:eastAsia="Times New Roman" w:hAnsi="Cambria" w:cs="Times New Roman"/>
          <w:sz w:val="20"/>
          <w:szCs w:val="24"/>
        </w:rPr>
        <w:t>then</w:t>
      </w:r>
      <w:proofErr w:type="gramEnd"/>
      <w:r w:rsidRPr="005728D6">
        <w:rPr>
          <w:rFonts w:ascii="Cambria" w:eastAsia="Times New Roman" w:hAnsi="Cambria" w:cs="Times New Roman"/>
          <w:sz w:val="20"/>
          <w:szCs w:val="24"/>
        </w:rPr>
        <w:t xml:space="preserve"> click on the map to place the marker.</w:t>
      </w:r>
    </w:p>
    <w:p w:rsidR="005728D6" w:rsidRPr="005728D6" w:rsidRDefault="005728D6" w:rsidP="005728D6">
      <w:pPr>
        <w:keepNext/>
        <w:spacing w:before="120" w:after="0" w:line="240" w:lineRule="exact"/>
        <w:ind w:firstLine="720"/>
        <w:rPr>
          <w:rFonts w:ascii="Cambria" w:eastAsia="Times New Roman" w:hAnsi="Cambria" w:cs="Times New Roman"/>
          <w:color w:val="365F91"/>
          <w:sz w:val="20"/>
          <w:szCs w:val="24"/>
          <w:u w:val="single"/>
        </w:rPr>
      </w:pPr>
      <w:r w:rsidRPr="005728D6">
        <w:rPr>
          <w:rFonts w:ascii="Cambria" w:eastAsia="Times New Roman" w:hAnsi="Cambria" w:cs="Times New Roman"/>
          <w:color w:val="365F91"/>
          <w:sz w:val="20"/>
          <w:szCs w:val="24"/>
          <w:u w:val="single"/>
        </w:rPr>
        <w:t xml:space="preserve">Click here for a 45 second help video for how to complete this page. </w:t>
      </w:r>
    </w:p>
    <w:p w:rsidR="005728D6" w:rsidRPr="005728D6" w:rsidRDefault="005728D6" w:rsidP="005728D6">
      <w:pPr>
        <w:keepNext/>
        <w:spacing w:before="120" w:after="0" w:line="240" w:lineRule="exact"/>
        <w:ind w:firstLine="720"/>
        <w:rPr>
          <w:rFonts w:ascii="Cambria" w:eastAsia="Times New Roman" w:hAnsi="Cambria" w:cs="Times New Roman"/>
          <w:color w:val="365F91"/>
          <w:sz w:val="20"/>
          <w:szCs w:val="24"/>
          <w:u w:val="single"/>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ayout w:type="fixed"/>
        <w:tblLook w:val="01E0" w:firstRow="1" w:lastRow="1" w:firstColumn="1" w:lastColumn="1" w:noHBand="0" w:noVBand="0"/>
      </w:tblPr>
      <w:tblGrid>
        <w:gridCol w:w="1597"/>
        <w:gridCol w:w="3600"/>
        <w:gridCol w:w="450"/>
        <w:gridCol w:w="2430"/>
      </w:tblGrid>
      <w:tr w:rsidR="005728D6" w:rsidRPr="005728D6" w:rsidTr="00491905">
        <w:tc>
          <w:tcPr>
            <w:tcW w:w="1597"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Location</w:t>
            </w:r>
          </w:p>
        </w:tc>
        <w:tc>
          <w:tcPr>
            <w:tcW w:w="360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Address or Intersection</w:t>
            </w:r>
          </w:p>
        </w:tc>
        <w:tc>
          <w:tcPr>
            <w:tcW w:w="450" w:type="dxa"/>
            <w:tcBorders>
              <w:top w:val="single" w:sz="4" w:space="0" w:color="C0C0C0"/>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p>
        </w:tc>
        <w:tc>
          <w:tcPr>
            <w:tcW w:w="2430" w:type="dxa"/>
            <w:tcBorders>
              <w:top w:val="single" w:sz="4" w:space="0" w:color="C0C0C0"/>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p>
        </w:tc>
      </w:tr>
      <w:tr w:rsidR="005728D6" w:rsidRPr="005728D6" w:rsidTr="00491905">
        <w:tc>
          <w:tcPr>
            <w:tcW w:w="159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3600" w:type="dxa"/>
            <w:tcMar>
              <w:top w:w="43" w:type="dxa"/>
              <w:left w:w="72" w:type="dxa"/>
              <w:bottom w:w="43" w:type="dxa"/>
              <w:right w:w="43" w:type="dxa"/>
            </w:tcMar>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4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5AF8375C" wp14:editId="7F70AC0B">
                  <wp:extent cx="114300" cy="19050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243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(Business Search)</w:t>
            </w:r>
          </w:p>
        </w:tc>
      </w:tr>
      <w:tr w:rsidR="005728D6" w:rsidRPr="005728D6" w:rsidTr="00491905">
        <w:tc>
          <w:tcPr>
            <w:tcW w:w="159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360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p>
        </w:tc>
        <w:tc>
          <w:tcPr>
            <w:tcW w:w="4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20852A38" wp14:editId="2FB1625D">
                  <wp:extent cx="114300" cy="190500"/>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243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(Business Search)</w:t>
            </w:r>
          </w:p>
        </w:tc>
      </w:tr>
    </w:tbl>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&gt;, please tell us about the trips you made.</w:t>
      </w:r>
    </w:p>
    <w:p w:rsidR="005728D6" w:rsidRPr="005728D6" w:rsidRDefault="005728D6" w:rsidP="005728D6">
      <w:pPr>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40"/>
        <w:gridCol w:w="1290"/>
        <w:gridCol w:w="562"/>
        <w:gridCol w:w="653"/>
        <w:gridCol w:w="652"/>
        <w:gridCol w:w="653"/>
        <w:gridCol w:w="3078"/>
      </w:tblGrid>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215" w:type="dxa"/>
            <w:gridSpan w:val="2"/>
          </w:tcPr>
          <w:p w:rsidR="005728D6" w:rsidRPr="005728D6" w:rsidRDefault="005728D6" w:rsidP="005728D6">
            <w:pPr>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Departed</w:t>
            </w:r>
          </w:p>
        </w:tc>
        <w:tc>
          <w:tcPr>
            <w:tcW w:w="1305" w:type="dxa"/>
            <w:gridSpan w:val="2"/>
          </w:tcPr>
          <w:p w:rsidR="005728D6" w:rsidRPr="005728D6" w:rsidRDefault="005728D6" w:rsidP="005728D6">
            <w:pPr>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Arrived</w:t>
            </w:r>
          </w:p>
        </w:tc>
        <w:tc>
          <w:tcPr>
            <w:tcW w:w="307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Primary Purpose of Trip</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Note: All hours (AM and PM) will be available, as will all minutes in 5 minute increments.</w:t>
      </w: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 xml:space="preserve">Note: The following </w:t>
      </w:r>
      <w:proofErr w:type="spellStart"/>
      <w:r w:rsidRPr="005728D6">
        <w:rPr>
          <w:rFonts w:ascii="Cambria" w:eastAsia="Times New Roman" w:hAnsi="Cambria" w:cs="Times New Roman"/>
          <w:i/>
          <w:sz w:val="20"/>
          <w:szCs w:val="24"/>
        </w:rPr>
        <w:t>purpse</w:t>
      </w:r>
      <w:proofErr w:type="spellEnd"/>
      <w:r w:rsidRPr="005728D6">
        <w:rPr>
          <w:rFonts w:ascii="Cambria" w:eastAsia="Times New Roman" w:hAnsi="Cambria" w:cs="Times New Roman"/>
          <w:i/>
          <w:sz w:val="20"/>
          <w:szCs w:val="24"/>
        </w:rPr>
        <w:t xml:space="preserve">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Go home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Go to primary workplace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Other work-related location (e.g., meeting,  sales call)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Child care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School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Personal business (e.g. medical, banking, post office)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Social/recreational (e.g. movies, visit friends/family)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Exercise/gym</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Religious/community activity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Shopping</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Eat out/pick up takeout</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Drop off or pick up someone else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for each of your trips, please enter (in order) the types of transportation you used. </w:t>
      </w:r>
    </w:p>
    <w:p w:rsidR="005728D6" w:rsidRPr="005728D6" w:rsidRDefault="005728D6" w:rsidP="005728D6">
      <w:pPr>
        <w:keepNext/>
        <w:spacing w:before="120" w:after="0" w:line="240" w:lineRule="exact"/>
        <w:ind w:left="1080" w:hanging="360"/>
        <w:rPr>
          <w:rFonts w:ascii="Cambria" w:eastAsia="Times New Roman" w:hAnsi="Cambria" w:cs="Times New Roman"/>
          <w:sz w:val="20"/>
          <w:szCs w:val="24"/>
        </w:rPr>
      </w:pPr>
      <w:bookmarkStart w:id="251" w:name="OLE_LINK3"/>
      <w:bookmarkStart w:id="252" w:name="OLE_LINK4"/>
      <w:r w:rsidRPr="005728D6">
        <w:rPr>
          <w:rFonts w:ascii="Cambria" w:eastAsia="Times New Roman" w:hAnsi="Cambria" w:cs="Times New Roman"/>
          <w:sz w:val="20"/>
          <w:szCs w:val="24"/>
        </w:rPr>
        <w:t>Example 1: If you used your car for the entire trip, then click “Auto/Truck” under Type 1 and leave Type 2, Type 3, and Type 4 blank.</w:t>
      </w:r>
    </w:p>
    <w:p w:rsidR="005728D6" w:rsidRPr="005728D6" w:rsidRDefault="005728D6" w:rsidP="005728D6">
      <w:pPr>
        <w:keepNext/>
        <w:spacing w:before="120" w:after="0" w:line="240" w:lineRule="exac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Example 2: If you drove your car to a park and ride lot, took the bus, and then walked 10 minutes, click “Auto/Truck” under Type 1, “Express Bus” or “Other Public Bus” under Type 2, and “Walked/wheelchair” under Type 3 (leave Type 4 blank).</w:t>
      </w:r>
    </w:p>
    <w:bookmarkEnd w:id="251"/>
    <w:bookmarkEnd w:id="252"/>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170"/>
        <w:gridCol w:w="1290"/>
        <w:gridCol w:w="1320"/>
        <w:gridCol w:w="1320"/>
        <w:gridCol w:w="1320"/>
        <w:gridCol w:w="1320"/>
      </w:tblGrid>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1</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2</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3</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4</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 xml:space="preserve">Note: The following transportation modes will be used. </w:t>
      </w:r>
      <w:proofErr w:type="gramStart"/>
      <w:r w:rsidRPr="005728D6">
        <w:rPr>
          <w:rFonts w:ascii="Cambria" w:eastAsia="Times New Roman" w:hAnsi="Cambria" w:cs="Times New Roman"/>
          <w:i/>
          <w:sz w:val="20"/>
          <w:szCs w:val="24"/>
        </w:rPr>
        <w:t>Same mode grouping as Seattle (only now Express bus and other public bus are transit.</w:t>
      </w:r>
      <w:proofErr w:type="gramEnd"/>
      <w:r w:rsidRPr="005728D6">
        <w:rPr>
          <w:rFonts w:ascii="Cambria" w:eastAsia="Times New Roman" w:hAnsi="Cambria" w:cs="Times New Roman"/>
          <w:i/>
          <w:sz w:val="20"/>
          <w:szCs w:val="24"/>
        </w:rPr>
        <w:t xml:space="preserve"> Motorcycle should considered “driving” with auto/truck)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Auto/Truck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Motorcycle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Bicycle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Walked/wheelchair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Taxi/limo/shuttle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Express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 public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School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Organized vanpool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Train/Rail (e.g. MARTA rail)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Dial-a-Ride/</w:t>
      </w:r>
      <w:proofErr w:type="spellStart"/>
      <w:r w:rsidRPr="005728D6">
        <w:rPr>
          <w:rFonts w:ascii="Cambria" w:eastAsia="Times New Roman" w:hAnsi="Cambria" w:cs="Times New Roman"/>
          <w:i/>
          <w:sz w:val="20"/>
          <w:szCs w:val="24"/>
        </w:rPr>
        <w:t>Paratransit</w:t>
      </w:r>
      <w:proofErr w:type="spellEnd"/>
      <w:r w:rsidRPr="005728D6">
        <w:rPr>
          <w:rFonts w:ascii="Cambria" w:eastAsia="Times New Roman" w:hAnsi="Cambria" w:cs="Times New Roman"/>
          <w:i/>
          <w:sz w:val="20"/>
          <w:szCs w:val="24"/>
        </w:rPr>
        <w:t xml:space="preserve">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given trip did not use Auto/Truck/Motorcycle or Vanpool, dropdowns are “N/A”. If did not use these at all, skip to next question.]</w:t>
      </w:r>
      <w:r w:rsidRPr="005728D6">
        <w:rPr>
          <w:rFonts w:ascii="Cambria" w:eastAsia="Times New Roman" w:hAnsi="Cambria" w:cs="Times New Roman"/>
          <w:b/>
          <w:sz w:val="20"/>
          <w:szCs w:val="24"/>
        </w:rPr>
        <w:t xml:space="preserve"> &lt;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driving trips.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170"/>
        <w:gridCol w:w="1290"/>
        <w:gridCol w:w="2085"/>
        <w:gridCol w:w="1980"/>
      </w:tblGrid>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085"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Were you the driver or a passenger?</w:t>
            </w:r>
          </w:p>
        </w:tc>
        <w:tc>
          <w:tcPr>
            <w:tcW w:w="198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Personal Parking Cost for Trip</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driver answers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Driver</w:t>
      </w:r>
      <w:r w:rsidRPr="005728D6">
        <w:rPr>
          <w:rFonts w:ascii="Cambria" w:eastAsia="Times New Roman" w:hAnsi="Cambria" w:cs="Times New Roman"/>
          <w:i/>
          <w:sz w:val="20"/>
          <w:szCs w:val="24"/>
        </w:rPr>
        <w:tab/>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Passenger</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parking cost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Did not park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Free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(Dollar increments)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$24.00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$25.00 or more</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Next, we will ask you some questions about your travel in the </w:t>
      </w:r>
      <w:r w:rsidRPr="005728D6">
        <w:rPr>
          <w:rFonts w:ascii="Cambria" w:eastAsia="Times New Roman" w:hAnsi="Cambria" w:cs="Times New Roman"/>
          <w:b/>
          <w:sz w:val="20"/>
          <w:szCs w:val="24"/>
        </w:rPr>
        <w:t>I-85 corridor northeast of Atlanta</w:t>
      </w:r>
      <w:r w:rsidRPr="005728D6">
        <w:rPr>
          <w:rFonts w:ascii="Cambria" w:eastAsia="Times New Roman" w:hAnsi="Cambria" w:cs="Times New Roman"/>
          <w:sz w:val="20"/>
          <w:szCs w:val="24"/>
        </w:rPr>
        <w:t>.</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For the purpose of this study, we are defining the I-85 corridor northeast of Atlanta as the region shown in the map below. When answering questions please remember the I-85 corridor northeast of Atlanta includes:</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The 15 mile portion of I-85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xml:space="preserve">) to Old Peachtree Road (Exit 109 in Gwinnett County). The 15 mile portion of I-85 is highlighted on the map. </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State roads and highways close to I-85 that </w:t>
      </w:r>
      <w:proofErr w:type="gramStart"/>
      <w:r w:rsidRPr="005728D6">
        <w:rPr>
          <w:rFonts w:ascii="Cambria" w:eastAsia="Times New Roman" w:hAnsi="Cambria" w:cs="Times New Roman"/>
          <w:sz w:val="20"/>
          <w:szCs w:val="24"/>
        </w:rPr>
        <w:t>cover</w:t>
      </w:r>
      <w:proofErr w:type="gramEnd"/>
      <w:r w:rsidRPr="005728D6">
        <w:rPr>
          <w:rFonts w:ascii="Cambria" w:eastAsia="Times New Roman" w:hAnsi="Cambria" w:cs="Times New Roman"/>
          <w:sz w:val="20"/>
          <w:szCs w:val="24"/>
        </w:rPr>
        <w:t xml:space="preserve"> the same general area as I-85. These include: </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Buford Highway (State Route 13/U.S. Route 23)</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Peachtree Parkway NW (Peachtree Industrial Blvd/State Route 141)</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Lawrenceville Highway (U.S. Route 29)</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Other local/secondary roads approximately parallel to I-85</w:t>
      </w:r>
    </w:p>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noProof/>
          <w:sz w:val="20"/>
          <w:szCs w:val="24"/>
        </w:rPr>
        <w:drawing>
          <wp:anchor distT="0" distB="0" distL="114300" distR="114300" simplePos="0" relativeHeight="251660288" behindDoc="0" locked="0" layoutInCell="1" allowOverlap="1" wp14:anchorId="43175038" wp14:editId="706D444A">
            <wp:simplePos x="0" y="0"/>
            <wp:positionH relativeFrom="column">
              <wp:posOffset>19050</wp:posOffset>
            </wp:positionH>
            <wp:positionV relativeFrom="paragraph">
              <wp:posOffset>0</wp:posOffset>
            </wp:positionV>
            <wp:extent cx="5277569" cy="4080294"/>
            <wp:effectExtent l="0" t="0" r="0" b="0"/>
            <wp:wrapTopAndBottom/>
            <wp:docPr id="74" name="Picture 1" descr="cid:2D85EB7F-C658-4EB6-99BE-EC1CB3716B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2D85EB7F-C658-4EB6-99BE-EC1CB3716BE5"/>
                    <pic:cNvPicPr>
                      <a:picLocks noChangeAspect="1" noChangeArrowheads="1"/>
                    </pic:cNvPicPr>
                  </pic:nvPicPr>
                  <pic:blipFill>
                    <a:blip r:link="rId49"/>
                    <a:srcRect/>
                    <a:stretch>
                      <a:fillRect/>
                    </a:stretch>
                  </pic:blipFill>
                  <pic:spPr bwMode="auto">
                    <a:xfrm>
                      <a:off x="0" y="0"/>
                      <a:ext cx="5277569" cy="4080294"/>
                    </a:xfrm>
                    <a:prstGeom prst="rect">
                      <a:avLst/>
                    </a:prstGeom>
                    <a:noFill/>
                    <a:ln w="9525">
                      <a:noFill/>
                      <a:miter lim="800000"/>
                      <a:headEnd/>
                      <a:tailEnd/>
                    </a:ln>
                  </pic:spPr>
                </pic:pic>
              </a:graphicData>
            </a:graphic>
          </wp:anchor>
        </w:drawing>
      </w: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trip did not use Auto/Truck/Motorcycle or Vanpool, first two columns are “N/A.” Always show third column.]</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highlight w:val="yellow"/>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trips. </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click here for a map of the I-85 corridor northeast of Atlanta. Remember, the 15 mile portion of I-85 in the corridor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to Old Peachtree Road (Exit 109 in Gwinnett County). The corridor also includes state roads and highways close to I-85 that cover the same general area as I-85, as well as local and secondary roads that parallel I-85.</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170"/>
        <w:gridCol w:w="1350"/>
        <w:gridCol w:w="1800"/>
        <w:gridCol w:w="1620"/>
        <w:gridCol w:w="1710"/>
      </w:tblGrid>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8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Number of OTHER household members in vehicle (not including you)</w:t>
            </w:r>
          </w:p>
        </w:tc>
        <w:tc>
          <w:tcPr>
            <w:tcW w:w="16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Number of people outside of your household in vehicle</w:t>
            </w:r>
          </w:p>
        </w:tc>
        <w:tc>
          <w:tcPr>
            <w:tcW w:w="17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Did you travel in the I-85 corridor northeast of Atlanta on this trip? </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Number of household members available to select will be limited to number of household members described in Household Information survey.</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categories will be used for number of people outside of the household.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 or more</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categories will be used for the question asking whether the trip traveled in the I-85 corridor northeast of Atlanta.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trip traveled in the I-85 corridor northeast of Atlanta (previous question, show answer options. If trip did not travel in the I-85 corridor, then ‘N/A’.  If no trips traveled in I-85 corridor, skip to general transportation patterns section.]</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trips on I-85. </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click here for a map of the I-85 corridor northeast of Atlanta. Remember, the 15 mile portion of I-85 in the corridor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xml:space="preserve">) to Old Peachtree Road (Exit 109 in Gwinnett County).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70"/>
        <w:gridCol w:w="1350"/>
        <w:gridCol w:w="2700"/>
      </w:tblGrid>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7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did you travel on I-85 (while in the corridor northeast of Atlanta)?</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categories will be used for the question asking how the trip traveled in the I-85 corridor northeast of Atlanta.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Drove on I-85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Drove and took transit on I-85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Took transit on I-85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Traveled on other routes/roads in the corridor (Did not travel on I-85)</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“drove on I-85” or “drove and took transit on I-85”, show all 3 dropdowns. If “took transit on I-85”, show the first 2 dropdowns only and show “N/A” for the third dropdown. If “traveled on other routes/roads...” show “N/A” for all 3 dropdowns. If “traveled on other routes/roads” for all trips, skip to ‘sources of information used’ question.]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&gt;, please tell us more about your trips on I-85.</w:t>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 xml:space="preserve">Please click here for the map of the I-85 corridor northeast of Atlanta. </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467"/>
        <w:gridCol w:w="1467"/>
        <w:gridCol w:w="1548"/>
      </w:tblGrid>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What ramp entrance did you use to get </w:t>
            </w:r>
            <w:r w:rsidRPr="005728D6">
              <w:rPr>
                <w:rFonts w:ascii="Cambria" w:eastAsia="Times New Roman" w:hAnsi="Cambria" w:cs="Times New Roman"/>
                <w:b/>
                <w:sz w:val="20"/>
                <w:szCs w:val="24"/>
                <w:u w:val="single"/>
              </w:rPr>
              <w:t>ON</w:t>
            </w:r>
            <w:r w:rsidRPr="005728D6">
              <w:rPr>
                <w:rFonts w:ascii="Cambria" w:eastAsia="Times New Roman" w:hAnsi="Cambria" w:cs="Times New Roman"/>
                <w:b/>
                <w:sz w:val="20"/>
                <w:szCs w:val="24"/>
              </w:rPr>
              <w:t xml:space="preserve"> I-85?</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What ramp exit did you use to get </w:t>
            </w:r>
            <w:r w:rsidRPr="005728D6">
              <w:rPr>
                <w:rFonts w:ascii="Cambria" w:eastAsia="Times New Roman" w:hAnsi="Cambria" w:cs="Times New Roman"/>
                <w:b/>
                <w:sz w:val="20"/>
                <w:szCs w:val="24"/>
                <w:u w:val="single"/>
              </w:rPr>
              <w:t>OFF</w:t>
            </w:r>
            <w:r w:rsidRPr="005728D6">
              <w:rPr>
                <w:rFonts w:ascii="Cambria" w:eastAsia="Times New Roman" w:hAnsi="Cambria" w:cs="Times New Roman"/>
                <w:b/>
                <w:sz w:val="20"/>
                <w:szCs w:val="24"/>
              </w:rPr>
              <w:t xml:space="preserve"> I-85?</w:t>
            </w:r>
          </w:p>
        </w:tc>
        <w:tc>
          <w:tcPr>
            <w:tcW w:w="15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Did you travel in the HOV Lane on I-85 in the corridor northeast of Atlanta?</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exits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North of Exit 111- Lawrenceville Suwanee Rd/</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111 - Lawrenceville Suwanee Rd /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109 – Old Peachtree Rd NW</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108 – Sugarloaf Pkwy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107 – Lawrenceville-Duluth Hwy/Boggs  Rd /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120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106 – Lawrenceville by-pass/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316/University Pkwy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105 – Old Norcross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104 – Pleasant Hill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103 – Steve Reynolds Blvd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102 – Beaver Ruin Rd /GA 378</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101 – Indian Trail-Lilburn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99 – Jimmy Carter Blvd/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140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96 – </w:t>
      </w:r>
      <w:proofErr w:type="spellStart"/>
      <w:r w:rsidRPr="005728D6">
        <w:rPr>
          <w:rFonts w:ascii="Cambria" w:eastAsia="Times New Roman" w:hAnsi="Cambria" w:cs="Times New Roman"/>
          <w:i/>
          <w:sz w:val="20"/>
          <w:szCs w:val="24"/>
        </w:rPr>
        <w:t>Pleasantdale</w:t>
      </w:r>
      <w:proofErr w:type="spellEnd"/>
      <w:r w:rsidRPr="005728D6">
        <w:rPr>
          <w:rFonts w:ascii="Cambria" w:eastAsia="Times New Roman" w:hAnsi="Cambria" w:cs="Times New Roman"/>
          <w:i/>
          <w:sz w:val="20"/>
          <w:szCs w:val="24"/>
        </w:rPr>
        <w:t xml:space="preserve"> Rd /</w:t>
      </w:r>
      <w:proofErr w:type="spellStart"/>
      <w:r w:rsidRPr="005728D6">
        <w:rPr>
          <w:rFonts w:ascii="Cambria" w:eastAsia="Times New Roman" w:hAnsi="Cambria" w:cs="Times New Roman"/>
          <w:i/>
          <w:sz w:val="20"/>
          <w:szCs w:val="24"/>
        </w:rPr>
        <w:t>Northcrest</w:t>
      </w:r>
      <w:proofErr w:type="spellEnd"/>
      <w:r w:rsidRPr="005728D6">
        <w:rPr>
          <w:rFonts w:ascii="Cambria" w:eastAsia="Times New Roman" w:hAnsi="Cambria" w:cs="Times New Roman"/>
          <w:i/>
          <w:sz w:val="20"/>
          <w:szCs w:val="24"/>
        </w:rPr>
        <w:t xml:space="preserve">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95, 95A, 95B – I-285 Perimeter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94 – Chamblee Tucker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South of Exit 94 (inside or south of the I-285 perimeter)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I don’t know</w:t>
      </w:r>
    </w:p>
    <w:p w:rsidR="005728D6" w:rsidRPr="005728D6" w:rsidRDefault="005728D6" w:rsidP="005728D6">
      <w:pPr>
        <w:spacing w:before="60" w:after="0" w:line="240" w:lineRule="atLeas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For HOV Lane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as a carpool (2+ people total)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using an alternative fuel vehicle or motorcycle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 used the regular (non-HOV) lanes</w:t>
      </w: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on I-85” or “drove and took transit on I-85”, show dropdown, else “N/A”]</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DRIVING on I-85 WITHIN the corridor northeast of Atlanta, how satisfied were you with the following?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Please click here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467"/>
        <w:gridCol w:w="1467"/>
        <w:gridCol w:w="1548"/>
      </w:tblGrid>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overall driving time</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travel speed</w:t>
            </w:r>
          </w:p>
        </w:tc>
        <w:tc>
          <w:tcPr>
            <w:tcW w:w="15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predictability of your driving time</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and took transit on I-85” or “took transit on I-85” then show dropdowns, else “N/A”]</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using PUBLIC TRANSPORTATION on I-85 WITHIN the corridor northeast of Atlanta, how satisfied were you with the following?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Please click here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973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350"/>
        <w:gridCol w:w="1350"/>
        <w:gridCol w:w="1350"/>
        <w:gridCol w:w="1350"/>
        <w:gridCol w:w="1350"/>
      </w:tblGrid>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overall transit travel time</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wait time at your stop(s)</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reliability of the service (e.g., on-time performance)</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availability of seating onboard transit</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Parking availability at Park/Ride lots</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N/A (Show only in the Park/Ride column)</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or public transit in corridor show checkbox, else, “N/A”]</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your trips in the I-85 corridor northeast of </w:t>
      </w:r>
      <w:proofErr w:type="spellStart"/>
      <w:r w:rsidRPr="005728D6">
        <w:rPr>
          <w:rFonts w:ascii="Cambria" w:eastAsia="Times New Roman" w:hAnsi="Cambria" w:cs="Times New Roman"/>
          <w:b/>
          <w:sz w:val="20"/>
          <w:szCs w:val="24"/>
        </w:rPr>
        <w:t>Atlanta</w:t>
      </w:r>
      <w:proofErr w:type="gramStart"/>
      <w:r w:rsidRPr="005728D6">
        <w:rPr>
          <w:rFonts w:ascii="Cambria" w:eastAsia="Times New Roman" w:hAnsi="Cambria" w:cs="Times New Roman"/>
          <w:b/>
          <w:sz w:val="20"/>
          <w:szCs w:val="24"/>
        </w:rPr>
        <w:t>,which</w:t>
      </w:r>
      <w:proofErr w:type="spellEnd"/>
      <w:proofErr w:type="gramEnd"/>
      <w:r w:rsidRPr="005728D6">
        <w:rPr>
          <w:rFonts w:ascii="Cambria" w:eastAsia="Times New Roman" w:hAnsi="Cambria" w:cs="Times New Roman"/>
          <w:b/>
          <w:sz w:val="20"/>
          <w:szCs w:val="24"/>
        </w:rPr>
        <w:t xml:space="preserve"> of the following sources did you consult (either before or during your trip) for information about traffic or transit conditions? Select all that apply.</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Please click here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b/>
          <w:sz w:val="20"/>
          <w:szCs w:val="24"/>
        </w:rPr>
      </w:pPr>
    </w:p>
    <w:tbl>
      <w:tblPr>
        <w:tblW w:w="946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810"/>
        <w:gridCol w:w="810"/>
        <w:gridCol w:w="810"/>
        <w:gridCol w:w="540"/>
        <w:gridCol w:w="900"/>
        <w:gridCol w:w="990"/>
        <w:gridCol w:w="1170"/>
        <w:gridCol w:w="1260"/>
        <w:gridCol w:w="810"/>
        <w:gridCol w:w="720"/>
      </w:tblGrid>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8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810" w:type="dxa"/>
          </w:tcPr>
          <w:p w:rsidR="005728D6" w:rsidRPr="005728D6" w:rsidRDefault="005728D6" w:rsidP="005728D6">
            <w:pPr>
              <w:spacing w:before="120" w:after="0" w:line="240" w:lineRule="exact"/>
              <w:rPr>
                <w:rFonts w:ascii="Cambria" w:eastAsia="Times New Roman" w:hAnsi="Cambria" w:cs="Times New Roman"/>
                <w:b/>
                <w:sz w:val="20"/>
                <w:szCs w:val="24"/>
              </w:rPr>
            </w:pPr>
            <w:proofErr w:type="spellStart"/>
            <w:r w:rsidRPr="005728D6">
              <w:rPr>
                <w:rFonts w:ascii="Cambria" w:eastAsia="Times New Roman" w:hAnsi="Cambria" w:cs="Times New Roman"/>
                <w:b/>
                <w:sz w:val="20"/>
                <w:szCs w:val="24"/>
              </w:rPr>
              <w:t>Dest</w:t>
            </w:r>
            <w:proofErr w:type="spellEnd"/>
            <w:r w:rsidRPr="005728D6">
              <w:rPr>
                <w:rFonts w:ascii="Cambria" w:eastAsia="Times New Roman" w:hAnsi="Cambria" w:cs="Times New Roman"/>
                <w:b/>
                <w:sz w:val="20"/>
                <w:szCs w:val="24"/>
              </w:rPr>
              <w:t>.</w:t>
            </w:r>
          </w:p>
        </w:tc>
        <w:tc>
          <w:tcPr>
            <w:tcW w:w="8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Radio</w:t>
            </w:r>
          </w:p>
        </w:tc>
        <w:tc>
          <w:tcPr>
            <w:tcW w:w="5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TV</w:t>
            </w:r>
          </w:p>
        </w:tc>
        <w:tc>
          <w:tcPr>
            <w:tcW w:w="9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511/ Other Phone Service</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Any Website</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Electronic freeway signs</w:t>
            </w:r>
          </w:p>
        </w:tc>
        <w:tc>
          <w:tcPr>
            <w:tcW w:w="126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GPS/ Navigation system</w:t>
            </w:r>
          </w:p>
        </w:tc>
        <w:tc>
          <w:tcPr>
            <w:tcW w:w="8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Other</w:t>
            </w:r>
          </w:p>
        </w:tc>
        <w:tc>
          <w:tcPr>
            <w:tcW w:w="7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None of these</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bl>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w:t>
      </w:r>
      <w:proofErr w:type="gramStart"/>
      <w:r w:rsidRPr="005728D6">
        <w:rPr>
          <w:rFonts w:ascii="Cambria" w:eastAsia="Times New Roman" w:hAnsi="Cambria" w:cs="Times New Roman"/>
          <w:sz w:val="20"/>
          <w:szCs w:val="24"/>
        </w:rPr>
        <w:t>member</w:t>
      </w:r>
      <w:proofErr w:type="gramEnd"/>
      <w:r w:rsidRPr="005728D6">
        <w:rPr>
          <w:rFonts w:ascii="Cambria" w:eastAsia="Times New Roman" w:hAnsi="Cambria" w:cs="Times New Roman"/>
          <w:sz w:val="20"/>
          <w:szCs w:val="24"/>
        </w:rPr>
        <w:t>&gt;, thank you for telling us about your travel on &lt;day 1&gt;.</w:t>
      </w:r>
    </w:p>
    <w:p w:rsidR="005728D6" w:rsidRPr="005728D6" w:rsidRDefault="005728D6" w:rsidP="005728D6">
      <w:pPr>
        <w:spacing w:before="120" w:after="0" w:line="240" w:lineRule="exact"/>
        <w:ind w:left="720"/>
        <w:rPr>
          <w:rFonts w:ascii="Cambria" w:eastAsia="Times New Roman" w:hAnsi="Cambria" w:cs="Times New Roman"/>
          <w:b/>
          <w:bCs/>
          <w:iCs/>
          <w:smallCaps/>
          <w:color w:val="5C8093"/>
          <w:sz w:val="36"/>
          <w:szCs w:val="28"/>
        </w:rPr>
      </w:pPr>
      <w:r w:rsidRPr="005728D6">
        <w:rPr>
          <w:rFonts w:ascii="Cambria" w:eastAsia="Times New Roman" w:hAnsi="Cambria" w:cs="Times New Roman"/>
          <w:sz w:val="20"/>
          <w:szCs w:val="24"/>
        </w:rPr>
        <w:t xml:space="preserve">Please click “Finish” to submit this information. </w:t>
      </w:r>
      <w:r w:rsidRPr="005728D6">
        <w:rPr>
          <w:rFonts w:ascii="Cambria" w:eastAsia="Times New Roman" w:hAnsi="Cambria" w:cs="Times New Roman"/>
          <w:i/>
          <w:sz w:val="20"/>
          <w:szCs w:val="24"/>
        </w:rPr>
        <w:t>Repeat this section again for Day 2 of the diary.</w:t>
      </w: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53" w:name="_Toc375046180"/>
      <w:bookmarkStart w:id="254" w:name="_Toc375047317"/>
      <w:bookmarkStart w:id="255" w:name="_Toc386410742"/>
      <w:r w:rsidRPr="005728D6">
        <w:rPr>
          <w:rFonts w:ascii="Calibri" w:eastAsia="Times New Roman" w:hAnsi="Calibri" w:cs="Times New Roman"/>
          <w:b/>
          <w:bCs/>
          <w:iCs/>
          <w:sz w:val="32"/>
          <w:szCs w:val="28"/>
        </w:rPr>
        <w:t>General Transportation Patterns</w:t>
      </w:r>
      <w:bookmarkEnd w:id="253"/>
      <w:bookmarkEnd w:id="254"/>
      <w:bookmarkEnd w:id="255"/>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[For respondents who do not list using public transit at least once in their travel diary] Thank you for telling us about your travel on &lt;day 2&gt;. We’d now like to ask you a few questions about your general travel around the Atlanta Metro area.</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did you last use public transit (bus, train) within the greater Atlanta area?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Within the past month</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More than a month ago but within the past year</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More than a year ago</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never used transit in the Atlanta Metro area</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 xml:space="preserve">In a typical week, how many total trips do you make </w:t>
      </w:r>
      <w:r w:rsidRPr="005728D6">
        <w:rPr>
          <w:rFonts w:ascii="Cambria" w:eastAsia="Times New Roman" w:hAnsi="Cambria" w:cs="Times New Roman"/>
          <w:b/>
          <w:sz w:val="20"/>
          <w:szCs w:val="24"/>
          <w:u w:val="single"/>
        </w:rPr>
        <w:t>on I-85</w:t>
      </w:r>
      <w:r w:rsidRPr="005728D6">
        <w:rPr>
          <w:rFonts w:ascii="Cambria" w:eastAsia="Times New Roman" w:hAnsi="Cambria" w:cs="Times New Roman"/>
          <w:b/>
          <w:sz w:val="20"/>
          <w:szCs w:val="24"/>
        </w:rPr>
        <w:t xml:space="preserve"> in the corridor northeast of Atlanta? Please count a round-trip as 2 trips.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click here for a map of the I-85 corridor northeast of Atlanta. Remember, the 15 mile portion of I-85 in the corridor is highlighted on the map and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to Old Peachtree Road (Exit 109 in Gwinnett County).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br/>
      </w:r>
      <w:r w:rsidRPr="005728D6">
        <w:rPr>
          <w:rFonts w:ascii="Cambria" w:eastAsia="Times New Roman" w:hAnsi="Cambria" w:cs="Times New Roman"/>
          <w:i/>
          <w:sz w:val="20"/>
          <w:szCs w:val="24"/>
        </w:rPr>
        <w:t>Note: Drop down with discrete options like so:</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0</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14</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15-19 round trips per week</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20-24 round trips per week</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25 or more round trips per week</w:t>
      </w:r>
    </w:p>
    <w:p w:rsidR="005728D6" w:rsidRPr="005728D6" w:rsidRDefault="005728D6" w:rsidP="005728D6">
      <w:pPr>
        <w:spacing w:before="120" w:after="0" w:line="240" w:lineRule="exact"/>
        <w:ind w:left="1080"/>
        <w:rPr>
          <w:rFonts w:ascii="Cambria" w:eastAsia="Times New Roman" w:hAnsi="Cambria" w:cs="Times New Roman"/>
          <w:b/>
          <w:sz w:val="20"/>
          <w:szCs w:val="24"/>
        </w:rPr>
      </w:pPr>
      <w:r w:rsidRPr="005728D6">
        <w:rPr>
          <w:rFonts w:ascii="Cambria" w:eastAsia="Times New Roman" w:hAnsi="Cambria" w:cs="Times New Roman"/>
          <w:i/>
          <w:sz w:val="20"/>
          <w:szCs w:val="24"/>
        </w:rPr>
        <w:br/>
      </w: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Of the &lt;X&gt; trips you make in a typical week </w:t>
      </w:r>
      <w:r w:rsidRPr="005728D6">
        <w:rPr>
          <w:rFonts w:ascii="Cambria" w:eastAsia="Times New Roman" w:hAnsi="Cambria" w:cs="Times New Roman"/>
          <w:b/>
          <w:sz w:val="20"/>
          <w:szCs w:val="24"/>
          <w:u w:val="single"/>
        </w:rPr>
        <w:t>on I-85</w:t>
      </w:r>
      <w:r w:rsidRPr="005728D6">
        <w:rPr>
          <w:rFonts w:ascii="Cambria" w:eastAsia="Times New Roman" w:hAnsi="Cambria" w:cs="Times New Roman"/>
          <w:b/>
          <w:sz w:val="20"/>
          <w:szCs w:val="24"/>
        </w:rPr>
        <w:t xml:space="preserve"> in the corridor northeast of Atlanta, how many trips use the HOV Lane?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click here for a map of the I-85 corridor northeast of Atlanta. Remember, the 15 mile portion of I-85 in the corridor is highlighted on the map and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to Old Peachtree Road (Exit 109 in Gwinnett County).</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Drop down with same answer choices as previous question</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56" w:name="_Toc375046181"/>
      <w:bookmarkStart w:id="257" w:name="_Toc375047318"/>
      <w:bookmarkStart w:id="258" w:name="_Toc386410743"/>
      <w:r w:rsidRPr="005728D6">
        <w:rPr>
          <w:rFonts w:ascii="Calibri" w:eastAsia="Times New Roman" w:hAnsi="Calibri" w:cs="Times New Roman"/>
          <w:b/>
          <w:bCs/>
          <w:iCs/>
          <w:sz w:val="32"/>
          <w:szCs w:val="28"/>
        </w:rPr>
        <w:t>Work/School Commuter Information</w:t>
      </w:r>
      <w:bookmarkEnd w:id="256"/>
      <w:bookmarkEnd w:id="257"/>
      <w:bookmarkEnd w:id="258"/>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student or employed – student employed 25+ hours counts as employed]</w:t>
      </w:r>
      <w:r w:rsidRPr="005728D6">
        <w:rPr>
          <w:rFonts w:ascii="Cambria" w:eastAsia="Times New Roman" w:hAnsi="Cambria" w:cs="Times New Roman"/>
          <w:b/>
          <w:sz w:val="20"/>
          <w:szCs w:val="24"/>
        </w:rPr>
        <w:t xml:space="preserve"> How many days per week do you typically commute to your &lt;work/school&gt;? </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bookmarkStart w:id="259" w:name="OLE_LINK5"/>
      <w:bookmarkStart w:id="260" w:name="OLE_LINK6"/>
      <w:r w:rsidRPr="005728D6">
        <w:rPr>
          <w:rFonts w:ascii="Cambria" w:eastAsia="Times New Roman" w:hAnsi="Cambria" w:cs="Times New Roman"/>
          <w:sz w:val="20"/>
          <w:szCs w:val="24"/>
        </w:rPr>
        <w:t>4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day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 fixed site or regular commute</w:t>
      </w:r>
    </w:p>
    <w:p w:rsidR="005728D6" w:rsidRPr="005728D6" w:rsidRDefault="005728D6" w:rsidP="005728D6">
      <w:pPr>
        <w:spacing w:before="60" w:after="0" w:line="240" w:lineRule="atLeast"/>
        <w:rPr>
          <w:rFonts w:ascii="Cambria" w:eastAsia="Times New Roman" w:hAnsi="Cambria" w:cs="Times New Roman"/>
          <w:sz w:val="20"/>
          <w:szCs w:val="24"/>
        </w:rPr>
      </w:pPr>
    </w:p>
    <w:bookmarkEnd w:id="259"/>
    <w:bookmarkEnd w:id="260"/>
    <w:p w:rsidR="005728D6" w:rsidRPr="005728D6" w:rsidRDefault="005728D6" w:rsidP="005728D6">
      <w:pPr>
        <w:numPr>
          <w:ilvl w:val="0"/>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employed] </w:t>
      </w:r>
      <w:r w:rsidRPr="005728D6">
        <w:rPr>
          <w:rFonts w:ascii="Cambria" w:eastAsia="Times New Roman" w:hAnsi="Cambria" w:cs="Times New Roman"/>
          <w:b/>
          <w:sz w:val="20"/>
          <w:szCs w:val="24"/>
        </w:rPr>
        <w:t>How many jobs do you have?</w:t>
      </w:r>
    </w:p>
    <w:p w:rsidR="005728D6" w:rsidRPr="005728D6" w:rsidRDefault="005728D6" w:rsidP="005728D6">
      <w:pPr>
        <w:numPr>
          <w:ilvl w:val="1"/>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 job</w:t>
      </w:r>
    </w:p>
    <w:p w:rsidR="005728D6" w:rsidRPr="005728D6" w:rsidRDefault="005728D6" w:rsidP="005728D6">
      <w:pPr>
        <w:numPr>
          <w:ilvl w:val="1"/>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 jobs</w:t>
      </w:r>
    </w:p>
    <w:p w:rsidR="005728D6" w:rsidRPr="005728D6" w:rsidRDefault="005728D6" w:rsidP="005728D6">
      <w:pPr>
        <w:numPr>
          <w:ilvl w:val="1"/>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 jobs</w:t>
      </w:r>
    </w:p>
    <w:p w:rsidR="005728D6" w:rsidRPr="005728D6" w:rsidRDefault="005728D6" w:rsidP="005728D6">
      <w:pPr>
        <w:numPr>
          <w:ilvl w:val="1"/>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More than 3 jobs</w:t>
      </w:r>
    </w:p>
    <w:p w:rsidR="005728D6" w:rsidRPr="005728D6" w:rsidRDefault="005728D6" w:rsidP="005728D6">
      <w:pPr>
        <w:spacing w:before="120" w:after="0" w:line="240" w:lineRule="exact"/>
        <w:ind w:left="1080"/>
        <w:rPr>
          <w:rFonts w:ascii="Cambria" w:eastAsia="Times New Roman" w:hAnsi="Cambria" w:cs="Times New Roman"/>
          <w:sz w:val="20"/>
          <w:szCs w:val="24"/>
        </w:rPr>
      </w:pPr>
    </w:p>
    <w:p w:rsidR="005728D6" w:rsidRPr="005728D6" w:rsidRDefault="005728D6" w:rsidP="005728D6">
      <w:pPr>
        <w:numPr>
          <w:ilvl w:val="0"/>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commutes more than 1 day/week] </w:t>
      </w:r>
      <w:r w:rsidRPr="005728D6">
        <w:rPr>
          <w:rFonts w:ascii="Cambria" w:eastAsia="Times New Roman" w:hAnsi="Cambria" w:cs="Times New Roman"/>
          <w:b/>
          <w:sz w:val="20"/>
          <w:szCs w:val="24"/>
        </w:rPr>
        <w:t>How do you typically get to your &lt;workplace/school&gt;? Please select all that apply.</w:t>
      </w:r>
      <w:r w:rsidRPr="005728D6">
        <w:rPr>
          <w:rFonts w:ascii="Cambria" w:eastAsia="Times New Roman" w:hAnsi="Cambria" w:cs="Times New Roman"/>
          <w:sz w:val="20"/>
          <w:szCs w:val="24"/>
        </w:rPr>
        <w:t xml:space="preserve"> </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Drive alone (car/truck)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Carpool (2 or more people in vehicle)</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Organized vanpool</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Express Bus</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public bus</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Train (MARTA rail)</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Motorcycle / moped</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Dial-a-Ride/</w:t>
      </w:r>
      <w:proofErr w:type="spellStart"/>
      <w:r w:rsidRPr="005728D6">
        <w:rPr>
          <w:rFonts w:ascii="Cambria" w:eastAsia="Times New Roman" w:hAnsi="Cambria" w:cs="Times New Roman"/>
          <w:sz w:val="20"/>
          <w:szCs w:val="24"/>
        </w:rPr>
        <w:t>Paratransit</w:t>
      </w:r>
      <w:proofErr w:type="spellEnd"/>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Walk (for at least 5 minutes, or the whole way)</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 [If employed] </w:t>
      </w:r>
      <w:r w:rsidRPr="005728D6">
        <w:rPr>
          <w:rFonts w:ascii="Cambria" w:eastAsia="Times New Roman" w:hAnsi="Cambria" w:cs="Times New Roman"/>
          <w:b/>
          <w:sz w:val="20"/>
          <w:szCs w:val="24"/>
        </w:rPr>
        <w:t>How often do you typically work from home or telecommute instead of traveling to work?</w:t>
      </w:r>
      <w:r w:rsidRPr="005728D6">
        <w:rPr>
          <w:rFonts w:ascii="Cambria" w:eastAsia="Times New Roman" w:hAnsi="Cambria" w:cs="Times New Roman"/>
          <w:sz w:val="20"/>
          <w:szCs w:val="24"/>
        </w:rPr>
        <w:t xml:space="preserve"> </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5-7 days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days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days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days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day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 few times per month</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Less than </w:t>
      </w:r>
      <w:proofErr w:type="spellStart"/>
      <w:r w:rsidRPr="005728D6">
        <w:rPr>
          <w:rFonts w:ascii="Cambria" w:eastAsia="Times New Roman" w:hAnsi="Cambria" w:cs="Times New Roman"/>
          <w:sz w:val="20"/>
          <w:szCs w:val="24"/>
        </w:rPr>
        <w:t>monthy</w:t>
      </w:r>
      <w:proofErr w:type="spellEnd"/>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Never</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Not applicable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employed or a student] </w:t>
      </w:r>
      <w:r w:rsidRPr="005728D6">
        <w:rPr>
          <w:rFonts w:ascii="Cambria" w:eastAsia="Times New Roman" w:hAnsi="Cambria" w:cs="Times New Roman"/>
          <w:b/>
          <w:sz w:val="20"/>
          <w:szCs w:val="24"/>
        </w:rPr>
        <w:t>Which of the following statements best describes your &lt;work/school&gt; schedule?</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no flexibility in my schedule</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some flexibility to adjust my schedule, within about 30 minutes</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I’m pretty much free to adjust my work schedule as I like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no flexibility] </w:t>
      </w:r>
      <w:r w:rsidRPr="005728D6">
        <w:rPr>
          <w:rFonts w:ascii="Cambria" w:eastAsia="Times New Roman" w:hAnsi="Cambria" w:cs="Times New Roman"/>
          <w:b/>
          <w:sz w:val="20"/>
          <w:szCs w:val="24"/>
        </w:rPr>
        <w:t>Why don’t you have flexibility in your &lt;work/school&gt; schedule?</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My &lt;work/school&gt;schedule requires me to be present for specific hours each day </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personal situation requires me to arrive and leave at specific times each day</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5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employed or a student]</w:t>
      </w:r>
      <w:r w:rsidRPr="005728D6">
        <w:rPr>
          <w:rFonts w:ascii="Cambria" w:eastAsia="Times New Roman" w:hAnsi="Cambria" w:cs="Times New Roman"/>
          <w:b/>
          <w:sz w:val="20"/>
          <w:szCs w:val="24"/>
        </w:rPr>
        <w:t xml:space="preserve"> Which of the following commuter benefits does your &lt;employer/school&gt; offer? Which do you personally use?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tbl>
      <w:tblPr>
        <w:tblStyle w:val="TableGrid1"/>
        <w:tblW w:w="0" w:type="auto"/>
        <w:tblInd w:w="1080" w:type="dxa"/>
        <w:tblLook w:val="04A0" w:firstRow="1" w:lastRow="0" w:firstColumn="1" w:lastColumn="0" w:noHBand="0" w:noVBand="1"/>
      </w:tblPr>
      <w:tblGrid>
        <w:gridCol w:w="2988"/>
        <w:gridCol w:w="1377"/>
        <w:gridCol w:w="1377"/>
        <w:gridCol w:w="1377"/>
        <w:gridCol w:w="1377"/>
      </w:tblGrid>
      <w:tr w:rsidR="005728D6" w:rsidRPr="005728D6" w:rsidTr="00491905">
        <w:tc>
          <w:tcPr>
            <w:tcW w:w="2988" w:type="dxa"/>
          </w:tcPr>
          <w:p w:rsidR="005728D6" w:rsidRPr="005728D6" w:rsidRDefault="005728D6" w:rsidP="005728D6">
            <w:pPr>
              <w:spacing w:before="60" w:line="240" w:lineRule="atLeast"/>
              <w:rPr>
                <w:rFonts w:ascii="Cambria" w:hAnsi="Cambria"/>
                <w:b/>
                <w:szCs w:val="24"/>
              </w:rPr>
            </w:pP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Not offered</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Offered, but I don’t use</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Offered, and I use</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Don’t know</w:t>
            </w:r>
          </w:p>
        </w:tc>
      </w:tr>
      <w:tr w:rsidR="005728D6" w:rsidRPr="005728D6" w:rsidTr="00491905">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parking</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transit pass</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vanpool transportation</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61" w:name="_Toc375046182"/>
      <w:bookmarkStart w:id="262" w:name="_Toc375047319"/>
      <w:bookmarkStart w:id="263" w:name="_Toc386410744"/>
      <w:r w:rsidRPr="005728D6">
        <w:rPr>
          <w:rFonts w:ascii="Calibri" w:eastAsia="Times New Roman" w:hAnsi="Calibri" w:cs="Times New Roman"/>
          <w:b/>
          <w:bCs/>
          <w:iCs/>
          <w:sz w:val="32"/>
          <w:szCs w:val="28"/>
        </w:rPr>
        <w:t>Opinions/Perceptions and General Questions</w:t>
      </w:r>
      <w:bookmarkEnd w:id="261"/>
      <w:bookmarkEnd w:id="262"/>
      <w:bookmarkEnd w:id="263"/>
    </w:p>
    <w:p w:rsidR="005728D6" w:rsidRPr="005728D6" w:rsidRDefault="005728D6" w:rsidP="005728D6">
      <w:pPr>
        <w:spacing w:before="120" w:after="0" w:line="240" w:lineRule="exact"/>
        <w:ind w:left="36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Which of the following items do you own?  </w:t>
      </w:r>
    </w:p>
    <w:p w:rsidR="005728D6" w:rsidRPr="005728D6" w:rsidRDefault="005728D6" w:rsidP="005728D6">
      <w:pPr>
        <w:spacing w:before="120" w:after="0" w:line="240" w:lineRule="exact"/>
        <w:ind w:left="720"/>
        <w:rPr>
          <w:rFonts w:ascii="Cambria" w:eastAsia="Times New Roman" w:hAnsi="Cambria" w:cs="Times New Roman"/>
          <w:b/>
          <w:sz w:val="20"/>
          <w:szCs w:val="24"/>
        </w:rPr>
      </w:pPr>
    </w:p>
    <w:tbl>
      <w:tblPr>
        <w:tblStyle w:val="TableGrid1"/>
        <w:tblW w:w="0" w:type="auto"/>
        <w:tblInd w:w="1080" w:type="dxa"/>
        <w:tblLook w:val="04A0" w:firstRow="1" w:lastRow="0" w:firstColumn="1" w:lastColumn="0" w:noHBand="0" w:noVBand="1"/>
      </w:tblPr>
      <w:tblGrid>
        <w:gridCol w:w="3348"/>
        <w:gridCol w:w="1395"/>
        <w:gridCol w:w="1395"/>
      </w:tblGrid>
      <w:tr w:rsidR="005728D6" w:rsidRPr="005728D6" w:rsidTr="00491905">
        <w:tc>
          <w:tcPr>
            <w:tcW w:w="3348" w:type="dxa"/>
          </w:tcPr>
          <w:p w:rsidR="005728D6" w:rsidRPr="005728D6" w:rsidRDefault="005728D6" w:rsidP="005728D6">
            <w:pPr>
              <w:spacing w:before="60" w:line="240" w:lineRule="atLeast"/>
              <w:rPr>
                <w:rFonts w:ascii="Cambria" w:hAnsi="Cambria"/>
                <w:b/>
                <w:szCs w:val="24"/>
              </w:rPr>
            </w:pPr>
          </w:p>
        </w:tc>
        <w:tc>
          <w:tcPr>
            <w:tcW w:w="1395"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I own</w:t>
            </w:r>
          </w:p>
        </w:tc>
        <w:tc>
          <w:tcPr>
            <w:tcW w:w="1395"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I do not own</w:t>
            </w:r>
          </w:p>
        </w:tc>
      </w:tr>
      <w:tr w:rsidR="005728D6" w:rsidRPr="005728D6" w:rsidTr="00491905">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 home computer (desktop or laptop) with access to the internet</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 xml:space="preserve">A Smartphone, iPhone, </w:t>
            </w:r>
            <w:proofErr w:type="spellStart"/>
            <w:r w:rsidRPr="005728D6">
              <w:rPr>
                <w:rFonts w:ascii="Cambria" w:hAnsi="Cambria"/>
                <w:szCs w:val="24"/>
              </w:rPr>
              <w:t>Blackeberry</w:t>
            </w:r>
            <w:proofErr w:type="spellEnd"/>
            <w:r w:rsidRPr="005728D6">
              <w:rPr>
                <w:rFonts w:ascii="Cambria" w:hAnsi="Cambria"/>
                <w:szCs w:val="24"/>
              </w:rPr>
              <w:t>, or other web-enabled mobile device</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 cell phone that is not web-enabled</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Mobile navigation or GPS device (such as Tom-Tom or Garmin)</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keepNext/>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How strongly do you agree or disagree with each of the following statements?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1"/>
        <w:tblW w:w="10440" w:type="dxa"/>
        <w:tblInd w:w="-162" w:type="dxa"/>
        <w:tblLayout w:type="fixed"/>
        <w:tblLook w:val="04A0" w:firstRow="1" w:lastRow="0" w:firstColumn="1" w:lastColumn="0" w:noHBand="0" w:noVBand="1"/>
      </w:tblPr>
      <w:tblGrid>
        <w:gridCol w:w="1890"/>
        <w:gridCol w:w="1080"/>
        <w:gridCol w:w="1080"/>
        <w:gridCol w:w="1260"/>
        <w:gridCol w:w="990"/>
        <w:gridCol w:w="1260"/>
        <w:gridCol w:w="810"/>
        <w:gridCol w:w="1080"/>
        <w:gridCol w:w="990"/>
      </w:tblGrid>
      <w:tr w:rsidR="005728D6" w:rsidRPr="005728D6" w:rsidTr="00491905">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Driving Atlanta regional  highways is stressful for me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At least twice a week there is an unexpected delay on my trip</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adjust my routes and/or my departure times to avoid traffic congestion</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will use a toll route if the tolls are reasonable and I will save time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Highway tolls are unfair to people with limited incomes</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don’t have enough time in the day to do all I need to do</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spacing w:before="120" w:after="0" w:line="240" w:lineRule="exact"/>
        <w:ind w:left="720" w:hanging="360"/>
        <w:rPr>
          <w:rFonts w:ascii="Cambria" w:eastAsia="Times New Roman" w:hAnsi="Cambria" w:cs="Times New Roman"/>
          <w:i/>
          <w:sz w:val="20"/>
          <w:szCs w:val="24"/>
        </w:rPr>
      </w:pPr>
      <w:r w:rsidRPr="005728D6">
        <w:rPr>
          <w:rFonts w:ascii="Cambria" w:eastAsia="Times New Roman" w:hAnsi="Cambria" w:cs="Times New Roman"/>
          <w:i/>
          <w:sz w:val="20"/>
          <w:szCs w:val="24"/>
        </w:rPr>
        <w:t>Note: Statements will be shown in randomized order.</w:t>
      </w:r>
    </w:p>
    <w:p w:rsidR="005728D6" w:rsidRPr="005728D6" w:rsidRDefault="005728D6" w:rsidP="005728D6">
      <w:pPr>
        <w:keepNext/>
        <w:spacing w:before="120" w:after="0" w:line="240" w:lineRule="exact"/>
        <w:ind w:left="720" w:hanging="360"/>
        <w:rPr>
          <w:rFonts w:ascii="Cambria" w:eastAsia="Times New Roman" w:hAnsi="Cambria" w:cs="Times New Roman"/>
          <w:b/>
          <w:sz w:val="20"/>
          <w:szCs w:val="24"/>
        </w:rPr>
      </w:pPr>
    </w:p>
    <w:p w:rsidR="005728D6" w:rsidRPr="005728D6" w:rsidRDefault="005728D6" w:rsidP="005728D6">
      <w:pPr>
        <w:keepNext/>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 [If employed] </w:t>
      </w:r>
      <w:r w:rsidRPr="005728D6">
        <w:rPr>
          <w:rFonts w:ascii="Cambria" w:eastAsia="Times New Roman" w:hAnsi="Cambria" w:cs="Times New Roman"/>
          <w:b/>
          <w:sz w:val="20"/>
          <w:szCs w:val="24"/>
        </w:rPr>
        <w:t xml:space="preserve">How strongly do you agree or disagree with each of the following statements?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1"/>
        <w:tblW w:w="10440" w:type="dxa"/>
        <w:tblInd w:w="-162" w:type="dxa"/>
        <w:tblLayout w:type="fixed"/>
        <w:tblLook w:val="04A0" w:firstRow="1" w:lastRow="0" w:firstColumn="1" w:lastColumn="0" w:noHBand="0" w:noVBand="1"/>
      </w:tblPr>
      <w:tblGrid>
        <w:gridCol w:w="1890"/>
        <w:gridCol w:w="1080"/>
        <w:gridCol w:w="1080"/>
        <w:gridCol w:w="1260"/>
        <w:gridCol w:w="990"/>
        <w:gridCol w:w="1260"/>
        <w:gridCol w:w="810"/>
        <w:gridCol w:w="1080"/>
        <w:gridCol w:w="990"/>
      </w:tblGrid>
      <w:tr w:rsidR="005728D6" w:rsidRPr="005728D6" w:rsidTr="00491905">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am satisfied with my commute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Within the past year, I’ve seriously considered changing where I live or work to reduce the time I spend traveling</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spacing w:before="120" w:after="0" w:line="240" w:lineRule="exac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Statements will be shown in randomized order.</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employed and use a transit mode for typical commute]</w:t>
      </w:r>
      <w:r w:rsidRPr="005728D6">
        <w:rPr>
          <w:rFonts w:ascii="Cambria" w:eastAsia="Times New Roman" w:hAnsi="Cambria" w:cs="Times New Roman"/>
          <w:b/>
          <w:sz w:val="20"/>
          <w:szCs w:val="24"/>
        </w:rPr>
        <w:t xml:space="preserve"> How strongly do you agree or disagree with the following statement?</w:t>
      </w:r>
    </w:p>
    <w:p w:rsidR="005728D6" w:rsidRPr="005728D6" w:rsidRDefault="005728D6" w:rsidP="005728D6">
      <w:pPr>
        <w:spacing w:before="120" w:after="0" w:line="240" w:lineRule="exact"/>
        <w:rPr>
          <w:rFonts w:ascii="Cambria" w:eastAsia="Times New Roman" w:hAnsi="Cambria" w:cs="Times New Roman"/>
          <w:b/>
          <w:sz w:val="20"/>
          <w:szCs w:val="24"/>
        </w:rPr>
      </w:pPr>
    </w:p>
    <w:tbl>
      <w:tblPr>
        <w:tblStyle w:val="TableGrid1"/>
        <w:tblW w:w="10440" w:type="dxa"/>
        <w:tblInd w:w="-162" w:type="dxa"/>
        <w:tblLayout w:type="fixed"/>
        <w:tblLook w:val="04A0" w:firstRow="1" w:lastRow="0" w:firstColumn="1" w:lastColumn="0" w:noHBand="0" w:noVBand="1"/>
      </w:tblPr>
      <w:tblGrid>
        <w:gridCol w:w="1890"/>
        <w:gridCol w:w="1080"/>
        <w:gridCol w:w="1080"/>
        <w:gridCol w:w="1260"/>
        <w:gridCol w:w="990"/>
        <w:gridCol w:w="1260"/>
        <w:gridCol w:w="810"/>
        <w:gridCol w:w="1080"/>
        <w:gridCol w:w="990"/>
      </w:tblGrid>
      <w:tr w:rsidR="005728D6" w:rsidRPr="005728D6" w:rsidTr="00491905">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As soon as I can, I’d like to switch to driving to work</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If you would like to tell us anything else about the trips you made on &lt;day 1&gt; and &lt;day 2&gt; or share any final opinions about transportation in the Atlanta Metro area, please type your comments in the box below. </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The U.S. Department of Transportation, in cooperation with Georgia Department of Transportation, State Road and </w:t>
      </w:r>
      <w:proofErr w:type="spellStart"/>
      <w:r w:rsidRPr="005728D6">
        <w:rPr>
          <w:rFonts w:ascii="Cambria" w:eastAsia="Times New Roman" w:hAnsi="Cambria" w:cs="Times New Roman"/>
          <w:sz w:val="20"/>
          <w:szCs w:val="24"/>
        </w:rPr>
        <w:t>Tollway</w:t>
      </w:r>
      <w:proofErr w:type="spellEnd"/>
      <w:r w:rsidRPr="005728D6">
        <w:rPr>
          <w:rFonts w:ascii="Cambria" w:eastAsia="Times New Roman" w:hAnsi="Cambria" w:cs="Times New Roman"/>
          <w:sz w:val="20"/>
          <w:szCs w:val="24"/>
        </w:rPr>
        <w:t xml:space="preserve"> Authority, Georgia Regional Transportation Authority, and Atlanta Regional Commission, is considering holding focus groups in your area over the next year and would love to hear more feedback from residents like you.</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r>
      <w:r w:rsidRPr="005728D6">
        <w:rPr>
          <w:rFonts w:ascii="Cambria" w:eastAsia="Times New Roman" w:hAnsi="Cambria" w:cs="Times New Roman"/>
          <w:b/>
          <w:sz w:val="20"/>
          <w:szCs w:val="24"/>
        </w:rPr>
        <w:t>Would you be willing to participate in a focus group to further share your experiences traveling in the I-85 corridor northeast of Atlanta?</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ind w:left="720"/>
        <w:contextualSpacing/>
        <w:rPr>
          <w:rFonts w:ascii="Calibri" w:eastAsia="Calibri" w:hAnsi="Calibri" w:cs="Times New Roman"/>
        </w:rPr>
      </w:pPr>
    </w:p>
    <w:p w:rsidR="005728D6" w:rsidRPr="005728D6" w:rsidRDefault="005728D6" w:rsidP="005728D6">
      <w:pPr>
        <w:numPr>
          <w:ilvl w:val="0"/>
          <w:numId w:val="54"/>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respondent would participate in a focus group] </w:t>
      </w:r>
      <w:r w:rsidRPr="005728D6">
        <w:rPr>
          <w:rFonts w:ascii="Cambria" w:eastAsia="Times New Roman" w:hAnsi="Cambria" w:cs="Times New Roman"/>
          <w:b/>
          <w:sz w:val="20"/>
          <w:szCs w:val="24"/>
        </w:rPr>
        <w:t>Please provide your phone number so that we may contact you to participate in a focus group.</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If you are selected, you will receive an invitation for your participation.</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Telephone number:</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Thank you! You have completed your Travel Diary.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“Finish” to submit your information.</w:t>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64" w:name="_Toc375046183"/>
      <w:bookmarkStart w:id="265" w:name="_Toc375047320"/>
      <w:bookmarkStart w:id="266" w:name="_Toc386410745"/>
      <w:r w:rsidRPr="005728D6">
        <w:rPr>
          <w:rFonts w:ascii="Calibri" w:eastAsia="Times New Roman" w:hAnsi="Calibri" w:cs="Times New Roman"/>
          <w:b/>
          <w:bCs/>
          <w:iCs/>
          <w:smallCaps/>
          <w:color w:val="5C8093"/>
          <w:sz w:val="36"/>
          <w:szCs w:val="28"/>
        </w:rPr>
        <w:t>Diary Dashboard</w:t>
      </w:r>
      <w:bookmarkEnd w:id="264"/>
      <w:bookmarkEnd w:id="265"/>
      <w:bookmarkEnd w:id="266"/>
    </w:p>
    <w:p w:rsidR="005728D6" w:rsidRPr="005728D6" w:rsidRDefault="005728D6" w:rsidP="005728D6">
      <w:pPr>
        <w:keepNext/>
        <w:numPr>
          <w:ilvl w:val="0"/>
          <w:numId w:val="60"/>
        </w:numPr>
        <w:spacing w:before="120" w:after="0" w:line="240" w:lineRule="exact"/>
        <w:rPr>
          <w:rFonts w:ascii="Cambria" w:eastAsia="Times New Roman" w:hAnsi="Cambria" w:cs="Times New Roman"/>
          <w:b/>
          <w:i/>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This page shows the status of all information we will ask you over the course of this study. Any time you enter the website you will come to this page first. From here, you can begin any available surveys or continue from where you last left off in a survey.</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proofErr w:type="gramStart"/>
      <w:r w:rsidRPr="005728D6">
        <w:rPr>
          <w:rFonts w:ascii="Cambria" w:eastAsia="Times New Roman" w:hAnsi="Cambria" w:cs="Times New Roman"/>
          <w:sz w:val="20"/>
          <w:szCs w:val="24"/>
        </w:rPr>
        <w:t>When the “Travel Diary 1” survey becomes available, click on the link below to record your households’ trips.</w:t>
      </w:r>
      <w:proofErr w:type="gramEnd"/>
    </w:p>
    <w:p w:rsidR="005728D6" w:rsidRPr="005728D6" w:rsidRDefault="005728D6" w:rsidP="005728D6">
      <w:pPr>
        <w:keepNext/>
        <w:spacing w:before="120" w:after="0" w:line="240" w:lineRule="exact"/>
        <w:ind w:left="720" w:hanging="360"/>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983"/>
        <w:gridCol w:w="2880"/>
      </w:tblGrid>
      <w:tr w:rsidR="005728D6" w:rsidRPr="005728D6" w:rsidTr="00491905">
        <w:tc>
          <w:tcPr>
            <w:tcW w:w="2983"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288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1</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In Progress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in Fall 2011</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2</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in Spring 2012</w:t>
            </w:r>
          </w:p>
        </w:tc>
      </w:tr>
    </w:tbl>
    <w:p w:rsidR="005728D6" w:rsidRPr="005728D6" w:rsidRDefault="005728D6" w:rsidP="005728D6">
      <w:pPr>
        <w:spacing w:before="120" w:after="0" w:line="240" w:lineRule="exact"/>
        <w:rPr>
          <w:rFonts w:ascii="Cambria" w:eastAsia="Times New Roman" w:hAnsi="Cambria" w:cs="Times New Roman"/>
          <w:i/>
          <w:sz w:val="20"/>
          <w:szCs w:val="24"/>
        </w:rPr>
      </w:pPr>
    </w:p>
    <w:p w:rsidR="005728D6" w:rsidRPr="005728D6" w:rsidRDefault="005728D6" w:rsidP="005728D6">
      <w:pPr>
        <w:numPr>
          <w:ilvl w:val="0"/>
          <w:numId w:val="60"/>
        </w:numPr>
        <w:spacing w:before="120" w:after="0" w:line="240" w:lineRule="exact"/>
        <w:rPr>
          <w:rFonts w:ascii="Cambria" w:eastAsia="Times New Roman" w:hAnsi="Cambria" w:cs="Times New Roman"/>
          <w:i/>
          <w:sz w:val="20"/>
          <w:szCs w:val="24"/>
        </w:rPr>
      </w:pPr>
      <w:r w:rsidRPr="005728D6">
        <w:rPr>
          <w:rFonts w:ascii="Cambria" w:eastAsia="Times New Roman" w:hAnsi="Cambria" w:cs="Times New Roman"/>
          <w:sz w:val="20"/>
          <w:szCs w:val="24"/>
        </w:rPr>
        <w:t xml:space="preserve">Thank you for taking the time to complete the household trip diary. </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 xml:space="preserve">Please have each member of your household (listed below) enter his or her trips for &lt;day1&gt; and &lt;day2&gt;. We want to encourage each member of your household to complete his/her own travel diary because we hope to understand how each person feels about the trips they are making.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have your “Memory Jogger” ready, </w:t>
      </w:r>
      <w:proofErr w:type="gramStart"/>
      <w:r w:rsidRPr="005728D6">
        <w:rPr>
          <w:rFonts w:ascii="Cambria" w:eastAsia="Times New Roman" w:hAnsi="Cambria" w:cs="Times New Roman"/>
          <w:sz w:val="20"/>
          <w:szCs w:val="24"/>
        </w:rPr>
        <w:t>then</w:t>
      </w:r>
      <w:proofErr w:type="gramEnd"/>
      <w:r w:rsidRPr="005728D6">
        <w:rPr>
          <w:rFonts w:ascii="Cambria" w:eastAsia="Times New Roman" w:hAnsi="Cambria" w:cs="Times New Roman"/>
          <w:sz w:val="20"/>
          <w:szCs w:val="24"/>
        </w:rPr>
        <w:t xml:space="preserve"> click on a link to begin.</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Style w:val="TableGrid1"/>
        <w:tblW w:w="6768" w:type="dxa"/>
        <w:tblInd w:w="72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256"/>
        <w:gridCol w:w="2256"/>
        <w:gridCol w:w="2256"/>
      </w:tblGrid>
      <w:tr w:rsidR="005728D6" w:rsidRPr="005728D6" w:rsidTr="00491905">
        <w:trPr>
          <w:trHeight w:val="458"/>
        </w:trPr>
        <w:tc>
          <w:tcPr>
            <w:tcW w:w="2256" w:type="dxa"/>
          </w:tcPr>
          <w:p w:rsidR="005728D6" w:rsidRPr="005728D6" w:rsidRDefault="005728D6" w:rsidP="005728D6">
            <w:pPr>
              <w:keepNext/>
              <w:spacing w:before="120" w:line="240" w:lineRule="exact"/>
              <w:jc w:val="center"/>
              <w:rPr>
                <w:rFonts w:ascii="Cambria" w:hAnsi="Cambria"/>
                <w:b/>
                <w:szCs w:val="24"/>
              </w:rPr>
            </w:pPr>
            <w:r w:rsidRPr="005728D6">
              <w:rPr>
                <w:rFonts w:ascii="Cambria" w:hAnsi="Cambria"/>
                <w:b/>
                <w:szCs w:val="24"/>
              </w:rPr>
              <w:t>Members</w:t>
            </w:r>
          </w:p>
        </w:tc>
        <w:tc>
          <w:tcPr>
            <w:tcW w:w="2256" w:type="dxa"/>
          </w:tcPr>
          <w:p w:rsidR="005728D6" w:rsidRPr="005728D6" w:rsidRDefault="005728D6" w:rsidP="005728D6">
            <w:pPr>
              <w:keepNext/>
              <w:spacing w:before="120" w:line="240" w:lineRule="exact"/>
              <w:jc w:val="center"/>
              <w:rPr>
                <w:rFonts w:ascii="Cambria" w:hAnsi="Cambria"/>
                <w:b/>
                <w:szCs w:val="24"/>
              </w:rPr>
            </w:pPr>
            <w:r w:rsidRPr="005728D6">
              <w:rPr>
                <w:rFonts w:ascii="Cambria" w:hAnsi="Cambria"/>
                <w:b/>
                <w:szCs w:val="24"/>
              </w:rPr>
              <w:t>Day 1</w:t>
            </w:r>
          </w:p>
        </w:tc>
        <w:tc>
          <w:tcPr>
            <w:tcW w:w="2256" w:type="dxa"/>
          </w:tcPr>
          <w:p w:rsidR="005728D6" w:rsidRPr="005728D6" w:rsidRDefault="005728D6" w:rsidP="005728D6">
            <w:pPr>
              <w:keepNext/>
              <w:spacing w:before="120" w:line="240" w:lineRule="exact"/>
              <w:jc w:val="center"/>
              <w:rPr>
                <w:rFonts w:ascii="Cambria" w:hAnsi="Cambria"/>
                <w:b/>
                <w:szCs w:val="24"/>
              </w:rPr>
            </w:pPr>
            <w:r w:rsidRPr="005728D6">
              <w:rPr>
                <w:rFonts w:ascii="Cambria" w:hAnsi="Cambria"/>
                <w:b/>
                <w:szCs w:val="24"/>
              </w:rPr>
              <w:t>Day 2</w:t>
            </w:r>
          </w:p>
        </w:tc>
      </w:tr>
      <w:tr w:rsidR="005728D6" w:rsidRPr="005728D6" w:rsidTr="00491905">
        <w:trPr>
          <w:trHeight w:val="458"/>
        </w:trPr>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szCs w:val="24"/>
              </w:rPr>
              <w:t>&lt;self&gt;</w:t>
            </w:r>
          </w:p>
        </w:tc>
        <w:tc>
          <w:tcPr>
            <w:tcW w:w="2256" w:type="dxa"/>
          </w:tcPr>
          <w:p w:rsidR="005728D6" w:rsidRPr="005728D6" w:rsidRDefault="005728D6" w:rsidP="005728D6">
            <w:pPr>
              <w:spacing w:before="120" w:line="240" w:lineRule="exact"/>
              <w:ind w:left="720" w:hanging="702"/>
              <w:jc w:val="center"/>
              <w:rPr>
                <w:rFonts w:ascii="Cambria" w:hAnsi="Cambria"/>
                <w:szCs w:val="24"/>
              </w:rPr>
            </w:pPr>
            <w:r w:rsidRPr="005728D6">
              <w:rPr>
                <w:rFonts w:ascii="Cambria" w:hAnsi="Cambria"/>
                <w:szCs w:val="24"/>
              </w:rPr>
              <w:t>Completed</w:t>
            </w:r>
          </w:p>
        </w:tc>
        <w:tc>
          <w:tcPr>
            <w:tcW w:w="2256" w:type="dxa"/>
          </w:tcPr>
          <w:p w:rsidR="005728D6" w:rsidRPr="005728D6" w:rsidRDefault="005728D6" w:rsidP="005728D6">
            <w:pPr>
              <w:spacing w:before="120" w:line="240" w:lineRule="exact"/>
              <w:ind w:left="720" w:hanging="702"/>
              <w:jc w:val="center"/>
              <w:rPr>
                <w:rFonts w:ascii="Cambria" w:hAnsi="Cambria"/>
                <w:szCs w:val="24"/>
              </w:rPr>
            </w:pPr>
            <w:r w:rsidRPr="005728D6">
              <w:rPr>
                <w:rFonts w:ascii="Cambria" w:hAnsi="Cambria"/>
                <w:szCs w:val="24"/>
              </w:rPr>
              <w:t>Completed</w:t>
            </w:r>
          </w:p>
        </w:tc>
      </w:tr>
      <w:tr w:rsidR="005728D6" w:rsidRPr="005728D6" w:rsidTr="00491905">
        <w:trPr>
          <w:trHeight w:val="458"/>
        </w:trPr>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szCs w:val="24"/>
              </w:rPr>
              <w:t>&lt;populated&gt;</w:t>
            </w:r>
          </w:p>
        </w:tc>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color w:val="365F91"/>
                <w:szCs w:val="24"/>
                <w:u w:val="single"/>
              </w:rPr>
              <w:t>Let’s get started</w:t>
            </w:r>
          </w:p>
        </w:tc>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color w:val="365F91"/>
                <w:szCs w:val="24"/>
                <w:u w:val="single"/>
              </w:rPr>
              <w:t>Let’s get started</w:t>
            </w:r>
          </w:p>
        </w:tc>
      </w:tr>
      <w:tr w:rsidR="005728D6" w:rsidRPr="005728D6" w:rsidTr="00491905">
        <w:trPr>
          <w:trHeight w:val="458"/>
        </w:trPr>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szCs w:val="24"/>
              </w:rPr>
              <w:t>&lt;populated&gt;</w:t>
            </w:r>
          </w:p>
        </w:tc>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color w:val="365F91"/>
                <w:szCs w:val="24"/>
                <w:u w:val="single"/>
              </w:rPr>
              <w:t>Let’s get started</w:t>
            </w:r>
          </w:p>
        </w:tc>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color w:val="365F91"/>
                <w:szCs w:val="24"/>
                <w:u w:val="single"/>
              </w:rPr>
              <w:t>Let’s get started</w:t>
            </w:r>
          </w:p>
        </w:tc>
      </w:tr>
    </w:tbl>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Default="005728D6" w:rsidP="004655BD">
      <w:pPr>
        <w:pStyle w:val="Heading1"/>
        <w:sectPr w:rsidR="005728D6" w:rsidSect="00491905">
          <w:footerReference w:type="default" r:id="rId50"/>
          <w:pgSz w:w="12240" w:h="15840"/>
          <w:pgMar w:top="1440" w:right="1440" w:bottom="1440" w:left="1440" w:header="720" w:footer="720" w:gutter="0"/>
          <w:cols w:space="720"/>
          <w:docGrid w:linePitch="360"/>
        </w:sectPr>
      </w:pPr>
    </w:p>
    <w:p w:rsidR="005B6E6B" w:rsidRDefault="005728D6" w:rsidP="008D197E">
      <w:pPr>
        <w:pStyle w:val="Heading1"/>
      </w:pPr>
      <w:bookmarkStart w:id="267" w:name="_Toc386410746"/>
      <w:r>
        <w:t>Wave 2 Survey</w:t>
      </w:r>
      <w:r w:rsidR="008D197E">
        <w:t xml:space="preserve"> Instruments</w:t>
      </w:r>
      <w:bookmarkEnd w:id="267"/>
    </w:p>
    <w:p w:rsidR="005728D6" w:rsidRPr="005728D6" w:rsidRDefault="005728D6" w:rsidP="005728D6">
      <w:pPr>
        <w:keepNext/>
        <w:pBdr>
          <w:bottom w:val="single" w:sz="4" w:space="1" w:color="5C8093"/>
        </w:pBdr>
        <w:spacing w:before="360" w:after="0" w:line="280" w:lineRule="atLeast"/>
        <w:ind w:left="864" w:hanging="864"/>
        <w:outlineLvl w:val="0"/>
        <w:rPr>
          <w:rFonts w:ascii="Calibri" w:eastAsia="Times New Roman" w:hAnsi="Calibri" w:cs="Times New Roman"/>
          <w:b/>
          <w:bCs/>
          <w:iCs/>
          <w:smallCaps/>
          <w:color w:val="5C8093"/>
          <w:sz w:val="36"/>
          <w:szCs w:val="28"/>
        </w:rPr>
      </w:pPr>
      <w:bookmarkStart w:id="268" w:name="_Toc375046185"/>
      <w:bookmarkStart w:id="269" w:name="_Toc375047322"/>
      <w:bookmarkStart w:id="270" w:name="_Toc386410747"/>
      <w:r w:rsidRPr="005728D6">
        <w:rPr>
          <w:rFonts w:ascii="Calibri" w:eastAsia="Times New Roman" w:hAnsi="Calibri" w:cs="Times New Roman"/>
          <w:b/>
          <w:bCs/>
          <w:iCs/>
          <w:smallCaps/>
          <w:color w:val="5C8093"/>
          <w:sz w:val="36"/>
          <w:szCs w:val="28"/>
        </w:rPr>
        <w:t>Dashboard</w:t>
      </w:r>
      <w:bookmarkEnd w:id="268"/>
      <w:bookmarkEnd w:id="269"/>
      <w:bookmarkEnd w:id="270"/>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Thank you again for your household’s participation in this study.</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click on the link below to tell us how </w:t>
      </w:r>
      <w:proofErr w:type="gramStart"/>
      <w:r w:rsidRPr="005728D6">
        <w:rPr>
          <w:rFonts w:ascii="Cambria" w:eastAsia="Times New Roman" w:hAnsi="Cambria" w:cs="Times New Roman"/>
          <w:sz w:val="20"/>
          <w:szCs w:val="24"/>
        </w:rPr>
        <w:t>your</w:t>
      </w:r>
      <w:proofErr w:type="gramEnd"/>
      <w:r w:rsidRPr="005728D6">
        <w:rPr>
          <w:rFonts w:ascii="Cambria" w:eastAsia="Times New Roman" w:hAnsi="Cambria" w:cs="Times New Roman"/>
          <w:sz w:val="20"/>
          <w:szCs w:val="24"/>
        </w:rPr>
        <w:t xml:space="preserve"> household has changed since March 2011. This should take about 4 minutes. </w:t>
      </w:r>
    </w:p>
    <w:p w:rsidR="005728D6" w:rsidRPr="005728D6" w:rsidRDefault="005728D6" w:rsidP="005728D6">
      <w:pPr>
        <w:keepNext/>
        <w:spacing w:before="120" w:after="0" w:line="240" w:lineRule="exact"/>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983"/>
        <w:gridCol w:w="2880"/>
      </w:tblGrid>
      <w:tr w:rsidR="005728D6" w:rsidRPr="005728D6" w:rsidTr="00491905">
        <w:tc>
          <w:tcPr>
            <w:tcW w:w="2983"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288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Travel Diary 2011</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2880" w:type="dxa"/>
            <w:tcMar>
              <w:top w:w="43" w:type="dxa"/>
              <w:left w:w="72" w:type="dxa"/>
              <w:bottom w:w="43" w:type="dxa"/>
              <w:right w:w="43" w:type="dxa"/>
            </w:tcMar>
          </w:tcPr>
          <w:p w:rsidR="005728D6" w:rsidRPr="005728D6" w:rsidRDefault="005728D6" w:rsidP="005728D6">
            <w:pPr>
              <w:spacing w:before="120" w:after="0" w:line="240" w:lineRule="exact"/>
              <w:jc w:val="both"/>
              <w:rPr>
                <w:rFonts w:ascii="Cambria" w:eastAsia="Times New Roman" w:hAnsi="Cambria" w:cs="Times New Roman"/>
                <w:color w:val="0070C0"/>
                <w:sz w:val="20"/>
                <w:szCs w:val="24"/>
              </w:rPr>
            </w:pPr>
            <w:r w:rsidRPr="005728D6">
              <w:rPr>
                <w:rFonts w:ascii="Cambria" w:eastAsia="Times New Roman" w:hAnsi="Cambria" w:cs="Times New Roman"/>
                <w:color w:val="0000FF"/>
                <w:sz w:val="20"/>
                <w:szCs w:val="24"/>
                <w:u w:val="single"/>
              </w:rPr>
              <w:t>Let’s get started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Travel Diary 2012</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Available &lt;day 1&gt;, 2012</w:t>
            </w:r>
          </w:p>
        </w:tc>
      </w:tr>
    </w:tbl>
    <w:p w:rsidR="005728D6" w:rsidRPr="005728D6" w:rsidRDefault="005728D6" w:rsidP="005728D6">
      <w:pPr>
        <w:keepNext/>
        <w:spacing w:before="120" w:after="0" w:line="240" w:lineRule="exact"/>
        <w:rPr>
          <w:rFonts w:ascii="Cambria" w:eastAsia="Times New Roman" w:hAnsi="Cambria" w:cs="Times New Roman"/>
          <w:sz w:val="20"/>
          <w:szCs w:val="24"/>
        </w:rPr>
      </w:pPr>
    </w:p>
    <w:p w:rsidR="005728D6" w:rsidRPr="005728D6" w:rsidRDefault="005728D6" w:rsidP="005728D6">
      <w:pPr>
        <w:spacing w:after="0" w:line="240" w:lineRule="auto"/>
        <w:rPr>
          <w:rFonts w:ascii="Calibri" w:eastAsia="Times New Roman" w:hAnsi="Calibri" w:cs="Times New Roman"/>
          <w:b/>
          <w:bCs/>
          <w:iCs/>
          <w:smallCaps/>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ind w:left="864" w:hanging="864"/>
        <w:outlineLvl w:val="0"/>
        <w:rPr>
          <w:rFonts w:ascii="Calibri" w:eastAsia="Times New Roman" w:hAnsi="Calibri" w:cs="Times New Roman"/>
          <w:b/>
          <w:bCs/>
          <w:iCs/>
          <w:smallCaps/>
          <w:color w:val="5C8093"/>
          <w:sz w:val="36"/>
          <w:szCs w:val="28"/>
        </w:rPr>
      </w:pPr>
    </w:p>
    <w:p w:rsidR="005728D6" w:rsidRPr="005728D6" w:rsidRDefault="005728D6" w:rsidP="005728D6">
      <w:pPr>
        <w:keepNext/>
        <w:pBdr>
          <w:bottom w:val="single" w:sz="4" w:space="1" w:color="5C8093"/>
        </w:pBdr>
        <w:spacing w:before="360" w:after="0" w:line="280" w:lineRule="atLeast"/>
        <w:ind w:left="864" w:hanging="864"/>
        <w:outlineLvl w:val="0"/>
        <w:rPr>
          <w:rFonts w:ascii="Calibri" w:eastAsia="Times New Roman" w:hAnsi="Calibri" w:cs="Times New Roman"/>
          <w:b/>
          <w:bCs/>
          <w:iCs/>
          <w:smallCaps/>
          <w:color w:val="5C8093"/>
          <w:sz w:val="36"/>
          <w:szCs w:val="28"/>
        </w:rPr>
      </w:pPr>
      <w:bookmarkStart w:id="271" w:name="_Toc375046186"/>
      <w:bookmarkStart w:id="272" w:name="_Toc375047323"/>
      <w:bookmarkStart w:id="273" w:name="_Toc386410748"/>
      <w:r w:rsidRPr="005728D6">
        <w:rPr>
          <w:rFonts w:ascii="Calibri" w:eastAsia="Times New Roman" w:hAnsi="Calibri" w:cs="Times New Roman"/>
          <w:b/>
          <w:bCs/>
          <w:iCs/>
          <w:smallCaps/>
          <w:color w:val="5C8093"/>
          <w:sz w:val="36"/>
          <w:szCs w:val="28"/>
        </w:rPr>
        <w:t>Household Update</w:t>
      </w:r>
      <w:bookmarkEnd w:id="271"/>
      <w:bookmarkEnd w:id="272"/>
      <w:bookmarkEnd w:id="273"/>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Welcome to the Household Update Survey.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We’d like to ask some general questions about how your household has changed since March 2011, when you last completed this survey. You are answering on behalf of everyone who lives with you in your home, including any relatives, boarders, and live-in employees. The survey should only take about 4 minutes of your time.</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Here are some tips for navigating the survey:</w:t>
      </w:r>
    </w:p>
    <w:p w:rsidR="005728D6" w:rsidRPr="005728D6" w:rsidRDefault="005728D6" w:rsidP="005728D6">
      <w:pPr>
        <w:numPr>
          <w:ilvl w:val="0"/>
          <w:numId w:val="56"/>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After you have answered all questions on a page, use the “Next” button on the bottom of the screen to advance.</w:t>
      </w:r>
    </w:p>
    <w:p w:rsidR="005728D6" w:rsidRPr="005728D6" w:rsidRDefault="005728D6" w:rsidP="005728D6">
      <w:pPr>
        <w:numPr>
          <w:ilvl w:val="0"/>
          <w:numId w:val="56"/>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Please do NOT use your internet browser’s Back button; this will log you out of the survey. If this happens, you can log back in, and you will be able to continue where you left off.</w:t>
      </w:r>
    </w:p>
    <w:p w:rsidR="005728D6" w:rsidRPr="005728D6" w:rsidRDefault="005728D6" w:rsidP="005728D6">
      <w:pPr>
        <w:spacing w:before="120" w:after="0" w:line="240" w:lineRule="exact"/>
        <w:ind w:left="360" w:firstLine="360"/>
        <w:rPr>
          <w:rFonts w:ascii="Cambria" w:eastAsia="Times New Roman" w:hAnsi="Cambria" w:cs="Times New Roman"/>
          <w:sz w:val="20"/>
          <w:szCs w:val="24"/>
        </w:rPr>
      </w:pPr>
      <w:r w:rsidRPr="005728D6">
        <w:rPr>
          <w:rFonts w:ascii="Cambria" w:eastAsia="Times New Roman" w:hAnsi="Cambria" w:cs="Times New Roman"/>
          <w:sz w:val="20"/>
          <w:szCs w:val="24"/>
        </w:rPr>
        <w:t>Now, let’s get started!</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b/>
          <w:sz w:val="20"/>
          <w:szCs w:val="24"/>
        </w:rPr>
        <w:t>Have you moved since March 2011?</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moved in last 12 months only]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What is your current home address?</w:t>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Street:</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City/Town:</w:t>
      </w:r>
      <w:r w:rsidRPr="005728D6">
        <w:rPr>
          <w:rFonts w:ascii="Cambria" w:eastAsia="Times New Roman" w:hAnsi="Cambria" w:cs="Times New Roman"/>
          <w:b/>
          <w:sz w:val="20"/>
          <w:szCs w:val="24"/>
        </w:rPr>
        <w:tab/>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tab/>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State:</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r>
      <w:r w:rsidRPr="005728D6">
        <w:rPr>
          <w:rFonts w:ascii="Cambria" w:eastAsia="Times New Roman" w:hAnsi="Cambria" w:cs="Times New Roman"/>
          <w:i/>
          <w:sz w:val="20"/>
          <w:szCs w:val="24"/>
          <w:u w:val="single"/>
        </w:rPr>
        <w:t>Drop down, pre-populated with “Georgia”__</w:t>
      </w:r>
    </w:p>
    <w:p w:rsidR="005728D6" w:rsidRPr="005728D6" w:rsidRDefault="005728D6" w:rsidP="005728D6">
      <w:pPr>
        <w:spacing w:before="60" w:after="0" w:line="240" w:lineRule="atLeast"/>
        <w:ind w:left="1080"/>
        <w:rPr>
          <w:rFonts w:ascii="Cambria" w:eastAsia="Times New Roman" w:hAnsi="Cambria" w:cs="Times New Roman"/>
          <w:i/>
          <w:sz w:val="20"/>
          <w:szCs w:val="24"/>
        </w:rPr>
      </w:pPr>
      <w:r w:rsidRPr="005728D6">
        <w:rPr>
          <w:rFonts w:ascii="Cambria" w:eastAsia="Times New Roman" w:hAnsi="Cambria" w:cs="Times New Roman"/>
          <w:b/>
          <w:sz w:val="20"/>
          <w:szCs w:val="24"/>
        </w:rPr>
        <w:t>Zip Code:</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t xml:space="preserve">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w:t>
      </w:r>
      <w:proofErr w:type="gramStart"/>
      <w:r w:rsidRPr="005728D6">
        <w:rPr>
          <w:rFonts w:ascii="Cambria" w:eastAsia="Times New Roman" w:hAnsi="Cambria" w:cs="Times New Roman"/>
          <w:sz w:val="20"/>
          <w:szCs w:val="24"/>
        </w:rPr>
        <w:t>terminate</w:t>
      </w:r>
      <w:proofErr w:type="gramEnd"/>
      <w:r w:rsidRPr="005728D6">
        <w:rPr>
          <w:rFonts w:ascii="Cambria" w:eastAsia="Times New Roman" w:hAnsi="Cambria" w:cs="Times New Roman"/>
          <w:sz w:val="20"/>
          <w:szCs w:val="24"/>
        </w:rPr>
        <w:t xml:space="preserve"> if state is not Georgia]</w:t>
      </w: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How many motor vehicles (in working order) are there in your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Last year, you reported &lt;X&gt; vehicles.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include all cars, pickup trucks, minivans, and motorcycles/scooters to which your household has regular access, whether owned, leased, or a company vehicle.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(no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vehicle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or more vehicles</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1+ vehicles]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Please tell us about the vehicles in your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roofErr w:type="gramStart"/>
      <w:r w:rsidRPr="005728D6">
        <w:rPr>
          <w:rFonts w:ascii="Cambria" w:eastAsia="Times New Roman" w:hAnsi="Cambria" w:cs="Times New Roman"/>
          <w:b/>
          <w:sz w:val="20"/>
          <w:szCs w:val="24"/>
        </w:rPr>
        <w:t>Viewing &lt;x&gt; of &lt;n&gt; total vehicle(s).</w:t>
      </w:r>
      <w:proofErr w:type="gramEnd"/>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Year: &lt;dropdown&gt;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Make: &lt;dropdown&gt;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Model: &lt;dropdown&gt;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[If 1+ vehicles]</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How many Peach Pass and/or Cruise Card transponders does your household have?</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Peach Pass is the electronic toll paying system in Georgia and can be used to pay tolls on the Georgia 400 and on the I-85 Express Lanes. </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Peach Passes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Peach Pass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Peach Passes</w:t>
      </w:r>
      <w:r w:rsidRPr="005728D6">
        <w:rPr>
          <w:rFonts w:ascii="Cambria" w:eastAsia="Times New Roman" w:hAnsi="Cambria" w:cs="Times New Roman"/>
          <w:sz w:val="20"/>
          <w:szCs w:val="24"/>
        </w:rPr>
        <w:tab/>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Peach Passes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Peach Passes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or more Peach Passes</w:t>
      </w:r>
    </w:p>
    <w:p w:rsidR="005728D6" w:rsidRPr="005728D6" w:rsidRDefault="005728D6" w:rsidP="005728D6">
      <w:pPr>
        <w:keepNext/>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b/>
      </w:r>
    </w:p>
    <w:p w:rsidR="005728D6" w:rsidRPr="005728D6" w:rsidRDefault="005728D6" w:rsidP="005728D6">
      <w:pPr>
        <w:keepNext/>
        <w:numPr>
          <w:ilvl w:val="0"/>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sz w:val="20"/>
          <w:szCs w:val="24"/>
        </w:rPr>
        <w:t>[If has 1 transponder]</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When did you purchase your Peach Pass (or Cruise Card)?</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sz w:val="20"/>
          <w:szCs w:val="24"/>
        </w:rPr>
        <w:t>[If has 2+ transponders]</w:t>
      </w:r>
      <w:r w:rsidRPr="005728D6">
        <w:rPr>
          <w:rFonts w:ascii="Cambria" w:eastAsia="Times New Roman" w:hAnsi="Cambria" w:cs="Times New Roman"/>
          <w:b/>
          <w:sz w:val="20"/>
          <w:szCs w:val="24"/>
        </w:rPr>
        <w:t xml:space="preserve"> </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did you purchase your </w:t>
      </w:r>
      <w:r w:rsidRPr="005728D6">
        <w:rPr>
          <w:rFonts w:ascii="Cambria" w:eastAsia="Times New Roman" w:hAnsi="Cambria" w:cs="Times New Roman"/>
          <w:b/>
          <w:sz w:val="20"/>
          <w:szCs w:val="24"/>
          <w:u w:val="single"/>
        </w:rPr>
        <w:t>first</w:t>
      </w:r>
      <w:r w:rsidRPr="005728D6">
        <w:rPr>
          <w:rFonts w:ascii="Cambria" w:eastAsia="Times New Roman" w:hAnsi="Cambria" w:cs="Times New Roman"/>
          <w:b/>
          <w:sz w:val="20"/>
          <w:szCs w:val="24"/>
        </w:rPr>
        <w:t xml:space="preserve"> Peach Pass (or Cruise Card)?</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Before tolling started on the I-85 Express Lanes (before October 1, 2011)</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After tolling started on the I-85 Express Lanes (on or after October 1, 2011)</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remember</w:t>
      </w:r>
    </w:p>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[If has 1+ transponder] </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For each of the following statements, how satisfied are you with your household’s experience?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Opening and setting up your Peach Pass account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Managing your Peach Pass account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Changing your “toll mode” status (changing from “toll” when driving alone to “non-toll” when driving in a 3+ person carpool)</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N/A</w:t>
      </w:r>
    </w:p>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[If 0 transponders] </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What are the reasons why you do not have a Peach Pass account? </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use GA400 or the I-85 tolled Express Lanes often enough</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Tolls are too expensive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I’m against tolling in general</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I’m concerned about privacy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want to have to manage another account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want my account to be charged automatically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prefer not to have to pay a deposit in advance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not yet had a chance to set up an account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[For year 1 primary respondent]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Please update the information below for the following household member.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3960"/>
      </w:tblGrid>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not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Driver’s license?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Employment:</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Education:</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 &gt;</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&lt;If full time/part time/</w:t>
      </w:r>
      <w:proofErr w:type="spellStart"/>
      <w:r w:rsidRPr="005728D6">
        <w:rPr>
          <w:rFonts w:ascii="Cambria" w:eastAsia="Times New Roman" w:hAnsi="Cambria" w:cs="Times New Roman"/>
          <w:sz w:val="20"/>
          <w:szCs w:val="24"/>
        </w:rPr>
        <w:t>self employed</w:t>
      </w:r>
      <w:proofErr w:type="spellEnd"/>
      <w:r w:rsidRPr="005728D6">
        <w:rPr>
          <w:rFonts w:ascii="Cambria" w:eastAsia="Times New Roman" w:hAnsi="Cambria" w:cs="Times New Roman"/>
          <w:sz w:val="20"/>
          <w:szCs w:val="24"/>
        </w:rPr>
        <w:t>/student 25+ in year 1 and year2&gt;</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Has this person’s primary job location changed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p w:rsidR="005728D6" w:rsidRPr="005728D6" w:rsidRDefault="005728D6" w:rsidP="005728D6">
      <w:pPr>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Has this person’s work schedule (number of hours and/or when they work) changed significantly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w:t>
      </w:r>
      <w:proofErr w:type="gramStart"/>
      <w:r w:rsidRPr="005728D6">
        <w:rPr>
          <w:rFonts w:ascii="Cambria" w:eastAsia="Times New Roman" w:hAnsi="Cambria" w:cs="Times New Roman"/>
          <w:sz w:val="20"/>
          <w:szCs w:val="24"/>
        </w:rPr>
        <w:t>checkbox</w:t>
      </w:r>
      <w:proofErr w:type="gramEnd"/>
      <w:r w:rsidRPr="005728D6">
        <w:rPr>
          <w:rFonts w:ascii="Cambria" w:eastAsia="Times New Roman" w:hAnsi="Cambria" w:cs="Times New Roman"/>
          <w:sz w:val="20"/>
          <w:szCs w:val="24"/>
        </w:rPr>
        <w:t>) This person is no longer in the household</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 Note: Information for first 4 dropdowns is prepopulated using year 1 data but is editable</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age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18–24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25–34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35–44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45–54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55–64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65–74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75–84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85 or older</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license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employment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Employed full-time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Employed part-time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Self-employed (full or part-time)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Student, not employed or employed &lt;25 </w:t>
      </w:r>
      <w:proofErr w:type="spellStart"/>
      <w:r w:rsidRPr="005728D6">
        <w:rPr>
          <w:rFonts w:ascii="Cambria" w:eastAsia="Times New Roman" w:hAnsi="Cambria" w:cs="Times New Roman"/>
          <w:i/>
          <w:sz w:val="20"/>
          <w:szCs w:val="24"/>
        </w:rPr>
        <w:t>hrs</w:t>
      </w:r>
      <w:proofErr w:type="spellEnd"/>
      <w:r w:rsidRPr="005728D6">
        <w:rPr>
          <w:rFonts w:ascii="Cambria" w:eastAsia="Times New Roman" w:hAnsi="Cambria" w:cs="Times New Roman"/>
          <w:i/>
          <w:sz w:val="20"/>
          <w:szCs w:val="24"/>
        </w:rPr>
        <w:t>/week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Student, employed 25+ </w:t>
      </w:r>
      <w:proofErr w:type="spellStart"/>
      <w:r w:rsidRPr="005728D6">
        <w:rPr>
          <w:rFonts w:ascii="Cambria" w:eastAsia="Times New Roman" w:hAnsi="Cambria" w:cs="Times New Roman"/>
          <w:i/>
          <w:sz w:val="20"/>
          <w:szCs w:val="24"/>
        </w:rPr>
        <w:t>hrs</w:t>
      </w:r>
      <w:proofErr w:type="spellEnd"/>
      <w:r w:rsidRPr="005728D6">
        <w:rPr>
          <w:rFonts w:ascii="Cambria" w:eastAsia="Times New Roman" w:hAnsi="Cambria" w:cs="Times New Roman"/>
          <w:i/>
          <w:sz w:val="20"/>
          <w:szCs w:val="24"/>
        </w:rPr>
        <w:t>/week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Homemaker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Retired</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Not currently employed</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education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Less than high school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High school graduate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 college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Vocational/technical training</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Associates degree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Bachelors </w:t>
      </w:r>
      <w:proofErr w:type="spellStart"/>
      <w:r w:rsidRPr="005728D6">
        <w:rPr>
          <w:rFonts w:ascii="Cambria" w:eastAsia="Times New Roman" w:hAnsi="Cambria" w:cs="Times New Roman"/>
          <w:i/>
          <w:sz w:val="20"/>
          <w:szCs w:val="24"/>
        </w:rPr>
        <w:t>degreeGraduate</w:t>
      </w:r>
      <w:proofErr w:type="spellEnd"/>
      <w:r w:rsidRPr="005728D6">
        <w:rPr>
          <w:rFonts w:ascii="Cambria" w:eastAsia="Times New Roman" w:hAnsi="Cambria" w:cs="Times New Roman"/>
          <w:i/>
          <w:sz w:val="20"/>
          <w:szCs w:val="24"/>
        </w:rPr>
        <w:t>/post-graduate degree</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age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Under age 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5–15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16–17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18–24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25–34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35–44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45–54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55–64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65–74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75–84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85 or older</w:t>
      </w:r>
    </w:p>
    <w:p w:rsidR="005728D6" w:rsidRPr="005728D6" w:rsidRDefault="005728D6" w:rsidP="005728D6">
      <w:pPr>
        <w:spacing w:before="60" w:after="0" w:line="240" w:lineRule="atLeast"/>
        <w:rPr>
          <w:rFonts w:ascii="Cambria" w:eastAsia="Times New Roman" w:hAnsi="Cambria" w:cs="Times New Roman"/>
          <w:i/>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[Cycle through all Year 1 adults]</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Please update the information below for the following household member.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3960"/>
      </w:tblGrid>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not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Driver’s license?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Employment:</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Education:</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 &gt;</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&lt;If full time/part time/</w:t>
      </w:r>
      <w:proofErr w:type="spellStart"/>
      <w:r w:rsidRPr="005728D6">
        <w:rPr>
          <w:rFonts w:ascii="Cambria" w:eastAsia="Times New Roman" w:hAnsi="Cambria" w:cs="Times New Roman"/>
          <w:sz w:val="20"/>
          <w:szCs w:val="24"/>
        </w:rPr>
        <w:t>self employed</w:t>
      </w:r>
      <w:proofErr w:type="spellEnd"/>
      <w:r w:rsidRPr="005728D6">
        <w:rPr>
          <w:rFonts w:ascii="Cambria" w:eastAsia="Times New Roman" w:hAnsi="Cambria" w:cs="Times New Roman"/>
          <w:sz w:val="20"/>
          <w:szCs w:val="24"/>
        </w:rPr>
        <w:t>/student 25+ in year 1 and year2&gt;</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Has this person’s primary job location changed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p w:rsidR="005728D6" w:rsidRPr="005728D6" w:rsidRDefault="005728D6" w:rsidP="005728D6">
      <w:pPr>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Has this person’s work schedule (number of hours and/or when they work) changed significantly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w:t>
      </w:r>
      <w:proofErr w:type="gramStart"/>
      <w:r w:rsidRPr="005728D6">
        <w:rPr>
          <w:rFonts w:ascii="Cambria" w:eastAsia="Times New Roman" w:hAnsi="Cambria" w:cs="Times New Roman"/>
          <w:sz w:val="20"/>
          <w:szCs w:val="24"/>
        </w:rPr>
        <w:t>checkbox</w:t>
      </w:r>
      <w:proofErr w:type="gramEnd"/>
      <w:r w:rsidRPr="005728D6">
        <w:rPr>
          <w:rFonts w:ascii="Cambria" w:eastAsia="Times New Roman" w:hAnsi="Cambria" w:cs="Times New Roman"/>
          <w:sz w:val="20"/>
          <w:szCs w:val="24"/>
        </w:rPr>
        <w:t>) This person is no longer in the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[Cycle through all Year 1 children]</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Please update the information below for the following household member.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3060"/>
      </w:tblGrid>
      <w:tr w:rsidR="005728D6" w:rsidRPr="005728D6" w:rsidTr="00491905">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not editable&gt;</w:t>
            </w:r>
          </w:p>
        </w:tc>
      </w:tr>
      <w:tr w:rsidR="005728D6" w:rsidRPr="005728D6" w:rsidTr="00491905">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szCs w:val="24"/>
              </w:rPr>
              <w:t xml:space="preserve">[if 18-24] </w:t>
            </w:r>
            <w:r w:rsidRPr="005728D6">
              <w:rPr>
                <w:rFonts w:ascii="Cambria" w:hAnsi="Cambria"/>
                <w:b/>
                <w:szCs w:val="24"/>
              </w:rPr>
              <w:t>Driver’s license?</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szCs w:val="24"/>
              </w:rPr>
              <w:t xml:space="preserve">[if 18-24] </w:t>
            </w:r>
            <w:r w:rsidRPr="005728D6">
              <w:rPr>
                <w:rFonts w:ascii="Cambria" w:hAnsi="Cambria"/>
                <w:b/>
                <w:szCs w:val="24"/>
              </w:rPr>
              <w:t>Employment:</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szCs w:val="24"/>
              </w:rPr>
              <w:t xml:space="preserve">[if 18-24] </w:t>
            </w:r>
            <w:r w:rsidRPr="005728D6">
              <w:rPr>
                <w:rFonts w:ascii="Cambria" w:hAnsi="Cambria"/>
                <w:b/>
                <w:szCs w:val="24"/>
              </w:rPr>
              <w:t>Education:</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Has this child’s school or daycare location changed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Has this child’s school or daycare schedule changed significantly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w:t>
      </w:r>
      <w:proofErr w:type="gramStart"/>
      <w:r w:rsidRPr="005728D6">
        <w:rPr>
          <w:rFonts w:ascii="Cambria" w:eastAsia="Times New Roman" w:hAnsi="Cambria" w:cs="Times New Roman"/>
          <w:sz w:val="20"/>
          <w:szCs w:val="24"/>
        </w:rPr>
        <w:t>checkbox</w:t>
      </w:r>
      <w:proofErr w:type="gramEnd"/>
      <w:r w:rsidRPr="005728D6">
        <w:rPr>
          <w:rFonts w:ascii="Cambria" w:eastAsia="Times New Roman" w:hAnsi="Cambria" w:cs="Times New Roman"/>
          <w:sz w:val="20"/>
          <w:szCs w:val="24"/>
        </w:rPr>
        <w:t>) This child is no longer in the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many NEW ADULTS (18 OR OLDER) live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answer for any adults who have become a part of your household since March 2011. This includes adults who normally reside with you in your home, including relations, boarders, and live-in household employees. Please do not include people away at school or the military.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0 (no </w:t>
      </w:r>
      <w:proofErr w:type="spellStart"/>
      <w:r w:rsidRPr="005728D6">
        <w:rPr>
          <w:rFonts w:ascii="Cambria" w:eastAsia="Times New Roman" w:hAnsi="Cambria" w:cs="Times New Roman"/>
          <w:sz w:val="20"/>
          <w:szCs w:val="24"/>
        </w:rPr>
        <w:t>no</w:t>
      </w:r>
      <w:proofErr w:type="spellEnd"/>
      <w:r w:rsidRPr="005728D6">
        <w:rPr>
          <w:rFonts w:ascii="Cambria" w:eastAsia="Times New Roman" w:hAnsi="Cambria" w:cs="Times New Roman"/>
          <w:sz w:val="20"/>
          <w:szCs w:val="24"/>
        </w:rPr>
        <w:t xml:space="preserve"> adults need to be added)</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new adult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8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9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 or more new adults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1+ new adults]</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Please tell us about the NEW ADULTS (18 OR OLDER)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Viewing &lt;x&gt; of &lt;n&gt; new adults (18 OR OLDER).</w:t>
      </w:r>
      <w:proofErr w:type="gramEnd"/>
      <w:r w:rsidRPr="005728D6">
        <w:rPr>
          <w:rFonts w:ascii="Cambria" w:eastAsia="Times New Roman" w:hAnsi="Cambria" w:cs="Times New Roman"/>
          <w:sz w:val="20"/>
          <w:szCs w:val="24"/>
        </w:rPr>
        <w:t xml:space="preserve">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941"/>
      </w:tblGrid>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Gender:</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Relationship:</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Driver’s license?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Employment:</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Education:</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Hispanic?</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Race: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many NEW CHILDREN (UNDER AGE 18) live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include all new children who normally reside with you in your home. Please do not include any minors away at school or the military.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0 (no </w:t>
      </w:r>
      <w:proofErr w:type="spellStart"/>
      <w:r w:rsidRPr="005728D6">
        <w:rPr>
          <w:rFonts w:ascii="Cambria" w:eastAsia="Times New Roman" w:hAnsi="Cambria" w:cs="Times New Roman"/>
          <w:sz w:val="20"/>
          <w:szCs w:val="24"/>
        </w:rPr>
        <w:t>no</w:t>
      </w:r>
      <w:proofErr w:type="spellEnd"/>
      <w:r w:rsidRPr="005728D6">
        <w:rPr>
          <w:rFonts w:ascii="Cambria" w:eastAsia="Times New Roman" w:hAnsi="Cambria" w:cs="Times New Roman"/>
          <w:sz w:val="20"/>
          <w:szCs w:val="24"/>
        </w:rPr>
        <w:t xml:space="preserve"> minors need to be added)</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new minor</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8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9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 or more new minors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1+ new children]</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Please tell us about the NEW CHILDREN (UNDER AGE 18)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Viewing &lt;x&gt; of &lt;n&gt; new children (UNDER AGE 18).</w:t>
      </w:r>
      <w:proofErr w:type="gramEnd"/>
      <w:r w:rsidRPr="005728D6">
        <w:rPr>
          <w:rFonts w:ascii="Cambria" w:eastAsia="Times New Roman" w:hAnsi="Cambria" w:cs="Times New Roman"/>
          <w:sz w:val="20"/>
          <w:szCs w:val="24"/>
        </w:rPr>
        <w:t xml:space="preserve">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941"/>
      </w:tblGrid>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Gender:</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Relationship:</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bl>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Have there been any other major changes in the life of your household since March 2011 that have affected your regular daily travel? </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In 2011, what was your household’s total annual income (from all sources) before taxes or other deductions from pay?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Note: If your household doesn’t share income, please report your personal income only.</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Less than $10,000</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$10,000–$24,999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$25,000–$34,999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$35,000–$49,999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$50,000–$74,999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$75,000–$99,999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$100,000–$149,999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$150,000–$199,999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$200,000–$249,999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$250,000 or more</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Prefer not to answer</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This information is used to make sure a representative sample of the Atlanta region participates in this study.</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future contact, including sending you your $30 gift card, please confirm your email address.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You will only be contacted for this study and your email will NEVER be shared.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2"/>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9"/>
        <w:gridCol w:w="2653"/>
      </w:tblGrid>
      <w:tr w:rsidR="005728D6" w:rsidRPr="005728D6" w:rsidTr="00491905">
        <w:tc>
          <w:tcPr>
            <w:tcW w:w="5219" w:type="dxa"/>
          </w:tcPr>
          <w:p w:rsidR="005728D6" w:rsidRPr="005728D6" w:rsidRDefault="005728D6" w:rsidP="005728D6">
            <w:pPr>
              <w:keepNext/>
              <w:spacing w:before="60" w:line="240" w:lineRule="atLeast"/>
              <w:jc w:val="right"/>
              <w:rPr>
                <w:rFonts w:ascii="Cambria" w:hAnsi="Cambria"/>
                <w:i/>
                <w:szCs w:val="24"/>
              </w:rPr>
            </w:pPr>
            <w:r w:rsidRPr="005728D6">
              <w:rPr>
                <w:rFonts w:ascii="Cambria" w:hAnsi="Cambria"/>
                <w:b/>
                <w:szCs w:val="24"/>
              </w:rPr>
              <w:t>Primary email address for household:</w:t>
            </w:r>
          </w:p>
        </w:tc>
        <w:tc>
          <w:tcPr>
            <w:tcW w:w="2653" w:type="dxa"/>
          </w:tcPr>
          <w:p w:rsidR="005728D6" w:rsidRPr="005728D6" w:rsidRDefault="005728D6" w:rsidP="005728D6">
            <w:pPr>
              <w:keepNext/>
              <w:spacing w:before="60" w:line="240" w:lineRule="atLeast"/>
              <w:rPr>
                <w:rFonts w:ascii="Cambria" w:hAnsi="Cambria"/>
                <w:i/>
                <w:szCs w:val="24"/>
              </w:rPr>
            </w:pPr>
            <w:r w:rsidRPr="005728D6">
              <w:rPr>
                <w:rFonts w:ascii="Cambria" w:hAnsi="Cambria"/>
                <w:szCs w:val="24"/>
              </w:rPr>
              <w:t>&lt;pre-populated – editable&gt;</w:t>
            </w:r>
          </w:p>
        </w:tc>
      </w:tr>
      <w:tr w:rsidR="005728D6" w:rsidRPr="005728D6" w:rsidTr="00491905">
        <w:tc>
          <w:tcPr>
            <w:tcW w:w="5219" w:type="dxa"/>
          </w:tcPr>
          <w:p w:rsidR="005728D6" w:rsidRPr="005728D6" w:rsidRDefault="005728D6" w:rsidP="005728D6">
            <w:pPr>
              <w:keepNext/>
              <w:spacing w:before="60" w:line="240" w:lineRule="atLeast"/>
              <w:jc w:val="right"/>
              <w:rPr>
                <w:rFonts w:ascii="Cambria" w:hAnsi="Cambria"/>
                <w:i/>
                <w:szCs w:val="24"/>
              </w:rPr>
            </w:pPr>
            <w:r w:rsidRPr="005728D6">
              <w:rPr>
                <w:rFonts w:ascii="Cambria" w:hAnsi="Cambria"/>
                <w:b/>
                <w:szCs w:val="24"/>
              </w:rPr>
              <w:t>Secondary email address for household (if available):</w:t>
            </w:r>
          </w:p>
        </w:tc>
        <w:tc>
          <w:tcPr>
            <w:tcW w:w="2653" w:type="dxa"/>
          </w:tcPr>
          <w:p w:rsidR="005728D6" w:rsidRPr="005728D6" w:rsidRDefault="005728D6" w:rsidP="005728D6">
            <w:pPr>
              <w:keepNext/>
              <w:spacing w:before="60" w:line="240" w:lineRule="atLeast"/>
              <w:rPr>
                <w:rFonts w:ascii="Cambria" w:hAnsi="Cambria"/>
                <w:i/>
                <w:szCs w:val="24"/>
              </w:rPr>
            </w:pPr>
            <w:r w:rsidRPr="005728D6">
              <w:rPr>
                <w:rFonts w:ascii="Cambria" w:hAnsi="Cambria"/>
                <w:szCs w:val="24"/>
              </w:rPr>
              <w:t>&lt;pre-populated – editable&gt;</w:t>
            </w:r>
          </w:p>
        </w:tc>
      </w:tr>
    </w:tbl>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Validate to require an email address that has an @ symbol and </w:t>
      </w:r>
      <w:proofErr w:type="gramStart"/>
      <w:r w:rsidRPr="005728D6">
        <w:rPr>
          <w:rFonts w:ascii="Cambria" w:eastAsia="Times New Roman" w:hAnsi="Cambria" w:cs="Times New Roman"/>
          <w:i/>
          <w:sz w:val="20"/>
          <w:szCs w:val="24"/>
        </w:rPr>
        <w:t>a ”</w:t>
      </w:r>
      <w:proofErr w:type="gramEnd"/>
      <w:r w:rsidRPr="005728D6">
        <w:rPr>
          <w:rFonts w:ascii="Cambria" w:eastAsia="Times New Roman" w:hAnsi="Cambria" w:cs="Times New Roman"/>
          <w:i/>
          <w:sz w:val="20"/>
          <w:szCs w:val="24"/>
        </w:rPr>
        <w:t>.”</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Thank you, you have now completed the “Household Update” survey.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“Finish” submit this information.</w:t>
      </w:r>
    </w:p>
    <w:p w:rsidR="005728D6" w:rsidRPr="005728D6" w:rsidRDefault="005728D6" w:rsidP="005728D6">
      <w:pPr>
        <w:spacing w:after="0" w:line="240" w:lineRule="auto"/>
        <w:rPr>
          <w:rFonts w:ascii="Calibri" w:eastAsia="Times New Roman" w:hAnsi="Calibri" w:cs="Times New Roman"/>
          <w:b/>
          <w:bCs/>
          <w:iCs/>
          <w:smallCaps/>
          <w:color w:val="5C8093"/>
          <w:sz w:val="36"/>
          <w:szCs w:val="28"/>
        </w:rPr>
      </w:pPr>
      <w:r w:rsidRPr="005728D6">
        <w:rPr>
          <w:rFonts w:ascii="Calibri" w:eastAsia="Calibri" w:hAnsi="Calibri" w:cs="Times New Roman"/>
        </w:rPr>
        <w:br w:type="page"/>
      </w:r>
    </w:p>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74" w:name="_Toc375046187"/>
      <w:bookmarkStart w:id="275" w:name="_Toc375047324"/>
      <w:bookmarkStart w:id="276" w:name="_Toc386410749"/>
      <w:r w:rsidRPr="005728D6">
        <w:rPr>
          <w:rFonts w:ascii="Calibri" w:eastAsia="Times New Roman" w:hAnsi="Calibri" w:cs="Times New Roman"/>
          <w:b/>
          <w:bCs/>
          <w:iCs/>
          <w:smallCaps/>
          <w:color w:val="5C8093"/>
          <w:sz w:val="36"/>
          <w:szCs w:val="28"/>
        </w:rPr>
        <w:t>Main Dashboard</w:t>
      </w:r>
      <w:bookmarkEnd w:id="274"/>
      <w:bookmarkEnd w:id="275"/>
      <w:bookmarkEnd w:id="276"/>
    </w:p>
    <w:p w:rsidR="005728D6" w:rsidRPr="005728D6" w:rsidRDefault="005728D6" w:rsidP="005728D6">
      <w:pPr>
        <w:keepNext/>
        <w:numPr>
          <w:ilvl w:val="0"/>
          <w:numId w:val="49"/>
        </w:numPr>
        <w:spacing w:before="120" w:after="0" w:line="240" w:lineRule="exact"/>
        <w:rPr>
          <w:rFonts w:ascii="Cambria" w:eastAsia="Times New Roman" w:hAnsi="Cambria" w:cs="Times New Roman"/>
          <w:b/>
          <w:i/>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This page shows the status of all information we will ask you over the course of this study. Any time you enter the website you will come to this page first. From here, you can begin any available surveys or continue from where you last left off in a survey.</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shd w:val="clear" w:color="auto" w:fill="FFFEFF"/>
        <w:spacing w:before="150" w:after="150" w:line="27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have each adult member of your household record all the trips they make on </w:t>
      </w:r>
      <w:r w:rsidRPr="005728D6">
        <w:rPr>
          <w:rFonts w:ascii="Cambria" w:eastAsia="Times New Roman" w:hAnsi="Cambria" w:cs="Times New Roman"/>
          <w:b/>
          <w:bCs/>
          <w:sz w:val="20"/>
          <w:szCs w:val="24"/>
        </w:rPr>
        <w:t>&lt;Day 1&gt;</w:t>
      </w:r>
      <w:r w:rsidRPr="005728D6">
        <w:rPr>
          <w:rFonts w:ascii="Cambria" w:eastAsia="Times New Roman" w:hAnsi="Cambria" w:cs="Times New Roman"/>
          <w:sz w:val="20"/>
          <w:szCs w:val="24"/>
        </w:rPr>
        <w:t xml:space="preserve"> and </w:t>
      </w:r>
      <w:r w:rsidRPr="005728D6">
        <w:rPr>
          <w:rFonts w:ascii="Cambria" w:eastAsia="Times New Roman" w:hAnsi="Cambria" w:cs="Times New Roman"/>
          <w:b/>
          <w:bCs/>
          <w:sz w:val="20"/>
          <w:szCs w:val="24"/>
        </w:rPr>
        <w:t>&lt;Day 2&gt;</w:t>
      </w:r>
      <w:r w:rsidRPr="005728D6">
        <w:rPr>
          <w:rFonts w:ascii="Cambria" w:eastAsia="Times New Roman" w:hAnsi="Cambria" w:cs="Times New Roman"/>
          <w:sz w:val="20"/>
          <w:szCs w:val="24"/>
        </w:rPr>
        <w:t xml:space="preserve">. To help keep track of these trips, click </w:t>
      </w:r>
      <w:hyperlink r:id="rId51" w:tgtFrame="_blank" w:history="1">
        <w:r w:rsidRPr="005728D6">
          <w:rPr>
            <w:rFonts w:ascii="Cambria" w:eastAsia="Times New Roman" w:hAnsi="Cambria" w:cs="Times New Roman"/>
            <w:color w:val="0000FF"/>
            <w:sz w:val="20"/>
            <w:szCs w:val="24"/>
            <w:u w:val="single"/>
          </w:rPr>
          <w:t>here</w:t>
        </w:r>
      </w:hyperlink>
      <w:r w:rsidRPr="005728D6">
        <w:rPr>
          <w:rFonts w:ascii="Cambria" w:eastAsia="Times New Roman" w:hAnsi="Cambria" w:cs="Times New Roman"/>
          <w:sz w:val="20"/>
          <w:szCs w:val="24"/>
        </w:rPr>
        <w:t xml:space="preserve"> to view and print the Memory Jogger.</w:t>
      </w:r>
    </w:p>
    <w:p w:rsidR="005728D6" w:rsidRPr="005728D6" w:rsidRDefault="005728D6" w:rsidP="005728D6">
      <w:pPr>
        <w:shd w:val="clear" w:color="auto" w:fill="FFFEFF"/>
        <w:spacing w:before="150" w:after="150" w:line="270" w:lineRule="atLeast"/>
        <w:ind w:left="720"/>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When the "Travel Diary 2012" survey becomes available, click on the link below to enter your household's trip information.</w:t>
      </w:r>
      <w:proofErr w:type="gramEnd"/>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319"/>
        <w:gridCol w:w="1690"/>
      </w:tblGrid>
      <w:tr w:rsidR="005728D6" w:rsidRPr="005728D6" w:rsidTr="00491905">
        <w:tc>
          <w:tcPr>
            <w:tcW w:w="2319"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169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319"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319"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Travel Diary 2011</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319"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319"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Travel Diary 2012</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r>
    </w:tbl>
    <w:p w:rsidR="005728D6" w:rsidRPr="005728D6" w:rsidRDefault="005728D6" w:rsidP="005728D6">
      <w:pPr>
        <w:rPr>
          <w:rFonts w:ascii="Calibri" w:eastAsia="Times New Roman" w:hAnsi="Calibri" w:cs="Times New Roman"/>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77" w:name="_Toc375046188"/>
      <w:bookmarkStart w:id="278" w:name="_Toc375047325"/>
      <w:bookmarkStart w:id="279" w:name="_Toc386410750"/>
      <w:r w:rsidRPr="005728D6">
        <w:rPr>
          <w:rFonts w:ascii="Calibri" w:eastAsia="Times New Roman" w:hAnsi="Calibri" w:cs="Times New Roman"/>
          <w:b/>
          <w:bCs/>
          <w:iCs/>
          <w:smallCaps/>
          <w:color w:val="5C8093"/>
          <w:sz w:val="36"/>
          <w:szCs w:val="28"/>
        </w:rPr>
        <w:t>Diary Dashboard</w:t>
      </w:r>
      <w:bookmarkEnd w:id="277"/>
      <w:bookmarkEnd w:id="278"/>
      <w:bookmarkEnd w:id="279"/>
    </w:p>
    <w:p w:rsidR="005728D6" w:rsidRPr="005728D6" w:rsidRDefault="005728D6" w:rsidP="005728D6">
      <w:pPr>
        <w:numPr>
          <w:ilvl w:val="0"/>
          <w:numId w:val="46"/>
        </w:numPr>
        <w:spacing w:before="120" w:after="0" w:line="240" w:lineRule="exact"/>
        <w:rPr>
          <w:rFonts w:ascii="Cambria" w:eastAsia="Times New Roman" w:hAnsi="Cambria" w:cs="Times New Roman"/>
          <w:i/>
          <w:sz w:val="20"/>
          <w:szCs w:val="24"/>
        </w:rPr>
      </w:pPr>
      <w:r w:rsidRPr="005728D6">
        <w:rPr>
          <w:rFonts w:ascii="Cambria" w:eastAsia="Times New Roman" w:hAnsi="Cambria" w:cs="Times New Roman"/>
          <w:sz w:val="20"/>
          <w:szCs w:val="24"/>
        </w:rPr>
        <w:t xml:space="preserve">Thank you for taking the time to complete the household trip diary.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have each household member listed below (including any new adult members) enter his or her own trips for &lt;Day 1&gt; and &lt;Day 2&gt;. We want to encourage each member of your household to complete his/her own travel diary because we hope to understand how each person feels about the trips they are making.</w:t>
      </w:r>
    </w:p>
    <w:p w:rsidR="005728D6" w:rsidRPr="005728D6" w:rsidRDefault="005728D6" w:rsidP="005728D6">
      <w:pPr>
        <w:spacing w:before="120" w:after="0" w:line="240" w:lineRule="exact"/>
        <w:ind w:left="720"/>
        <w:rPr>
          <w:rFonts w:ascii="Cambria" w:eastAsia="Times New Roman" w:hAnsi="Cambria" w:cs="Times New Roman"/>
          <w:b/>
          <w:i/>
          <w:sz w:val="20"/>
          <w:szCs w:val="24"/>
        </w:rPr>
      </w:pPr>
      <w:r w:rsidRPr="005728D6">
        <w:rPr>
          <w:rFonts w:ascii="Cambria" w:eastAsia="Times New Roman" w:hAnsi="Cambria" w:cs="Times New Roman"/>
          <w:b/>
          <w:sz w:val="20"/>
          <w:szCs w:val="24"/>
        </w:rPr>
        <w:t>Next Steps</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have your “Memory Jogger” ready, </w:t>
      </w:r>
      <w:proofErr w:type="gramStart"/>
      <w:r w:rsidRPr="005728D6">
        <w:rPr>
          <w:rFonts w:ascii="Cambria" w:eastAsia="Times New Roman" w:hAnsi="Cambria" w:cs="Times New Roman"/>
          <w:sz w:val="20"/>
          <w:szCs w:val="24"/>
        </w:rPr>
        <w:t>then</w:t>
      </w:r>
      <w:proofErr w:type="gramEnd"/>
      <w:r w:rsidRPr="005728D6">
        <w:rPr>
          <w:rFonts w:ascii="Cambria" w:eastAsia="Times New Roman" w:hAnsi="Cambria" w:cs="Times New Roman"/>
          <w:sz w:val="20"/>
          <w:szCs w:val="24"/>
        </w:rPr>
        <w:t xml:space="preserve"> click on a link to begin.</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1414"/>
        <w:gridCol w:w="1690"/>
        <w:gridCol w:w="1690"/>
      </w:tblGrid>
      <w:tr w:rsidR="005728D6" w:rsidRPr="005728D6" w:rsidTr="00491905">
        <w:tc>
          <w:tcPr>
            <w:tcW w:w="1414"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Members</w:t>
            </w:r>
          </w:p>
        </w:tc>
        <w:tc>
          <w:tcPr>
            <w:tcW w:w="169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&lt;Day 1&gt;</w:t>
            </w:r>
          </w:p>
        </w:tc>
        <w:tc>
          <w:tcPr>
            <w:tcW w:w="1690" w:type="dxa"/>
            <w:tcBorders>
              <w:top w:val="single" w:sz="4" w:space="0" w:color="C0C0C0"/>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&lt;Day 2&gt;</w:t>
            </w:r>
          </w:p>
        </w:tc>
      </w:tr>
      <w:tr w:rsidR="005728D6" w:rsidRPr="005728D6" w:rsidTr="00491905">
        <w:tc>
          <w:tcPr>
            <w:tcW w:w="1414"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c>
          <w:tcPr>
            <w:tcW w:w="1690" w:type="dxa"/>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r>
      <w:tr w:rsidR="005728D6" w:rsidRPr="005728D6" w:rsidTr="00491905">
        <w:tc>
          <w:tcPr>
            <w:tcW w:w="1414"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c>
          <w:tcPr>
            <w:tcW w:w="1690" w:type="dxa"/>
          </w:tcPr>
          <w:p w:rsidR="005728D6" w:rsidRPr="005728D6" w:rsidRDefault="005728D6" w:rsidP="005728D6">
            <w:pPr>
              <w:keepNext/>
              <w:spacing w:before="120" w:after="0" w:line="240" w:lineRule="exact"/>
              <w:rPr>
                <w:rFonts w:ascii="Cambria" w:eastAsia="Times New Roman" w:hAnsi="Cambria" w:cs="Times New Roman"/>
                <w:color w:val="0000FF"/>
                <w:sz w:val="20"/>
                <w:szCs w:val="24"/>
                <w:u w:val="single"/>
              </w:rPr>
            </w:pPr>
            <w:r w:rsidRPr="005728D6">
              <w:rPr>
                <w:rFonts w:ascii="Cambria" w:eastAsia="Times New Roman" w:hAnsi="Cambria" w:cs="Times New Roman"/>
                <w:color w:val="0000FF"/>
                <w:sz w:val="20"/>
                <w:szCs w:val="24"/>
                <w:u w:val="single"/>
              </w:rPr>
              <w:t>Let’s get started</w:t>
            </w:r>
          </w:p>
        </w:tc>
      </w:tr>
      <w:tr w:rsidR="005728D6" w:rsidRPr="005728D6" w:rsidTr="00491905">
        <w:tc>
          <w:tcPr>
            <w:tcW w:w="1414"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color w:val="0000FF"/>
                <w:sz w:val="20"/>
                <w:szCs w:val="24"/>
                <w:u w:val="single"/>
              </w:rPr>
            </w:pPr>
            <w:r w:rsidRPr="005728D6">
              <w:rPr>
                <w:rFonts w:ascii="Cambria" w:eastAsia="Times New Roman" w:hAnsi="Cambria" w:cs="Times New Roman"/>
                <w:color w:val="0000FF"/>
                <w:sz w:val="20"/>
                <w:szCs w:val="24"/>
                <w:u w:val="single"/>
              </w:rPr>
              <w:t>Let’s get started</w:t>
            </w:r>
          </w:p>
        </w:tc>
        <w:tc>
          <w:tcPr>
            <w:tcW w:w="1690" w:type="dxa"/>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r>
    </w:tbl>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Listed household members: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Primary respondent if still household member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Year 1 adults who are still household members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Year 1 minors who turned 18</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Year 2 new adults</w:t>
      </w:r>
    </w:p>
    <w:p w:rsidR="005728D6" w:rsidRPr="005728D6" w:rsidRDefault="005728D6" w:rsidP="005728D6">
      <w:pPr>
        <w:spacing w:after="0" w:line="240" w:lineRule="auto"/>
        <w:rPr>
          <w:rFonts w:ascii="Cambria" w:eastAsia="Times New Roman" w:hAnsi="Cambria" w:cs="Times New Roman"/>
          <w:i/>
          <w:sz w:val="20"/>
          <w:szCs w:val="24"/>
        </w:rPr>
      </w:pPr>
      <w:r w:rsidRPr="005728D6">
        <w:rPr>
          <w:rFonts w:ascii="Calibri" w:eastAsia="Calibri" w:hAnsi="Calibri" w:cs="Times New Roman"/>
          <w:i/>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80" w:name="_Toc375046189"/>
      <w:bookmarkStart w:id="281" w:name="_Toc375047326"/>
      <w:bookmarkStart w:id="282" w:name="_Toc386410751"/>
      <w:r w:rsidRPr="005728D6">
        <w:rPr>
          <w:rFonts w:ascii="Calibri" w:eastAsia="Times New Roman" w:hAnsi="Calibri" w:cs="Times New Roman"/>
          <w:b/>
          <w:bCs/>
          <w:iCs/>
          <w:smallCaps/>
          <w:color w:val="5C8093"/>
          <w:sz w:val="36"/>
          <w:szCs w:val="28"/>
        </w:rPr>
        <w:t>Household Diary</w:t>
      </w:r>
      <w:bookmarkEnd w:id="280"/>
      <w:bookmarkEnd w:id="281"/>
      <w:bookmarkEnd w:id="282"/>
    </w:p>
    <w:p w:rsidR="005728D6" w:rsidRPr="005728D6" w:rsidRDefault="005728D6" w:rsidP="005728D6">
      <w:pPr>
        <w:spacing w:before="60" w:after="0" w:line="240" w:lineRule="atLeast"/>
        <w:rPr>
          <w:rFonts w:ascii="Cambria" w:eastAsia="Times New Roman" w:hAnsi="Cambria" w:cs="Times New Roman"/>
          <w:b/>
          <w:sz w:val="20"/>
          <w:szCs w:val="24"/>
        </w:rPr>
      </w:pP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83" w:name="_Toc375046190"/>
      <w:bookmarkStart w:id="284" w:name="_Toc375047327"/>
      <w:bookmarkStart w:id="285" w:name="_Toc386410752"/>
      <w:r w:rsidRPr="005728D6">
        <w:rPr>
          <w:rFonts w:ascii="Calibri" w:eastAsia="Times New Roman" w:hAnsi="Calibri" w:cs="Times New Roman"/>
          <w:b/>
          <w:bCs/>
          <w:iCs/>
          <w:sz w:val="32"/>
          <w:szCs w:val="28"/>
        </w:rPr>
        <w:t>Travel Log</w:t>
      </w:r>
      <w:bookmarkEnd w:id="283"/>
      <w:bookmarkEnd w:id="284"/>
      <w:bookmarkEnd w:id="285"/>
    </w:p>
    <w:p w:rsidR="005728D6" w:rsidRPr="005728D6" w:rsidRDefault="005728D6" w:rsidP="005728D6">
      <w:pPr>
        <w:numPr>
          <w:ilvl w:val="0"/>
          <w:numId w:val="50"/>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Hello &lt;member&gt;. We are now going to ask you to enter the information from your “Memory Jogger.”</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To begin, did you make any trips* on &lt;day #&gt;?</w:t>
      </w:r>
    </w:p>
    <w:p w:rsidR="005728D6" w:rsidRPr="005728D6" w:rsidRDefault="005728D6" w:rsidP="005728D6">
      <w:pPr>
        <w:numPr>
          <w:ilvl w:val="1"/>
          <w:numId w:val="4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numPr>
          <w:ilvl w:val="1"/>
          <w:numId w:val="4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spacing w:before="60" w:after="0" w:line="240" w:lineRule="atLeast"/>
        <w:ind w:left="720"/>
        <w:rPr>
          <w:rFonts w:ascii="Cambria" w:eastAsia="Times New Roman" w:hAnsi="Cambria" w:cs="Times New Roman"/>
          <w:sz w:val="20"/>
          <w:szCs w:val="24"/>
        </w:rPr>
      </w:pP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*What is a trip?</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 xml:space="preserve">A trip consists of any travel from one point to another by car, bus, train, ferry, bicycle, or other means, or walking for more than five minutes. For example, going from home to work and stopping for coffee along the way will be 2 trips. A trip from home to the coffee shop and a trip from the coffee shop </w:t>
      </w:r>
      <w:proofErr w:type="gramStart"/>
      <w:r w:rsidRPr="005728D6">
        <w:rPr>
          <w:rFonts w:ascii="Cambria" w:eastAsia="Times New Roman" w:hAnsi="Cambria" w:cs="Times New Roman"/>
          <w:sz w:val="20"/>
          <w:szCs w:val="24"/>
        </w:rPr>
        <w:t>to  work</w:t>
      </w:r>
      <w:proofErr w:type="gramEnd"/>
      <w:r w:rsidRPr="005728D6">
        <w:rPr>
          <w:rFonts w:ascii="Cambria" w:eastAsia="Times New Roman" w:hAnsi="Cambria" w:cs="Times New Roman"/>
          <w:sz w:val="20"/>
          <w:szCs w:val="24"/>
        </w:rPr>
        <w:t>.</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Please include all legs of your trips (e.g. stop for coffee on the way to work)</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Please do NOT include any trips that you made as a paid commercial driver, such as a cabdriver or delivery driver.</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We are interested in learning about your trips even if you don’t consider it a “typical” travel day for you or your household.</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no trips]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did you decide not to travel or make any trips on &lt;day #&gt;?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worked from home for pay (e.g., home-based business or telecommuting)</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worked around the home (not for pay)</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was sick or I cared for a sick/unwell member of my household</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 was out of the Atlanta region for the entire 24-hour period </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 [If respondent made trips and full/part/student +25]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Did you work from home or telecommute instead of traveling to work for any part of the day on &lt;day #&gt;?</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all day</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part of the day</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color w:val="244061"/>
          <w:sz w:val="20"/>
          <w:szCs w:val="24"/>
          <w:u w:val="single"/>
        </w:rPr>
      </w:pPr>
      <w:r w:rsidRPr="005728D6">
        <w:rPr>
          <w:rFonts w:ascii="Cambria" w:eastAsia="Times New Roman" w:hAnsi="Cambria" w:cs="Times New Roman"/>
          <w:color w:val="244061"/>
          <w:sz w:val="20"/>
          <w:szCs w:val="24"/>
          <w:u w:val="single"/>
        </w:rPr>
        <w:t>Help Video</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&lt;Member&gt;, please list ALL the places you went on &lt;day #&gt;.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make sure to include your start and end location* for the day (e.g., Home).</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Look w:val="04A0" w:firstRow="1" w:lastRow="0" w:firstColumn="1" w:lastColumn="0" w:noHBand="0" w:noVBand="1"/>
      </w:tblPr>
      <w:tblGrid>
        <w:gridCol w:w="1933"/>
        <w:gridCol w:w="2342"/>
        <w:gridCol w:w="1530"/>
      </w:tblGrid>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I began my day at</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2AE1C3D2" wp14:editId="32220936">
                  <wp:extent cx="152400" cy="152400"/>
                  <wp:effectExtent l="1905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5EC81FC0" wp14:editId="3E76FF5D">
                  <wp:extent cx="152400" cy="152400"/>
                  <wp:effectExtent l="19050" t="0" r="0" b="0"/>
                  <wp:docPr id="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762F5ADD" wp14:editId="11BDC673">
                  <wp:extent cx="152400" cy="152400"/>
                  <wp:effectExtent l="19050" t="0" r="0" b="0"/>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872EE7D" wp14:editId="2C33FA8B">
                  <wp:extent cx="152400" cy="152400"/>
                  <wp:effectExtent l="19050" t="0" r="0" b="0"/>
                  <wp:docPr id="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611F64C3" wp14:editId="0C696482">
                  <wp:extent cx="152400" cy="152400"/>
                  <wp:effectExtent l="19050" t="0" r="0" b="0"/>
                  <wp:docPr id="7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424196A2" wp14:editId="693CA2A9">
                  <wp:extent cx="152400" cy="152400"/>
                  <wp:effectExtent l="19050" t="0" r="0" b="0"/>
                  <wp:docPr id="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5639171E" wp14:editId="6738BF0D">
                  <wp:extent cx="152400" cy="152400"/>
                  <wp:effectExtent l="19050" t="0" r="0" b="0"/>
                  <wp:docPr id="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070637CF" wp14:editId="1497AAC3">
                  <wp:extent cx="152400" cy="152400"/>
                  <wp:effectExtent l="19050" t="0" r="0" b="0"/>
                  <wp:docPr id="8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197EB4E9" wp14:editId="2CEF1FB8">
                  <wp:extent cx="152400" cy="152400"/>
                  <wp:effectExtent l="19050" t="0" r="0" b="0"/>
                  <wp:docPr id="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6CA09DD9" wp14:editId="68D47D06">
                  <wp:extent cx="152400" cy="152400"/>
                  <wp:effectExtent l="19050" t="0" r="0" b="0"/>
                  <wp:docPr id="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ACD3E4D" wp14:editId="6EDBD1C2">
                  <wp:extent cx="152400" cy="152400"/>
                  <wp:effectExtent l="19050" t="0" r="0" b="0"/>
                  <wp:docPr id="8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020AEBC1" wp14:editId="7802EA5B">
                  <wp:extent cx="152400" cy="152400"/>
                  <wp:effectExtent l="19050" t="0" r="0" b="0"/>
                  <wp:docPr id="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22E59B73" wp14:editId="5D8954E1">
                  <wp:extent cx="152400" cy="152400"/>
                  <wp:effectExtent l="19050" t="0" r="0" b="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788A2E3A" wp14:editId="681C55E3">
                  <wp:extent cx="152400" cy="152400"/>
                  <wp:effectExtent l="19050" t="0" r="0" b="0"/>
                  <wp:docPr id="8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2217D82F" wp14:editId="07CD3A13">
                  <wp:extent cx="152400" cy="152400"/>
                  <wp:effectExtent l="19050" t="0" r="0" b="0"/>
                  <wp:docPr id="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6739AAD0" wp14:editId="2A5AEB72">
                  <wp:extent cx="152400" cy="152400"/>
                  <wp:effectExtent l="19050" t="0" r="0" b="0"/>
                  <wp:docPr id="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7D072DE1" wp14:editId="17781D28">
                  <wp:extent cx="152400" cy="152400"/>
                  <wp:effectExtent l="19050" t="0" r="0" b="0"/>
                  <wp:docPr id="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p>
        </w:tc>
        <w:tc>
          <w:tcPr>
            <w:tcW w:w="2342" w:type="dxa"/>
          </w:tcPr>
          <w:p w:rsidR="005728D6" w:rsidRPr="005728D6" w:rsidRDefault="005728D6" w:rsidP="005728D6">
            <w:pPr>
              <w:keepNext/>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b/>
                <w:sz w:val="20"/>
                <w:szCs w:val="24"/>
              </w:rPr>
              <w:t>Add Another Location</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p>
        </w:tc>
      </w:tr>
    </w:tbl>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*The last place you enter should be where you ended your day, or the place you were at 3 AM. </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For example, if you started at “Home” and returned home at the end of the day, then your last location should be “Home.”</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If first and last locations do not match, warning message that reads “Your start location differs from your end location, click “Next” if this is correct.”</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color w:val="244061"/>
          <w:sz w:val="20"/>
          <w:szCs w:val="24"/>
          <w:u w:val="single"/>
        </w:rPr>
      </w:pPr>
      <w:r w:rsidRPr="005728D6">
        <w:rPr>
          <w:rFonts w:ascii="Cambria" w:eastAsia="Times New Roman" w:hAnsi="Cambria" w:cs="Times New Roman"/>
          <w:color w:val="244061"/>
          <w:sz w:val="20"/>
          <w:szCs w:val="24"/>
          <w:u w:val="single"/>
        </w:rPr>
        <w:t>Help Video</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Please locate each place that you went on &lt;day #&gt;. </w:t>
      </w:r>
    </w:p>
    <w:p w:rsidR="005728D6" w:rsidRPr="005728D6" w:rsidRDefault="005728D6" w:rsidP="005728D6">
      <w:pPr>
        <w:keepNext/>
        <w:numPr>
          <w:ilvl w:val="0"/>
          <w:numId w:val="5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First, select the place that you want to locate.</w:t>
      </w:r>
    </w:p>
    <w:p w:rsidR="005728D6" w:rsidRPr="005728D6" w:rsidRDefault="005728D6" w:rsidP="005728D6">
      <w:pPr>
        <w:keepNext/>
        <w:numPr>
          <w:ilvl w:val="0"/>
          <w:numId w:val="5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Then, you can either:</w:t>
      </w:r>
    </w:p>
    <w:p w:rsidR="005728D6" w:rsidRPr="005728D6" w:rsidRDefault="005728D6" w:rsidP="005728D6">
      <w:pPr>
        <w:keepNext/>
        <w:numPr>
          <w:ilvl w:val="1"/>
          <w:numId w:val="5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Search for an address or business in the box below.</w:t>
      </w:r>
    </w:p>
    <w:p w:rsidR="005728D6" w:rsidRPr="005728D6" w:rsidRDefault="005728D6" w:rsidP="005728D6">
      <w:pPr>
        <w:keepNext/>
        <w:numPr>
          <w:ilvl w:val="1"/>
          <w:numId w:val="5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Click on the map to zoom in on your location. Keep zooming until a marker appears.</w:t>
      </w:r>
    </w:p>
    <w:p w:rsidR="005728D6" w:rsidRPr="005728D6" w:rsidRDefault="005728D6" w:rsidP="005728D6">
      <w:pPr>
        <w:keepNext/>
        <w:spacing w:before="120" w:after="0" w:line="240" w:lineRule="exact"/>
        <w:ind w:firstLine="720"/>
        <w:rPr>
          <w:rFonts w:ascii="Cambria" w:eastAsia="Times New Roman" w:hAnsi="Cambria" w:cs="Times New Roman"/>
          <w:color w:val="365F91"/>
          <w:sz w:val="20"/>
          <w:szCs w:val="24"/>
          <w:u w:val="single"/>
        </w:rPr>
      </w:pPr>
    </w:p>
    <w:tbl>
      <w:tblPr>
        <w:tblW w:w="5732" w:type="dxa"/>
        <w:tblInd w:w="761"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ayout w:type="fixed"/>
        <w:tblLook w:val="01E0" w:firstRow="1" w:lastRow="1" w:firstColumn="1" w:lastColumn="1" w:noHBand="0" w:noVBand="0"/>
      </w:tblPr>
      <w:tblGrid>
        <w:gridCol w:w="535"/>
        <w:gridCol w:w="1597"/>
        <w:gridCol w:w="3600"/>
      </w:tblGrid>
      <w:tr w:rsidR="005728D6" w:rsidRPr="005728D6" w:rsidTr="00491905">
        <w:tc>
          <w:tcPr>
            <w:tcW w:w="535" w:type="dxa"/>
            <w:tcBorders>
              <w:top w:val="single" w:sz="4" w:space="0" w:color="C0C0C0"/>
              <w:right w:val="nil"/>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p>
        </w:tc>
        <w:tc>
          <w:tcPr>
            <w:tcW w:w="1597"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Location</w:t>
            </w:r>
          </w:p>
        </w:tc>
        <w:tc>
          <w:tcPr>
            <w:tcW w:w="3600"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Address or Intersection</w:t>
            </w:r>
          </w:p>
        </w:tc>
      </w:tr>
      <w:tr w:rsidR="005728D6" w:rsidRPr="005728D6" w:rsidTr="00491905">
        <w:tc>
          <w:tcPr>
            <w:tcW w:w="535" w:type="dxa"/>
            <w:tcBorders>
              <w:right w:val="nil"/>
            </w:tcBorders>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76034A24" wp14:editId="77403346">
                  <wp:extent cx="114300" cy="190500"/>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1597"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3600"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60" w:after="0" w:line="240" w:lineRule="atLeast"/>
              <w:rPr>
                <w:rFonts w:ascii="Cambria" w:eastAsia="Times New Roman" w:hAnsi="Cambria" w:cs="Times New Roman"/>
                <w:sz w:val="20"/>
                <w:szCs w:val="24"/>
              </w:rPr>
            </w:pPr>
          </w:p>
        </w:tc>
      </w:tr>
      <w:tr w:rsidR="005728D6" w:rsidRPr="005728D6" w:rsidTr="00491905">
        <w:tc>
          <w:tcPr>
            <w:tcW w:w="535" w:type="dxa"/>
            <w:tcBorders>
              <w:right w:val="nil"/>
            </w:tcBorders>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74FBE95B" wp14:editId="7F343BAB">
                  <wp:extent cx="114300" cy="190500"/>
                  <wp:effectExtent l="1905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1597"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3600"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p>
        </w:tc>
      </w:tr>
    </w:tbl>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noProof/>
          <w:sz w:val="20"/>
          <w:szCs w:val="24"/>
        </w:rPr>
        <w:drawing>
          <wp:anchor distT="0" distB="0" distL="114300" distR="114300" simplePos="0" relativeHeight="251663360" behindDoc="1" locked="0" layoutInCell="1" allowOverlap="1" wp14:anchorId="11E219D1" wp14:editId="2A0522CC">
            <wp:simplePos x="0" y="0"/>
            <wp:positionH relativeFrom="column">
              <wp:posOffset>333375</wp:posOffset>
            </wp:positionH>
            <wp:positionV relativeFrom="paragraph">
              <wp:posOffset>200025</wp:posOffset>
            </wp:positionV>
            <wp:extent cx="4229100" cy="1809750"/>
            <wp:effectExtent l="0" t="0" r="0" b="0"/>
            <wp:wrapTopAndBottom/>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4229100" cy="1809750"/>
                    </a:xfrm>
                    <a:prstGeom prst="rect">
                      <a:avLst/>
                    </a:prstGeom>
                  </pic:spPr>
                </pic:pic>
              </a:graphicData>
            </a:graphic>
          </wp:anchor>
        </w:drawing>
      </w: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list below should include all the trips you made on &lt;day #&gt;.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If you need to add or remove any trips, please click "Previous" to go back and edit your locations. If all of your trips from &lt;day #&gt; are shown below, please click "Next" to continue.</w:t>
      </w:r>
    </w:p>
    <w:p w:rsidR="005728D6" w:rsidRPr="005728D6" w:rsidRDefault="005728D6" w:rsidP="005728D6">
      <w:pPr>
        <w:keepNext/>
        <w:spacing w:before="120" w:after="0" w:line="240" w:lineRule="exact"/>
        <w:ind w:left="720" w:hanging="36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40"/>
        <w:gridCol w:w="1290"/>
        <w:gridCol w:w="1890"/>
      </w:tblGrid>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w:t>
            </w:r>
          </w:p>
        </w:tc>
        <w:tc>
          <w:tcPr>
            <w:tcW w:w="11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8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Approx. Distance</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bl>
    <w:p w:rsidR="005728D6" w:rsidRPr="005728D6" w:rsidRDefault="005728D6" w:rsidP="005728D6">
      <w:pPr>
        <w:keepNext/>
        <w:spacing w:before="120" w:after="0" w:line="240" w:lineRule="exact"/>
        <w:ind w:left="720" w:hanging="360"/>
        <w:rPr>
          <w:rFonts w:ascii="Cambria" w:eastAsia="Times New Roman" w:hAnsi="Cambria" w:cs="Times New Roman"/>
          <w:sz w:val="20"/>
          <w:szCs w:val="24"/>
        </w:rPr>
      </w:pPr>
    </w:p>
    <w:p w:rsidR="005728D6" w:rsidRPr="005728D6" w:rsidRDefault="005728D6" w:rsidP="005728D6">
      <w:pPr>
        <w:keepNext/>
        <w:spacing w:before="120" w:after="0" w:line="240" w:lineRule="exact"/>
        <w:ind w:left="720" w:hanging="360"/>
        <w:rPr>
          <w:rFonts w:ascii="Cambria" w:eastAsia="Times New Roman" w:hAnsi="Cambria" w:cs="Times New Roman"/>
          <w:sz w:val="20"/>
          <w:szCs w:val="24"/>
        </w:rPr>
      </w:pPr>
      <w:r w:rsidRPr="005728D6">
        <w:rPr>
          <w:rFonts w:ascii="Cambria" w:eastAsia="Times New Roman" w:hAnsi="Cambria" w:cs="Times New Roman"/>
          <w:sz w:val="20"/>
          <w:szCs w:val="24"/>
        </w:rPr>
        <w:tab/>
        <w:t>[</w:t>
      </w:r>
      <w:proofErr w:type="gramStart"/>
      <w:r w:rsidRPr="005728D6">
        <w:rPr>
          <w:rFonts w:ascii="Cambria" w:eastAsia="Times New Roman" w:hAnsi="Cambria" w:cs="Times New Roman"/>
          <w:sz w:val="20"/>
          <w:szCs w:val="24"/>
        </w:rPr>
        <w:t>on</w:t>
      </w:r>
      <w:proofErr w:type="gramEnd"/>
      <w:r w:rsidRPr="005728D6">
        <w:rPr>
          <w:rFonts w:ascii="Cambria" w:eastAsia="Times New Roman" w:hAnsi="Cambria" w:cs="Times New Roman"/>
          <w:sz w:val="20"/>
          <w:szCs w:val="24"/>
        </w:rPr>
        <w:t xml:space="preserve"> the right side of the screen, there will be a Google map of the area, showing all of the listed trip markers in context)</w:t>
      </w:r>
    </w:p>
    <w:p w:rsidR="005728D6" w:rsidRPr="005728D6" w:rsidRDefault="005728D6" w:rsidP="005728D6">
      <w:pPr>
        <w:keepNext/>
        <w:spacing w:before="120" w:after="0" w:line="240" w:lineRule="exact"/>
        <w:ind w:left="720" w:hanging="36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&lt;Member&gt;, please tell us about the trips you made.</w:t>
      </w:r>
    </w:p>
    <w:p w:rsidR="005728D6" w:rsidRPr="005728D6" w:rsidRDefault="005728D6" w:rsidP="005728D6">
      <w:pPr>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40"/>
        <w:gridCol w:w="1290"/>
        <w:gridCol w:w="562"/>
        <w:gridCol w:w="653"/>
        <w:gridCol w:w="652"/>
        <w:gridCol w:w="653"/>
        <w:gridCol w:w="3078"/>
      </w:tblGrid>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215" w:type="dxa"/>
            <w:gridSpan w:val="2"/>
          </w:tcPr>
          <w:p w:rsidR="005728D6" w:rsidRPr="005728D6" w:rsidRDefault="005728D6" w:rsidP="005728D6">
            <w:pPr>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Departed</w:t>
            </w:r>
          </w:p>
        </w:tc>
        <w:tc>
          <w:tcPr>
            <w:tcW w:w="1305" w:type="dxa"/>
            <w:gridSpan w:val="2"/>
          </w:tcPr>
          <w:p w:rsidR="005728D6" w:rsidRPr="005728D6" w:rsidRDefault="005728D6" w:rsidP="005728D6">
            <w:pPr>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Arrived</w:t>
            </w:r>
          </w:p>
        </w:tc>
        <w:tc>
          <w:tcPr>
            <w:tcW w:w="307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Primary Purpose of Trip</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Note: All hours (AM and PM) will be available, as will all minutes in 5 minute increments.</w:t>
      </w: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Note: The following purpose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Go home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Go to primary workplace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Other work-related location (e.g., meeting,  sales call)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Child care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School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Personal business (e.g. medical, banking, post office)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Social/recreational (e.g. movies, visit friends/family)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Exercise/gym</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Religious/community activity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Shopping</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Eat out/pick up takeout</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Drop off or pick up someone else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enter (in order) the types of transportation you used to make each trip. </w:t>
      </w:r>
    </w:p>
    <w:p w:rsidR="005728D6" w:rsidRPr="005728D6" w:rsidRDefault="005728D6" w:rsidP="005728D6">
      <w:pPr>
        <w:keepNext/>
        <w:spacing w:before="120" w:after="0" w:line="240" w:lineRule="exac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Example 1: If you used your car for the entire trip, then click “Auto/Truck/Motorcycle” under Type 1 and leave Type 2, Type 3, and Type 4 blank.</w:t>
      </w:r>
    </w:p>
    <w:p w:rsidR="005728D6" w:rsidRPr="005728D6" w:rsidRDefault="005728D6" w:rsidP="005728D6">
      <w:pPr>
        <w:keepNext/>
        <w:spacing w:before="120" w:after="0" w:line="240" w:lineRule="exac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Example 2: If you drove your car to a park and ride lot, took the bus, and then walked 10 minutes, click “Auto/Truck/Motorcycle” under Type 1, “Public Bus” under Type 2, and “Walked” under Type 3 (leave Type 4 blank).</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170"/>
        <w:gridCol w:w="1290"/>
        <w:gridCol w:w="1320"/>
        <w:gridCol w:w="1320"/>
        <w:gridCol w:w="1320"/>
        <w:gridCol w:w="1320"/>
      </w:tblGrid>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1</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2</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3</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4</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Note: The following transportation modes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Auto/Truck/Motorcycle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Bicycle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Walked/wheelchair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Taxi/limo/shuttle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Public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School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Organized vanpool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Train/Rail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Dial-A-Ride/Access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[drop downs only for auto or vanpool, rest filled in “N/A</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driving trips.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170"/>
        <w:gridCol w:w="1290"/>
        <w:gridCol w:w="2085"/>
        <w:gridCol w:w="1980"/>
      </w:tblGrid>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085"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Were you the driver or a passenger?</w:t>
            </w:r>
          </w:p>
        </w:tc>
        <w:tc>
          <w:tcPr>
            <w:tcW w:w="198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Personal Parking Cost for Trip</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driver answers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Driver</w:t>
      </w:r>
      <w:r w:rsidRPr="005728D6">
        <w:rPr>
          <w:rFonts w:ascii="Cambria" w:eastAsia="Times New Roman" w:hAnsi="Cambria" w:cs="Times New Roman"/>
          <w:i/>
          <w:sz w:val="20"/>
          <w:szCs w:val="24"/>
        </w:rPr>
        <w:tab/>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Passenger</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parking cost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Did not park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Free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(Dollar increments)</w:t>
      </w:r>
      <w:r w:rsidRPr="005728D6">
        <w:rPr>
          <w:rFonts w:ascii="Cambria" w:eastAsia="Times New Roman" w:hAnsi="Cambria" w:cs="Times New Roman"/>
          <w:i/>
          <w:sz w:val="20"/>
          <w:szCs w:val="24"/>
        </w:rPr>
        <w:tab/>
      </w:r>
      <w:r w:rsidRPr="005728D6">
        <w:rPr>
          <w:rFonts w:ascii="Cambria" w:eastAsia="Times New Roman" w:hAnsi="Cambria" w:cs="Times New Roman"/>
          <w:i/>
          <w:sz w:val="20"/>
          <w:szCs w:val="24"/>
        </w:rPr>
        <w:tab/>
      </w:r>
      <w:r w:rsidRPr="005728D6">
        <w:rPr>
          <w:rFonts w:ascii="Cambria" w:eastAsia="Times New Roman" w:hAnsi="Cambria" w:cs="Times New Roman"/>
          <w:i/>
          <w:sz w:val="20"/>
          <w:szCs w:val="24"/>
        </w:rPr>
        <w:tab/>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$24.00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$25.00 or more</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noProof/>
          <w:sz w:val="20"/>
          <w:szCs w:val="24"/>
        </w:rPr>
        <w:drawing>
          <wp:anchor distT="0" distB="0" distL="114300" distR="114300" simplePos="0" relativeHeight="251662336" behindDoc="0" locked="0" layoutInCell="1" allowOverlap="1" wp14:anchorId="2214A49C" wp14:editId="0CFBA681">
            <wp:simplePos x="0" y="0"/>
            <wp:positionH relativeFrom="margin">
              <wp:posOffset>2980690</wp:posOffset>
            </wp:positionH>
            <wp:positionV relativeFrom="margin">
              <wp:posOffset>5048250</wp:posOffset>
            </wp:positionV>
            <wp:extent cx="2771775" cy="2141220"/>
            <wp:effectExtent l="0" t="0" r="9525" b="0"/>
            <wp:wrapSquare wrapText="bothSides"/>
            <wp:docPr id="95" name="Picture 1" descr="cid:2D85EB7F-C658-4EB6-99BE-EC1CB3716B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2D85EB7F-C658-4EB6-99BE-EC1CB3716BE5"/>
                    <pic:cNvPicPr>
                      <a:picLocks noChangeAspect="1" noChangeArrowheads="1"/>
                    </pic:cNvPicPr>
                  </pic:nvPicPr>
                  <pic:blipFill>
                    <a:blip r:link="rId49"/>
                    <a:srcRect/>
                    <a:stretch>
                      <a:fillRect/>
                    </a:stretch>
                  </pic:blipFill>
                  <pic:spPr bwMode="auto">
                    <a:xfrm>
                      <a:off x="0" y="0"/>
                      <a:ext cx="2771775" cy="21412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5728D6">
        <w:rPr>
          <w:rFonts w:ascii="Cambria" w:eastAsia="Times New Roman" w:hAnsi="Cambria" w:cs="Times New Roman"/>
          <w:sz w:val="20"/>
          <w:szCs w:val="24"/>
        </w:rPr>
        <w:t xml:space="preserve">Next, we will ask you some questions about your travel in the </w:t>
      </w:r>
      <w:r w:rsidRPr="005728D6">
        <w:rPr>
          <w:rFonts w:ascii="Cambria" w:eastAsia="Times New Roman" w:hAnsi="Cambria" w:cs="Times New Roman"/>
          <w:b/>
          <w:sz w:val="20"/>
          <w:szCs w:val="24"/>
        </w:rPr>
        <w:t>I-85 corridor northeast of Atlanta</w:t>
      </w:r>
      <w:r w:rsidRPr="005728D6">
        <w:rPr>
          <w:rFonts w:ascii="Cambria" w:eastAsia="Times New Roman" w:hAnsi="Cambria" w:cs="Times New Roman"/>
          <w:sz w:val="20"/>
          <w:szCs w:val="24"/>
        </w:rPr>
        <w:t>.</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For the purpose of this study, we are defining the I-85 corridor northeast of Atlanta as the region shown in the map below. When answering questions please remember the I-85 corridor northeast of Atlanta includes:</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The 15 mile portion of I-85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xml:space="preserve">) to Old Peachtree Road (Exit 109 in Gwinnett County). The 15 mile portion of I-85 is highlighted on the map. </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State roads and highways close to I-85 that </w:t>
      </w:r>
      <w:proofErr w:type="gramStart"/>
      <w:r w:rsidRPr="005728D6">
        <w:rPr>
          <w:rFonts w:ascii="Cambria" w:eastAsia="Times New Roman" w:hAnsi="Cambria" w:cs="Times New Roman"/>
          <w:sz w:val="20"/>
          <w:szCs w:val="24"/>
        </w:rPr>
        <w:t>cover</w:t>
      </w:r>
      <w:proofErr w:type="gramEnd"/>
      <w:r w:rsidRPr="005728D6">
        <w:rPr>
          <w:rFonts w:ascii="Cambria" w:eastAsia="Times New Roman" w:hAnsi="Cambria" w:cs="Times New Roman"/>
          <w:sz w:val="20"/>
          <w:szCs w:val="24"/>
        </w:rPr>
        <w:t xml:space="preserve"> the same general area as I-85. These include: </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Buford Highway (State Route 13/U.S. Route 23)</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Peachtree Parkway NW (Peachtree Industrial Blvd/State Route 141)</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Lawrenceville Highway (U.S. Route 29)</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Other local/secondary roads approximately parallel to I-85</w:t>
      </w:r>
    </w:p>
    <w:p w:rsidR="005728D6" w:rsidRPr="005728D6" w:rsidRDefault="005728D6" w:rsidP="005728D6">
      <w:pPr>
        <w:keepNext/>
        <w:spacing w:before="120" w:after="0" w:line="240" w:lineRule="exact"/>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trip did not use Auto/Truck/Motorcycle or Vanpool, first two columns are “N/A.” Always show third column.]</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highlight w:val="yellow"/>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trips. </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244061"/>
          <w:sz w:val="20"/>
          <w:szCs w:val="24"/>
          <w:u w:val="single"/>
        </w:rPr>
        <w:t>click here</w:t>
      </w:r>
      <w:r w:rsidRPr="005728D6">
        <w:rPr>
          <w:rFonts w:ascii="Cambria" w:eastAsia="Times New Roman" w:hAnsi="Cambria" w:cs="Times New Roman"/>
          <w:sz w:val="20"/>
          <w:szCs w:val="24"/>
        </w:rPr>
        <w:t xml:space="preserve"> for a map of the I-85 corridor northeast of Atlanta. Remember, the 15 mile portion of I-85 in the corridor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to Old Peachtree Road (Exit 109 in Gwinnett County). The corridor also includes state roads and highways close to I-85 that cover the same general area as I-85, as well as local and secondary roads that parallel I-85.</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170"/>
        <w:gridCol w:w="1350"/>
        <w:gridCol w:w="1800"/>
        <w:gridCol w:w="1620"/>
        <w:gridCol w:w="1710"/>
      </w:tblGrid>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8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Number of household members in vehicle (not including you)</w:t>
            </w:r>
          </w:p>
        </w:tc>
        <w:tc>
          <w:tcPr>
            <w:tcW w:w="16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Number of people outside of your household in vehicle</w:t>
            </w:r>
          </w:p>
        </w:tc>
        <w:tc>
          <w:tcPr>
            <w:tcW w:w="17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Did you travel in the I-85 corridor northeast of Atlanta on this trip? </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Number of household members available to select will be limited to number of household members described in Household Information survey.</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categories will be used for number of people outside of the household.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 or more</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categories will be used for the question asking whether the trip traveled in the I-85 corridor northeast of Atlanta.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trip traveled in the I-85 corridor northeast of Atlanta (previous question), </w:t>
      </w:r>
      <w:proofErr w:type="gramStart"/>
      <w:r w:rsidRPr="005728D6">
        <w:rPr>
          <w:rFonts w:ascii="Cambria" w:eastAsia="Times New Roman" w:hAnsi="Cambria" w:cs="Times New Roman"/>
          <w:sz w:val="20"/>
          <w:szCs w:val="24"/>
        </w:rPr>
        <w:t>show answer</w:t>
      </w:r>
      <w:proofErr w:type="gramEnd"/>
      <w:r w:rsidRPr="005728D6">
        <w:rPr>
          <w:rFonts w:ascii="Cambria" w:eastAsia="Times New Roman" w:hAnsi="Cambria" w:cs="Times New Roman"/>
          <w:sz w:val="20"/>
          <w:szCs w:val="24"/>
        </w:rPr>
        <w:t xml:space="preserve"> options. If trip did not travel in the I-85 corridor, then ‘N/A’.  If no trips traveled in I-85 corridor, skip to general transportation patterns section.]</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trips. </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244061"/>
          <w:sz w:val="20"/>
          <w:szCs w:val="24"/>
          <w:u w:val="single"/>
        </w:rPr>
        <w:t>click here</w:t>
      </w:r>
      <w:r w:rsidRPr="005728D6">
        <w:rPr>
          <w:rFonts w:ascii="Cambria" w:eastAsia="Times New Roman" w:hAnsi="Cambria" w:cs="Times New Roman"/>
          <w:sz w:val="20"/>
          <w:szCs w:val="24"/>
        </w:rPr>
        <w:t xml:space="preserve"> for a map of the I-85 corridor northeast of Atlanta. Remember, the 15 mile portion of I-85 in the corridor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xml:space="preserve">) to Old Peachtree Road (Exit 109 in Gwinnett County).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70"/>
        <w:gridCol w:w="1350"/>
        <w:gridCol w:w="2700"/>
      </w:tblGrid>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7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did you travel on I-85 (while in the corridor northeast of Atlanta)?</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categories will be used for the question asking how the trip traveled in the I-85 corridor northeast of Atlanta.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Drove on I-85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Drove and took transit on I-85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Took transit on I-85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Traveled on other routes/roads in the corridor (Did not travel on I-85)</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the next set of questions, we will be referring to the I-85 “Express Lanes” and “regular lanes.”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roofErr w:type="gramStart"/>
      <w:r w:rsidRPr="005728D6">
        <w:rPr>
          <w:rFonts w:ascii="Cambria" w:eastAsia="Times New Roman" w:hAnsi="Cambria" w:cs="Times New Roman"/>
          <w:b/>
          <w:sz w:val="20"/>
          <w:szCs w:val="24"/>
        </w:rPr>
        <w:t>The I</w:t>
      </w:r>
      <w:proofErr w:type="gramEnd"/>
      <w:r w:rsidRPr="005728D6">
        <w:rPr>
          <w:rFonts w:ascii="Cambria" w:eastAsia="Times New Roman" w:hAnsi="Cambria" w:cs="Times New Roman"/>
          <w:b/>
          <w:sz w:val="20"/>
          <w:szCs w:val="24"/>
        </w:rPr>
        <w:t>-85 “Express Lanes”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The left-most lane on I-85, which can be used by those with a Peach Pass or Cruise Card transponder.</w:t>
      </w:r>
      <w:proofErr w:type="gramEnd"/>
      <w:r w:rsidRPr="005728D6">
        <w:rPr>
          <w:rFonts w:ascii="Cambria" w:eastAsia="Times New Roman" w:hAnsi="Cambria" w:cs="Times New Roman"/>
          <w:sz w:val="20"/>
          <w:szCs w:val="24"/>
        </w:rPr>
        <w:t xml:space="preserve"> Transit</w:t>
      </w:r>
      <w:proofErr w:type="gramStart"/>
      <w:r w:rsidRPr="005728D6">
        <w:rPr>
          <w:rFonts w:ascii="Cambria" w:eastAsia="Times New Roman" w:hAnsi="Cambria" w:cs="Times New Roman"/>
          <w:sz w:val="20"/>
          <w:szCs w:val="24"/>
        </w:rPr>
        <w:t>,  3</w:t>
      </w:r>
      <w:proofErr w:type="gramEnd"/>
      <w:r w:rsidRPr="005728D6">
        <w:rPr>
          <w:rFonts w:ascii="Cambria" w:eastAsia="Times New Roman" w:hAnsi="Cambria" w:cs="Times New Roman"/>
          <w:sz w:val="20"/>
          <w:szCs w:val="24"/>
        </w:rPr>
        <w:t xml:space="preserve">+ person carpools, motorcycles, and Alternative Fuel Vehicles can use the Express Lane for free.  Other drivers can pay a toll to use the lane. The Express Lanes are a 15 mile portion of I-85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xml:space="preserve">) to Old Peachtree Road (Exit 109 in Gwinnett County). </w:t>
      </w:r>
    </w:p>
    <w:p w:rsidR="005728D6" w:rsidRPr="005728D6" w:rsidRDefault="005728D6" w:rsidP="005728D6">
      <w:pPr>
        <w:spacing w:before="120" w:after="0" w:line="240" w:lineRule="exact"/>
        <w:ind w:left="720"/>
        <w:rPr>
          <w:rFonts w:ascii="Cambria" w:eastAsia="Times New Roman" w:hAnsi="Cambria" w:cs="Times New Roman"/>
          <w:b/>
          <w:sz w:val="20"/>
          <w:szCs w:val="24"/>
        </w:rPr>
      </w:pPr>
      <w:proofErr w:type="gramStart"/>
      <w:r w:rsidRPr="005728D6">
        <w:rPr>
          <w:rFonts w:ascii="Cambria" w:eastAsia="Times New Roman" w:hAnsi="Cambria" w:cs="Times New Roman"/>
          <w:b/>
          <w:sz w:val="20"/>
          <w:szCs w:val="24"/>
        </w:rPr>
        <w:t>The I</w:t>
      </w:r>
      <w:proofErr w:type="gramEnd"/>
      <w:r w:rsidRPr="005728D6">
        <w:rPr>
          <w:rFonts w:ascii="Cambria" w:eastAsia="Times New Roman" w:hAnsi="Cambria" w:cs="Times New Roman"/>
          <w:b/>
          <w:sz w:val="20"/>
          <w:szCs w:val="24"/>
        </w:rPr>
        <w:t>-85 “Regular Lanes”</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All other lanes on I-85 in </w:t>
      </w:r>
      <w:proofErr w:type="gramStart"/>
      <w:r w:rsidRPr="005728D6">
        <w:rPr>
          <w:rFonts w:ascii="Cambria" w:eastAsia="Times New Roman" w:hAnsi="Cambria" w:cs="Times New Roman"/>
          <w:sz w:val="20"/>
          <w:szCs w:val="24"/>
        </w:rPr>
        <w:t>which  vehicles</w:t>
      </w:r>
      <w:proofErr w:type="gramEnd"/>
      <w:r w:rsidRPr="005728D6">
        <w:rPr>
          <w:rFonts w:ascii="Cambria" w:eastAsia="Times New Roman" w:hAnsi="Cambria" w:cs="Times New Roman"/>
          <w:sz w:val="20"/>
          <w:szCs w:val="24"/>
        </w:rPr>
        <w:t xml:space="preserve"> travel for free.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For the next set of questions, please keep these definitions in mind. </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 [If “drove on I-85” or “drove and took transit on I-85” or “took transit on I-85”]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&gt;, please tell us more about your trips on I-85.</w:t>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the map of the I-85 corridor northeast of Atlanta and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a definition of the I-85 Express Lanes.</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2520"/>
        <w:gridCol w:w="2430"/>
      </w:tblGrid>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5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What ramp entrance did you use to get ON I-85?</w:t>
            </w:r>
          </w:p>
        </w:tc>
        <w:tc>
          <w:tcPr>
            <w:tcW w:w="243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What ramp exit did you use to get </w:t>
            </w:r>
            <w:r w:rsidRPr="005728D6">
              <w:rPr>
                <w:rFonts w:ascii="Cambria" w:eastAsia="Times New Roman" w:hAnsi="Cambria" w:cs="Times New Roman"/>
                <w:b/>
                <w:sz w:val="20"/>
                <w:szCs w:val="24"/>
                <w:u w:val="single"/>
              </w:rPr>
              <w:t>OFF</w:t>
            </w:r>
            <w:r w:rsidRPr="005728D6">
              <w:rPr>
                <w:rFonts w:ascii="Cambria" w:eastAsia="Times New Roman" w:hAnsi="Cambria" w:cs="Times New Roman"/>
                <w:b/>
                <w:sz w:val="20"/>
                <w:szCs w:val="24"/>
              </w:rPr>
              <w:t xml:space="preserve"> I-85?</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exits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North of Exit 111Lawrenceville Suwanee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111 Lawrenceville Suwanee Rd /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109 Old Peachtree Rd NW</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108 Sugarloaf Pkwy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107 Duluth Hwy/Boggs  Rd /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120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106 Lawrenceville bypass/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316/</w:t>
      </w:r>
      <w:proofErr w:type="spellStart"/>
      <w:r w:rsidRPr="005728D6">
        <w:rPr>
          <w:rFonts w:ascii="Cambria" w:eastAsia="Times New Roman" w:hAnsi="Cambria" w:cs="Times New Roman"/>
          <w:i/>
          <w:sz w:val="20"/>
          <w:szCs w:val="24"/>
        </w:rPr>
        <w:t>Univ</w:t>
      </w:r>
      <w:proofErr w:type="spellEnd"/>
      <w:r w:rsidRPr="005728D6">
        <w:rPr>
          <w:rFonts w:ascii="Cambria" w:eastAsia="Times New Roman" w:hAnsi="Cambria" w:cs="Times New Roman"/>
          <w:i/>
          <w:sz w:val="20"/>
          <w:szCs w:val="24"/>
        </w:rPr>
        <w:t xml:space="preserve"> Pkwy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105 Old Norcross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104 Pleasant Hill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103 Steve Reynolds Blvd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102 Beaver Ruin Rd /GA 378</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101 Indian Trail-Lilburn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99 Jimmy Carter Blvd/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140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96 </w:t>
      </w:r>
      <w:proofErr w:type="spellStart"/>
      <w:r w:rsidRPr="005728D6">
        <w:rPr>
          <w:rFonts w:ascii="Cambria" w:eastAsia="Times New Roman" w:hAnsi="Cambria" w:cs="Times New Roman"/>
          <w:i/>
          <w:sz w:val="20"/>
          <w:szCs w:val="24"/>
        </w:rPr>
        <w:t>Pleasantdale</w:t>
      </w:r>
      <w:proofErr w:type="spellEnd"/>
      <w:r w:rsidRPr="005728D6">
        <w:rPr>
          <w:rFonts w:ascii="Cambria" w:eastAsia="Times New Roman" w:hAnsi="Cambria" w:cs="Times New Roman"/>
          <w:i/>
          <w:sz w:val="20"/>
          <w:szCs w:val="24"/>
        </w:rPr>
        <w:t xml:space="preserve"> Rd /</w:t>
      </w:r>
      <w:proofErr w:type="spellStart"/>
      <w:r w:rsidRPr="005728D6">
        <w:rPr>
          <w:rFonts w:ascii="Cambria" w:eastAsia="Times New Roman" w:hAnsi="Cambria" w:cs="Times New Roman"/>
          <w:i/>
          <w:sz w:val="20"/>
          <w:szCs w:val="24"/>
        </w:rPr>
        <w:t>Northcrest</w:t>
      </w:r>
      <w:proofErr w:type="spellEnd"/>
      <w:r w:rsidRPr="005728D6">
        <w:rPr>
          <w:rFonts w:ascii="Cambria" w:eastAsia="Times New Roman" w:hAnsi="Cambria" w:cs="Times New Roman"/>
          <w:i/>
          <w:sz w:val="20"/>
          <w:szCs w:val="24"/>
        </w:rPr>
        <w:t xml:space="preserve">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95, 95A, 95B I-285 Perimeter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94 Chamblee Tucker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South of Exit 94 (south of I-285 perimeter)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I don’t know</w:t>
      </w:r>
    </w:p>
    <w:p w:rsidR="005728D6" w:rsidRPr="005728D6" w:rsidRDefault="005728D6" w:rsidP="005728D6">
      <w:pPr>
        <w:spacing w:before="120" w:after="0" w:line="240" w:lineRule="exact"/>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“drove on I-85” or “drove and took transit on I-85”]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&gt;, please tell us more about your trips on I-85.</w:t>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the map of the I-85 corridor northeast of Atlanta and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a definition of the I-85 Express Lanes.</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4140"/>
      </w:tblGrid>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41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Did you travel in the I-85 Express Lanes? </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For Express Lanes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drove alone  (and paid a toll)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drove as a 2-person carpool (and paid a toll)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Yes, as a 3+ person carpool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using an alternative fuel vehicle or motorcycle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rode a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 used the regular lanes on I-85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 </w:t>
      </w: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[drop downs only for trips that paid a toll in the Express Lanes]</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trips in the Express Lanes.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928"/>
        <w:gridCol w:w="1352"/>
        <w:gridCol w:w="1980"/>
        <w:gridCol w:w="1980"/>
      </w:tblGrid>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9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2"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98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Approximately what portion of the I-85 Express Lanes did you use?</w:t>
            </w:r>
          </w:p>
        </w:tc>
        <w:tc>
          <w:tcPr>
            <w:tcW w:w="198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Approximately how much was your I-85 Express Lanes toll?</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Toll Answer choices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I don’t know</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Less than $1.00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$1.00-$1.99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$2.00-$2.99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$3.00-$3.99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$4.00-$4.99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$5.00-$5.99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$6.00 or higher</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Road distance answer choices</w:t>
      </w:r>
    </w:p>
    <w:p w:rsidR="005728D6" w:rsidRPr="005728D6" w:rsidRDefault="005728D6" w:rsidP="005728D6">
      <w:pPr>
        <w:numPr>
          <w:ilvl w:val="2"/>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i/>
          <w:sz w:val="20"/>
          <w:szCs w:val="24"/>
        </w:rPr>
        <w:t>Less than 5 miles</w:t>
      </w:r>
    </w:p>
    <w:p w:rsidR="005728D6" w:rsidRPr="005728D6" w:rsidRDefault="005728D6" w:rsidP="005728D6">
      <w:pPr>
        <w:numPr>
          <w:ilvl w:val="2"/>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i/>
          <w:sz w:val="20"/>
          <w:szCs w:val="24"/>
        </w:rPr>
        <w:t>5-9 miles</w:t>
      </w:r>
    </w:p>
    <w:p w:rsidR="005728D6" w:rsidRPr="005728D6" w:rsidRDefault="005728D6" w:rsidP="005728D6">
      <w:pPr>
        <w:numPr>
          <w:ilvl w:val="2"/>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i/>
          <w:sz w:val="20"/>
          <w:szCs w:val="24"/>
        </w:rPr>
        <w:t>10-14 miles</w:t>
      </w:r>
    </w:p>
    <w:p w:rsidR="005728D6" w:rsidRPr="005728D6" w:rsidRDefault="005728D6" w:rsidP="005728D6">
      <w:pPr>
        <w:numPr>
          <w:ilvl w:val="2"/>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i/>
          <w:sz w:val="20"/>
          <w:szCs w:val="24"/>
        </w:rPr>
        <w:t>All 15 miles</w:t>
      </w:r>
    </w:p>
    <w:p w:rsidR="005728D6" w:rsidRPr="005728D6" w:rsidRDefault="005728D6" w:rsidP="005728D6">
      <w:pPr>
        <w:spacing w:before="60" w:after="0" w:line="240" w:lineRule="atLeast"/>
        <w:ind w:left="1440"/>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on I-85” or “drove and took transit on I-85”]</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DRIVING on I-85 WITHIN the corridor northeast of Atlanta, how satisfied were you with the following?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467"/>
        <w:gridCol w:w="1467"/>
        <w:gridCol w:w="1548"/>
      </w:tblGrid>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overall driving time</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travel speed</w:t>
            </w:r>
          </w:p>
        </w:tc>
        <w:tc>
          <w:tcPr>
            <w:tcW w:w="15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predictability of your driving time</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and took transit on I-85” or “took transit on I-85” then show dropdowns, else “N/A”]</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using PUBLIC TRANSPORTATION on I-85 WITHIN the corridor northeast of Atlanta, how satisfied were you with the following?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973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350"/>
        <w:gridCol w:w="1350"/>
        <w:gridCol w:w="1350"/>
        <w:gridCol w:w="1350"/>
        <w:gridCol w:w="1350"/>
      </w:tblGrid>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overall transit travel time</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wait time at your stop(s)</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reliability of the service (e.g., on-time performance)</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availability of seating onboard transit</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Parking availability at Park/Ride lots</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N/A (Show only in the Park/Ride column)</w:t>
      </w:r>
    </w:p>
    <w:p w:rsidR="005728D6" w:rsidRPr="005728D6" w:rsidRDefault="005728D6" w:rsidP="005728D6">
      <w:pPr>
        <w:spacing w:before="120" w:after="0" w:line="240" w:lineRule="exact"/>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For your trips on I-85, which of the following sources did you consult (either before or during your trip) for information about traffic or transit conditions? Select all that apply.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*Note: Peach Pass Go</w:t>
      </w:r>
      <w:proofErr w:type="gramStart"/>
      <w:r w:rsidRPr="005728D6">
        <w:rPr>
          <w:rFonts w:ascii="Cambria" w:eastAsia="Times New Roman" w:hAnsi="Cambria" w:cs="Times New Roman"/>
          <w:sz w:val="20"/>
          <w:szCs w:val="24"/>
        </w:rPr>
        <w:t>!,</w:t>
      </w:r>
      <w:proofErr w:type="gramEnd"/>
      <w:r w:rsidRPr="005728D6">
        <w:rPr>
          <w:rFonts w:ascii="Cambria" w:eastAsia="Times New Roman" w:hAnsi="Cambria" w:cs="Times New Roman"/>
          <w:sz w:val="20"/>
          <w:szCs w:val="24"/>
        </w:rPr>
        <w:t xml:space="preserve"> </w:t>
      </w:r>
      <w:proofErr w:type="spellStart"/>
      <w:r w:rsidRPr="005728D6">
        <w:rPr>
          <w:rFonts w:ascii="Cambria" w:eastAsia="Times New Roman" w:hAnsi="Cambria" w:cs="Times New Roman"/>
          <w:sz w:val="20"/>
          <w:szCs w:val="24"/>
        </w:rPr>
        <w:t>Waze</w:t>
      </w:r>
      <w:proofErr w:type="spellEnd"/>
      <w:r w:rsidRPr="005728D6">
        <w:rPr>
          <w:rFonts w:ascii="Cambria" w:eastAsia="Times New Roman" w:hAnsi="Cambria" w:cs="Times New Roman"/>
          <w:sz w:val="20"/>
          <w:szCs w:val="24"/>
        </w:rPr>
        <w:t>, and Beat the Traffic are examples of a smartphone app.</w:t>
      </w:r>
    </w:p>
    <w:p w:rsidR="005728D6" w:rsidRPr="005728D6" w:rsidRDefault="005728D6" w:rsidP="005728D6">
      <w:pPr>
        <w:spacing w:before="60" w:after="0" w:line="240" w:lineRule="atLeast"/>
        <w:rPr>
          <w:rFonts w:ascii="Cambria" w:eastAsia="Times New Roman" w:hAnsi="Cambria" w:cs="Times New Roman"/>
          <w:i/>
          <w:sz w:val="20"/>
          <w:szCs w:val="24"/>
        </w:rPr>
      </w:pPr>
    </w:p>
    <w:p w:rsidR="005728D6" w:rsidRPr="005728D6" w:rsidRDefault="005728D6" w:rsidP="005728D6">
      <w:pPr>
        <w:spacing w:before="60" w:after="0" w:line="240" w:lineRule="atLeas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For each trip, the following checkboxes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Radio</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TV</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GPS/Navigation system</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Electronic freeway signs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511/Other Phone Service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Smartphone or tablet app*</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Any website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None of these</w:t>
      </w:r>
    </w:p>
    <w:p w:rsidR="005728D6" w:rsidRPr="005728D6" w:rsidRDefault="005728D6" w:rsidP="005728D6">
      <w:pPr>
        <w:spacing w:before="120" w:after="0" w:line="240" w:lineRule="exact"/>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&lt;Member&gt;, thank you for </w:t>
      </w:r>
      <w:r w:rsidRPr="005728D6">
        <w:rPr>
          <w:rFonts w:ascii="Cambria" w:eastAsia="Times New Roman" w:hAnsi="Cambria" w:cs="Times New Roman"/>
          <w:b/>
          <w:bCs/>
          <w:sz w:val="20"/>
          <w:szCs w:val="24"/>
        </w:rPr>
        <w:t>thank you for telling us about your travel on &lt;day #&gt;. Please click "Finish" to submit this information.</w:t>
      </w: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86" w:name="_Toc375046191"/>
      <w:bookmarkStart w:id="287" w:name="_Toc375047328"/>
      <w:bookmarkStart w:id="288" w:name="_Toc386410753"/>
      <w:r w:rsidRPr="005728D6">
        <w:rPr>
          <w:rFonts w:ascii="Calibri" w:eastAsia="Times New Roman" w:hAnsi="Calibri" w:cs="Times New Roman"/>
          <w:b/>
          <w:bCs/>
          <w:iCs/>
          <w:sz w:val="32"/>
          <w:szCs w:val="28"/>
        </w:rPr>
        <w:t>General Transportation Patterns</w:t>
      </w:r>
      <w:bookmarkEnd w:id="286"/>
      <w:bookmarkEnd w:id="287"/>
      <w:bookmarkEnd w:id="288"/>
      <w:r w:rsidRPr="005728D6">
        <w:rPr>
          <w:rFonts w:ascii="Calibri" w:eastAsia="Times New Roman" w:hAnsi="Calibri" w:cs="Times New Roman"/>
          <w:b/>
          <w:bCs/>
          <w:iCs/>
          <w:sz w:val="32"/>
          <w:szCs w:val="28"/>
        </w:rPr>
        <w:t xml:space="preserve"> </w:t>
      </w: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Thank you for telling us about your travel on &lt;day 2&gt;. We’d now like to ask you a few questions about your general travel around the Atlanta Metro region.</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did you last use public transit (bus, train,) within the greater Atlanta region?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Within the past month</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More than a month ago but within the past year</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More than a year ago</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never used transit in the Atlanta Metro region</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 xml:space="preserve">In a typical week, how many total trips do you make on I-85 in the corridor northeast of Atlanta? Please count a round-trip as 2 trips.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a map of the I-85 corridor northeast of Atlanta. Remember, the 15 mile portion of I-85 in the corridor is highlighted on the map and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to Old Peachtree Road (Exit 109 in Gwinnett County).</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Drop down with options from 0 to 25 or more.</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0 I-85 trips in a typical week]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You said that you don’t make any trips on I-85 in the corridor northeast of Atlanta during a typical week.</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Do you ever use I-85 in the corridor northeast of Atlanta?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a few times per month</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about once a month or less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 I never use I-85</w:t>
      </w:r>
    </w:p>
    <w:p w:rsidR="005728D6" w:rsidRPr="005728D6" w:rsidRDefault="005728D6" w:rsidP="005728D6">
      <w:pPr>
        <w:spacing w:before="120" w:after="0" w:line="240" w:lineRule="exact"/>
        <w:ind w:left="1080"/>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“a few times per month” or “about once a month or less”] </w:t>
      </w:r>
      <w:r w:rsidRPr="005728D6">
        <w:rPr>
          <w:rFonts w:ascii="Cambria" w:eastAsia="Times New Roman" w:hAnsi="Cambria" w:cs="Times New Roman"/>
          <w:sz w:val="20"/>
          <w:szCs w:val="24"/>
        </w:rPr>
        <w:br/>
      </w:r>
      <w:r w:rsidRPr="005728D6">
        <w:rPr>
          <w:rFonts w:ascii="Cambria" w:eastAsia="Times New Roman" w:hAnsi="Cambria" w:cs="Times New Roman"/>
          <w:b/>
          <w:sz w:val="20"/>
          <w:szCs w:val="24"/>
        </w:rPr>
        <w:t>Have you used the I-85 Express Lanes since they opened on October 1, 2011?</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know</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Of the &lt;X&gt; trips you make in a typical week on I-85 in the corridor northeast of Atlanta, how many trips use the I-85 Express Lanes?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Please include ALL trips that use the Express Lanes – whether they are driving or transit trips and regardless of whether or not you pay a toll.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a map of the I-85 corridor northeast of Atlanta. Remember, the 15 mile portion of I-85 in the corridor is highlighted on the map and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to Old Peachtree Road (Exit 109 in Gwinnett County).</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Drop down with options from 0 to 25 or more.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 [If does NOT use the Express Lanes in Year 2 as much as they used the HOV Lanes in Year 1]</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Compared to when you took this survey in </w:t>
      </w:r>
      <w:proofErr w:type="gramStart"/>
      <w:r w:rsidRPr="005728D6">
        <w:rPr>
          <w:rFonts w:ascii="Cambria" w:eastAsia="Times New Roman" w:hAnsi="Cambria" w:cs="Times New Roman"/>
          <w:sz w:val="20"/>
          <w:szCs w:val="24"/>
        </w:rPr>
        <w:t>Spring</w:t>
      </w:r>
      <w:proofErr w:type="gramEnd"/>
      <w:r w:rsidRPr="005728D6">
        <w:rPr>
          <w:rFonts w:ascii="Cambria" w:eastAsia="Times New Roman" w:hAnsi="Cambria" w:cs="Times New Roman"/>
          <w:sz w:val="20"/>
          <w:szCs w:val="24"/>
        </w:rPr>
        <w:t xml:space="preserve"> 2011, you are using the I-85 Express Lanes LESS OFTEN than you used the HOV lanes.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would you say you using the I-85 Express Lanes LESS OFTEN?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regular lanes on I-85 are less congested now</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I’d rather not pay a toll in the I-85 Express Lanes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carpool with 1 other person and we no longer can use the Express Lane for free</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use a different route now to avoid I-85</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Entering/Exiting the Express Lanes is difficult/inconvenient</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Express Lanes are less safe</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Due to changes in my personal/work situation, I use I-85 less often</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uses the Express Lanes in Year 2 MORE than they used the HOV Lanes in Year 1]</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Compared to when you took this survey in Spring 2011, you </w:t>
      </w:r>
      <w:proofErr w:type="gramStart"/>
      <w:r w:rsidRPr="005728D6">
        <w:rPr>
          <w:rFonts w:ascii="Cambria" w:eastAsia="Times New Roman" w:hAnsi="Cambria" w:cs="Times New Roman"/>
          <w:sz w:val="20"/>
          <w:szCs w:val="24"/>
        </w:rPr>
        <w:t>are  using</w:t>
      </w:r>
      <w:proofErr w:type="gramEnd"/>
      <w:r w:rsidRPr="005728D6">
        <w:rPr>
          <w:rFonts w:ascii="Cambria" w:eastAsia="Times New Roman" w:hAnsi="Cambria" w:cs="Times New Roman"/>
          <w:sz w:val="20"/>
          <w:szCs w:val="24"/>
        </w:rPr>
        <w:t xml:space="preserve"> the I-85 Express Lanes MORE OFTEN than you used the HOV  lanes.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are you using the I-85 Express Lanes MORE OFTEN?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tolled Express Lane is faster/less congested</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Road conditions are safer now in the Express Lanes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ride the bus on I-85 more often now</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can use the Express Lanes for free (motorcycle, alternative fuel vehicle, and/or 3+ carpool)</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Due to changes in my personal/work situation, I use I-85 more often</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can drive alone in the Express Lanes now if I pay a toll</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uses the Express Lane at least 1/x per week]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When do you typically decide that you will pay a toll and drive in the I-85 Express Lanes?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Before starting my trip</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After starting my trip</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Sometimes before and sometimes after starting my trip</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only travel in the Express Lanes for free (on a bus, in a 3+ person carpool, etc.)</w:t>
      </w:r>
    </w:p>
    <w:p w:rsidR="005728D6" w:rsidRPr="005728D6" w:rsidRDefault="005728D6" w:rsidP="005728D6">
      <w:pPr>
        <w:keepNext/>
        <w:spacing w:before="60" w:after="0" w:line="240" w:lineRule="atLeast"/>
        <w:rPr>
          <w:rFonts w:ascii="Cambria" w:eastAsia="Times New Roman" w:hAnsi="Cambria" w:cs="Times New Roman"/>
          <w:b/>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what reasons do you decide to use the I-85 Express Lanes?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regular lanes on I-85 are very congested</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want to save time</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want to be sure of arriving at my destination</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I-85 Express Lanes are less stressful</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I-85 Express Lanes are safer</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your trips in the I-85 corridor northeast of Atlanta, how often have you done each of the following in the last month </w:t>
      </w:r>
      <w:r w:rsidRPr="005728D6">
        <w:rPr>
          <w:rFonts w:ascii="Cambria" w:eastAsia="Times New Roman" w:hAnsi="Cambria" w:cs="Times New Roman"/>
          <w:b/>
          <w:sz w:val="20"/>
          <w:szCs w:val="24"/>
          <w:u w:val="single"/>
        </w:rPr>
        <w:t>as a result of tolling on the I-85 Express Lanes?</w:t>
      </w:r>
    </w:p>
    <w:tbl>
      <w:tblPr>
        <w:tblW w:w="811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900"/>
        <w:gridCol w:w="990"/>
        <w:gridCol w:w="1350"/>
        <w:gridCol w:w="900"/>
        <w:gridCol w:w="1350"/>
      </w:tblGrid>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b/>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Never</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Rarely</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Sometimes</w:t>
            </w:r>
          </w:p>
        </w:tc>
        <w:tc>
          <w:tcPr>
            <w:tcW w:w="9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Often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Not applicable</w:t>
            </w: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Carpooled/vanpooled on I-85 instead of driving alone</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Rode a public bus (GCT, GRTA, Express bus) instead of driving</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Decided not to make a trip at all</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Made a planned trip less frequently</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Took a different route/road to avoid using I-85</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Timed my I-85 Express Lanes trip to avoid higher toll rates</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Changed trip departure time to avoid congestion in the I-85 regular lanes</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employed] Telecommuted instead of traveling to work using I-85</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Changed my destination to avoid traveling on I-85</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Switched to I-85 Express Lanes instead of using another road </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bl>
    <w:p w:rsidR="005728D6" w:rsidRPr="005728D6" w:rsidRDefault="005728D6" w:rsidP="005728D6">
      <w:pPr>
        <w:spacing w:before="60" w:after="0" w:line="240" w:lineRule="atLeas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answer choices will be randomized. </w:t>
      </w:r>
    </w:p>
    <w:p w:rsidR="005728D6" w:rsidRPr="005728D6" w:rsidRDefault="005728D6" w:rsidP="005728D6">
      <w:pPr>
        <w:spacing w:before="60" w:after="0" w:line="240" w:lineRule="atLeast"/>
        <w:ind w:firstLine="720"/>
        <w:rPr>
          <w:rFonts w:ascii="Cambria" w:eastAsia="Times New Roman" w:hAnsi="Cambria" w:cs="Times New Roman"/>
          <w:i/>
          <w:sz w:val="20"/>
          <w:szCs w:val="24"/>
        </w:rPr>
      </w:pP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89" w:name="_Toc375046192"/>
      <w:bookmarkStart w:id="290" w:name="_Toc375047329"/>
      <w:bookmarkStart w:id="291" w:name="_Toc386410754"/>
      <w:r w:rsidRPr="005728D6">
        <w:rPr>
          <w:rFonts w:ascii="Calibri" w:eastAsia="Times New Roman" w:hAnsi="Calibri" w:cs="Times New Roman"/>
          <w:b/>
          <w:bCs/>
          <w:iCs/>
          <w:sz w:val="32"/>
          <w:szCs w:val="28"/>
        </w:rPr>
        <w:t>Work/School Commuter Information</w:t>
      </w:r>
      <w:bookmarkEnd w:id="289"/>
      <w:bookmarkEnd w:id="290"/>
      <w:bookmarkEnd w:id="291"/>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student or employed – student employed 25+ hours counts as employed]</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How many days per week do you typically commute to your &lt;work/school&gt;? </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day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 fixed site or regular commute</w:t>
      </w:r>
    </w:p>
    <w:p w:rsidR="005728D6" w:rsidRPr="005728D6" w:rsidRDefault="005728D6" w:rsidP="005728D6">
      <w:pPr>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1+ day/week]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How do you typically get to your &lt;work/school&gt;?</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Drive alone (car/truck)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Carpool (2 or more people in vehicle)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Organized vanpool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Bus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Train (commuter rail, light rail, or monorail)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Motorcycle / moped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Bicycle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Para-transit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Walk (for at least 5 minutes, or the whole way)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carpool selected as typical commute mode in Year 1, but NOT in Year 2]</w:t>
      </w:r>
      <w:r w:rsidRPr="005728D6">
        <w:rPr>
          <w:rFonts w:ascii="Cambria" w:eastAsia="Times New Roman" w:hAnsi="Cambria" w:cs="Times New Roman"/>
          <w:color w:val="1F497D"/>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In Spring 2011</w:t>
      </w:r>
      <w:proofErr w:type="gramStart"/>
      <w:r w:rsidRPr="005728D6">
        <w:rPr>
          <w:rFonts w:ascii="Cambria" w:eastAsia="Times New Roman" w:hAnsi="Cambria" w:cs="Times New Roman"/>
          <w:sz w:val="20"/>
          <w:szCs w:val="24"/>
        </w:rPr>
        <w:t>,  you</w:t>
      </w:r>
      <w:proofErr w:type="gramEnd"/>
      <w:r w:rsidRPr="005728D6">
        <w:rPr>
          <w:rFonts w:ascii="Cambria" w:eastAsia="Times New Roman" w:hAnsi="Cambria" w:cs="Times New Roman"/>
          <w:sz w:val="20"/>
          <w:szCs w:val="24"/>
        </w:rPr>
        <w:t xml:space="preserve"> indicated that you carpooled for at least some of your &lt;work/school&gt; trips.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do you no longer carpool?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&lt;job/school&gt; location or schedule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carpool members dropped out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Express Lanes have become less useful in saving time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switched to transit or a vanpool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It is faster and more reliable to drive alone in the Express Lanes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prefer to drive alone now</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My 2-person carpool is no longer </w:t>
      </w:r>
      <w:proofErr w:type="spellStart"/>
      <w:r w:rsidRPr="005728D6">
        <w:rPr>
          <w:rFonts w:ascii="Cambria" w:eastAsia="Times New Roman" w:hAnsi="Cambria" w:cs="Times New Roman"/>
          <w:sz w:val="20"/>
          <w:szCs w:val="24"/>
        </w:rPr>
        <w:t>eligble</w:t>
      </w:r>
      <w:proofErr w:type="spellEnd"/>
      <w:r w:rsidRPr="005728D6">
        <w:rPr>
          <w:rFonts w:ascii="Cambria" w:eastAsia="Times New Roman" w:hAnsi="Cambria" w:cs="Times New Roman"/>
          <w:sz w:val="20"/>
          <w:szCs w:val="24"/>
        </w:rPr>
        <w:t xml:space="preserve"> to travel for free in the Express Lanes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carpool selected as typical commute mode in Year 2, but NOT in Year 1]</w:t>
      </w:r>
      <w:r w:rsidRPr="005728D6">
        <w:rPr>
          <w:rFonts w:ascii="Cambria" w:eastAsia="Times New Roman" w:hAnsi="Cambria" w:cs="Times New Roman"/>
          <w:color w:val="1F497D"/>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In Spring 2011</w:t>
      </w:r>
      <w:proofErr w:type="gramStart"/>
      <w:r w:rsidRPr="005728D6">
        <w:rPr>
          <w:rFonts w:ascii="Cambria" w:eastAsia="Times New Roman" w:hAnsi="Cambria" w:cs="Times New Roman"/>
          <w:sz w:val="20"/>
          <w:szCs w:val="24"/>
        </w:rPr>
        <w:t>,  you</w:t>
      </w:r>
      <w:proofErr w:type="gramEnd"/>
      <w:r w:rsidRPr="005728D6">
        <w:rPr>
          <w:rFonts w:ascii="Cambria" w:eastAsia="Times New Roman" w:hAnsi="Cambria" w:cs="Times New Roman"/>
          <w:sz w:val="20"/>
          <w:szCs w:val="24"/>
        </w:rPr>
        <w:t xml:space="preserve"> indicated you were not carpooling as part of your typical commute.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did you start carpooling?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Using the Express Lanes saves time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 share the cost of the gasoline/commuting</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 use the Express Lanes for free (as a 3+ person carpool)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To share the cost of the toll (as a 2-person carpool)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&lt;job/school&gt; location or schedule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Carpooling is less stressful/more convenient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Carpooling is more environmentally-friendly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organized vanpool selected as typical commute mode in Year 1, but NOT in Year 2]</w:t>
      </w:r>
      <w:r w:rsidRPr="005728D6">
        <w:rPr>
          <w:rFonts w:ascii="Cambria" w:eastAsia="Times New Roman" w:hAnsi="Cambria" w:cs="Times New Roman"/>
          <w:color w:val="1F497D"/>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In Spring 2011</w:t>
      </w:r>
      <w:proofErr w:type="gramStart"/>
      <w:r w:rsidRPr="005728D6">
        <w:rPr>
          <w:rFonts w:ascii="Cambria" w:eastAsia="Times New Roman" w:hAnsi="Cambria" w:cs="Times New Roman"/>
          <w:sz w:val="20"/>
          <w:szCs w:val="24"/>
        </w:rPr>
        <w:t>,  you</w:t>
      </w:r>
      <w:proofErr w:type="gramEnd"/>
      <w:r w:rsidRPr="005728D6">
        <w:rPr>
          <w:rFonts w:ascii="Cambria" w:eastAsia="Times New Roman" w:hAnsi="Cambria" w:cs="Times New Roman"/>
          <w:sz w:val="20"/>
          <w:szCs w:val="24"/>
        </w:rPr>
        <w:t xml:space="preserve"> indicated you vanpool for at least some of your &lt;work/school&gt; trips.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do you no longer vanpool?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&lt;job/school&gt; location or schedule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vanpool members dropped out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I-85 Express Lanes have become less useful in saving time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switched to transit or a carpool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It is faster and more reliable to drive alone in the Express Lanes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prefer to drive alone now</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organized vanpool selected as typical commute mode in Year 2, but NOT in Year 1]</w:t>
      </w:r>
      <w:r w:rsidRPr="005728D6">
        <w:rPr>
          <w:rFonts w:ascii="Cambria" w:eastAsia="Times New Roman" w:hAnsi="Cambria" w:cs="Times New Roman"/>
          <w:color w:val="1F497D"/>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In Spring 2011</w:t>
      </w:r>
      <w:proofErr w:type="gramStart"/>
      <w:r w:rsidRPr="005728D6">
        <w:rPr>
          <w:rFonts w:ascii="Cambria" w:eastAsia="Times New Roman" w:hAnsi="Cambria" w:cs="Times New Roman"/>
          <w:sz w:val="20"/>
          <w:szCs w:val="24"/>
        </w:rPr>
        <w:t>,  you</w:t>
      </w:r>
      <w:proofErr w:type="gramEnd"/>
      <w:r w:rsidRPr="005728D6">
        <w:rPr>
          <w:rFonts w:ascii="Cambria" w:eastAsia="Times New Roman" w:hAnsi="Cambria" w:cs="Times New Roman"/>
          <w:sz w:val="20"/>
          <w:szCs w:val="24"/>
        </w:rPr>
        <w:t xml:space="preserve"> indicated you were not vanpooling as part of your typical commute.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did you start vanpooling?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Using the Express Lanes saves time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 reduce my commuting costs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&lt;job/school&gt; location or schedule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Vanpooling is less stressful/more convenient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Vanpooling is more environmentally-friendly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employed]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How many days per week do you typically work from home or telecommute instead of traveling to work?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5-7 days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days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days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days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day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 few times per month</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Less than monthly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Never</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Not applicable</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telecommute more]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 xml:space="preserve">Why do you telecommute MORE OFTEN than you did in </w:t>
      </w:r>
      <w:proofErr w:type="gramStart"/>
      <w:r w:rsidRPr="005728D6">
        <w:rPr>
          <w:rFonts w:ascii="Cambria" w:eastAsia="Times New Roman" w:hAnsi="Cambria" w:cs="Times New Roman"/>
          <w:b/>
          <w:sz w:val="20"/>
          <w:szCs w:val="24"/>
        </w:rPr>
        <w:t>Spring</w:t>
      </w:r>
      <w:proofErr w:type="gramEnd"/>
      <w:r w:rsidRPr="005728D6">
        <w:rPr>
          <w:rFonts w:ascii="Cambria" w:eastAsia="Times New Roman" w:hAnsi="Cambria" w:cs="Times New Roman"/>
          <w:b/>
          <w:sz w:val="20"/>
          <w:szCs w:val="24"/>
        </w:rPr>
        <w:t xml:space="preserve"> 2011?</w:t>
      </w:r>
      <w:r w:rsidRPr="005728D6">
        <w:rPr>
          <w:rFonts w:ascii="Cambria" w:eastAsia="Times New Roman" w:hAnsi="Cambria" w:cs="Times New Roman"/>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 Traffic conditions are worse now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My personal situation has changed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job situation has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computer/telecommunications capabilities in my home are improved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Environmental reasons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 save money on gas/commuting</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telecommute less]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 xml:space="preserve">Why do you telecommute LESS OFTEN than you did in </w:t>
      </w:r>
      <w:proofErr w:type="gramStart"/>
      <w:r w:rsidRPr="005728D6">
        <w:rPr>
          <w:rFonts w:ascii="Cambria" w:eastAsia="Times New Roman" w:hAnsi="Cambria" w:cs="Times New Roman"/>
          <w:b/>
          <w:sz w:val="20"/>
          <w:szCs w:val="24"/>
        </w:rPr>
        <w:t>Spring</w:t>
      </w:r>
      <w:proofErr w:type="gramEnd"/>
      <w:r w:rsidRPr="005728D6">
        <w:rPr>
          <w:rFonts w:ascii="Cambria" w:eastAsia="Times New Roman" w:hAnsi="Cambria" w:cs="Times New Roman"/>
          <w:b/>
          <w:sz w:val="20"/>
          <w:szCs w:val="24"/>
        </w:rPr>
        <w:t xml:space="preserve"> 2011?</w:t>
      </w:r>
      <w:r w:rsidRPr="005728D6">
        <w:rPr>
          <w:rFonts w:ascii="Cambria" w:eastAsia="Times New Roman" w:hAnsi="Cambria" w:cs="Times New Roman"/>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Traffic conditions are better now</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personal situation has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job responsibilities or tasks have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employed or a student]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Which of the following statements best describes your &lt;work/school&gt; schedule?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no flexibility in my schedule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some flexibility to adjust my schedule, within about 30 minutes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I’m pretty much free to adjust my work schedule as I like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no flexibility]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don’t you have flexibility in your &lt;work/school&gt; schedule?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My &lt;work/school&gt;schedule requires me to be present for specific hours each day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personal situation requires me to arrive and leave at specific times each day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59"/>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employed or a student]</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Which of the following commuter benefits does your &lt;employer/school&gt; offer? Which do you personally use?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tbl>
      <w:tblPr>
        <w:tblStyle w:val="TableGrid2"/>
        <w:tblW w:w="0" w:type="auto"/>
        <w:tblInd w:w="1080" w:type="dxa"/>
        <w:tblLook w:val="04A0" w:firstRow="1" w:lastRow="0" w:firstColumn="1" w:lastColumn="0" w:noHBand="0" w:noVBand="1"/>
      </w:tblPr>
      <w:tblGrid>
        <w:gridCol w:w="2988"/>
        <w:gridCol w:w="1377"/>
        <w:gridCol w:w="1377"/>
        <w:gridCol w:w="1377"/>
        <w:gridCol w:w="1377"/>
      </w:tblGrid>
      <w:tr w:rsidR="005728D6" w:rsidRPr="005728D6" w:rsidTr="00491905">
        <w:tc>
          <w:tcPr>
            <w:tcW w:w="2988" w:type="dxa"/>
          </w:tcPr>
          <w:p w:rsidR="005728D6" w:rsidRPr="005728D6" w:rsidRDefault="005728D6" w:rsidP="005728D6">
            <w:pPr>
              <w:spacing w:before="60" w:line="240" w:lineRule="atLeast"/>
              <w:rPr>
                <w:rFonts w:ascii="Cambria" w:hAnsi="Cambria"/>
                <w:b/>
                <w:szCs w:val="24"/>
              </w:rPr>
            </w:pP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Not offered</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Offered, but I don’t use</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Offered, and I use</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Don’t know</w:t>
            </w:r>
          </w:p>
        </w:tc>
      </w:tr>
      <w:tr w:rsidR="005728D6" w:rsidRPr="005728D6" w:rsidTr="00491905">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Partial or full reimbursement of the I-85 Express Lanes toll</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parking</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transit pass</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vanpool transportation</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92" w:name="_Toc375046193"/>
      <w:bookmarkStart w:id="293" w:name="_Toc375047330"/>
      <w:bookmarkStart w:id="294" w:name="_Toc386410755"/>
      <w:r w:rsidRPr="005728D6">
        <w:rPr>
          <w:rFonts w:ascii="Calibri" w:eastAsia="Times New Roman" w:hAnsi="Calibri" w:cs="Times New Roman"/>
          <w:b/>
          <w:bCs/>
          <w:iCs/>
          <w:sz w:val="32"/>
          <w:szCs w:val="28"/>
        </w:rPr>
        <w:t>Opinions/Perceptions and General Questions</w:t>
      </w:r>
      <w:bookmarkEnd w:id="292"/>
      <w:bookmarkEnd w:id="293"/>
      <w:bookmarkEnd w:id="294"/>
    </w:p>
    <w:p w:rsidR="005728D6" w:rsidRPr="005728D6" w:rsidRDefault="005728D6" w:rsidP="005728D6">
      <w:pPr>
        <w:spacing w:before="120" w:after="0" w:line="240" w:lineRule="exact"/>
        <w:ind w:left="36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Which of the following items do you own?  </w:t>
      </w:r>
    </w:p>
    <w:p w:rsidR="005728D6" w:rsidRPr="005728D6" w:rsidRDefault="005728D6" w:rsidP="005728D6">
      <w:pPr>
        <w:spacing w:before="120" w:after="0" w:line="240" w:lineRule="exact"/>
        <w:ind w:left="720"/>
        <w:rPr>
          <w:rFonts w:ascii="Cambria" w:eastAsia="Times New Roman" w:hAnsi="Cambria" w:cs="Times New Roman"/>
          <w:b/>
          <w:sz w:val="20"/>
          <w:szCs w:val="24"/>
        </w:rPr>
      </w:pPr>
    </w:p>
    <w:tbl>
      <w:tblPr>
        <w:tblStyle w:val="TableGrid2"/>
        <w:tblW w:w="0" w:type="auto"/>
        <w:tblInd w:w="1080" w:type="dxa"/>
        <w:tblLook w:val="04A0" w:firstRow="1" w:lastRow="0" w:firstColumn="1" w:lastColumn="0" w:noHBand="0" w:noVBand="1"/>
      </w:tblPr>
      <w:tblGrid>
        <w:gridCol w:w="3348"/>
        <w:gridCol w:w="1395"/>
        <w:gridCol w:w="1395"/>
      </w:tblGrid>
      <w:tr w:rsidR="005728D6" w:rsidRPr="005728D6" w:rsidTr="00491905">
        <w:tc>
          <w:tcPr>
            <w:tcW w:w="3348" w:type="dxa"/>
          </w:tcPr>
          <w:p w:rsidR="005728D6" w:rsidRPr="005728D6" w:rsidRDefault="005728D6" w:rsidP="005728D6">
            <w:pPr>
              <w:spacing w:before="60" w:line="240" w:lineRule="atLeast"/>
              <w:rPr>
                <w:rFonts w:ascii="Cambria" w:hAnsi="Cambria"/>
                <w:b/>
                <w:szCs w:val="24"/>
              </w:rPr>
            </w:pPr>
          </w:p>
        </w:tc>
        <w:tc>
          <w:tcPr>
            <w:tcW w:w="1395"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I own</w:t>
            </w:r>
          </w:p>
        </w:tc>
        <w:tc>
          <w:tcPr>
            <w:tcW w:w="1395"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I do not own</w:t>
            </w:r>
          </w:p>
        </w:tc>
      </w:tr>
      <w:tr w:rsidR="005728D6" w:rsidRPr="005728D6" w:rsidTr="00491905">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 home computer (desktop or laptop) with access to the internet</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 xml:space="preserve">A Smartphone, iPhone, </w:t>
            </w:r>
            <w:proofErr w:type="spellStart"/>
            <w:r w:rsidRPr="005728D6">
              <w:rPr>
                <w:rFonts w:ascii="Cambria" w:hAnsi="Cambria"/>
                <w:szCs w:val="24"/>
              </w:rPr>
              <w:t>Blackeberry</w:t>
            </w:r>
            <w:proofErr w:type="spellEnd"/>
            <w:r w:rsidRPr="005728D6">
              <w:rPr>
                <w:rFonts w:ascii="Cambria" w:hAnsi="Cambria"/>
                <w:szCs w:val="24"/>
              </w:rPr>
              <w:t>, or other web-enabled mobile device</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 cell phone that is not web-enabled</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Mobile navigation or GPS device (such as Tom-Tom or Garmin)</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keepNext/>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How strongly do you agree or disagree with each of the following statements?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2"/>
        <w:tblW w:w="10440" w:type="dxa"/>
        <w:tblInd w:w="-162" w:type="dxa"/>
        <w:tblLayout w:type="fixed"/>
        <w:tblLook w:val="04A0" w:firstRow="1" w:lastRow="0" w:firstColumn="1" w:lastColumn="0" w:noHBand="0" w:noVBand="1"/>
      </w:tblPr>
      <w:tblGrid>
        <w:gridCol w:w="1890"/>
        <w:gridCol w:w="1080"/>
        <w:gridCol w:w="1080"/>
        <w:gridCol w:w="1260"/>
        <w:gridCol w:w="990"/>
        <w:gridCol w:w="1260"/>
        <w:gridCol w:w="810"/>
        <w:gridCol w:w="1080"/>
        <w:gridCol w:w="990"/>
      </w:tblGrid>
      <w:tr w:rsidR="005728D6" w:rsidRPr="005728D6" w:rsidTr="00491905">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Driving Atlanta regional  highways is stressful for me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At least twice a week there is an unexpected delay on my trip</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adjust my routes and/or my departure times to avoid traffic congestion</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will use a toll route if the tolls are reasonable and I will save time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Highway tolls are unfair to people with limited incomes</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don’t have enough time in the day to do all I need to do</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p w:rsidR="005728D6" w:rsidRPr="005728D6" w:rsidRDefault="005728D6" w:rsidP="005728D6"/>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Overall, my travel along I-85 has been improved by the Express Lanes</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I’m concerned about my safety when I use the Express Lanes</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Traffic congestion has gotten worse on my other routes along the I-85 corridor since tolling started</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spacing w:before="120" w:after="0" w:line="240" w:lineRule="exact"/>
        <w:ind w:left="720" w:hanging="360"/>
        <w:rPr>
          <w:rFonts w:ascii="Cambria" w:eastAsia="Times New Roman" w:hAnsi="Cambria" w:cs="Times New Roman"/>
          <w:i/>
          <w:sz w:val="20"/>
          <w:szCs w:val="24"/>
        </w:rPr>
      </w:pPr>
      <w:r w:rsidRPr="005728D6">
        <w:rPr>
          <w:rFonts w:ascii="Cambria" w:eastAsia="Times New Roman" w:hAnsi="Cambria" w:cs="Times New Roman"/>
          <w:i/>
          <w:sz w:val="20"/>
          <w:szCs w:val="24"/>
        </w:rPr>
        <w:t>Note: Statements will be shown in randomized order.</w:t>
      </w:r>
    </w:p>
    <w:p w:rsidR="005728D6" w:rsidRPr="005728D6" w:rsidRDefault="005728D6" w:rsidP="005728D6">
      <w:pPr>
        <w:keepNext/>
        <w:spacing w:before="120" w:after="0" w:line="240" w:lineRule="exact"/>
        <w:ind w:left="720" w:hanging="360"/>
        <w:rPr>
          <w:rFonts w:ascii="Cambria" w:eastAsia="Times New Roman" w:hAnsi="Cambria" w:cs="Times New Roman"/>
          <w:b/>
          <w:sz w:val="20"/>
          <w:szCs w:val="24"/>
        </w:rPr>
      </w:pPr>
    </w:p>
    <w:p w:rsidR="005728D6" w:rsidRPr="005728D6" w:rsidRDefault="005728D6" w:rsidP="005728D6">
      <w:pPr>
        <w:keepNext/>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 [If employed]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How strongly do you agree or disagree with each of the following statements?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2"/>
        <w:tblW w:w="10440" w:type="dxa"/>
        <w:tblInd w:w="-162" w:type="dxa"/>
        <w:tblLayout w:type="fixed"/>
        <w:tblLook w:val="04A0" w:firstRow="1" w:lastRow="0" w:firstColumn="1" w:lastColumn="0" w:noHBand="0" w:noVBand="1"/>
      </w:tblPr>
      <w:tblGrid>
        <w:gridCol w:w="1890"/>
        <w:gridCol w:w="1080"/>
        <w:gridCol w:w="1080"/>
        <w:gridCol w:w="1260"/>
        <w:gridCol w:w="990"/>
        <w:gridCol w:w="1260"/>
        <w:gridCol w:w="810"/>
        <w:gridCol w:w="1080"/>
        <w:gridCol w:w="990"/>
      </w:tblGrid>
      <w:tr w:rsidR="005728D6" w:rsidRPr="005728D6" w:rsidTr="00491905">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am satisfied with my commute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Within the past year, I’ve seriously considered changing where I live or work to reduce the time I spend traveling</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spacing w:before="120" w:after="0" w:line="240" w:lineRule="exac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Statements will be shown in randomized order.</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employed and use a transit mode for typical commute]</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How strongly do you agree or disagree with the following statement?</w:t>
      </w:r>
    </w:p>
    <w:p w:rsidR="005728D6" w:rsidRPr="005728D6" w:rsidRDefault="005728D6" w:rsidP="005728D6">
      <w:pPr>
        <w:spacing w:before="120" w:after="0" w:line="240" w:lineRule="exact"/>
        <w:rPr>
          <w:rFonts w:ascii="Cambria" w:eastAsia="Times New Roman" w:hAnsi="Cambria" w:cs="Times New Roman"/>
          <w:b/>
          <w:sz w:val="20"/>
          <w:szCs w:val="24"/>
        </w:rPr>
      </w:pPr>
    </w:p>
    <w:tbl>
      <w:tblPr>
        <w:tblStyle w:val="TableGrid2"/>
        <w:tblW w:w="10440" w:type="dxa"/>
        <w:tblInd w:w="-162" w:type="dxa"/>
        <w:tblLayout w:type="fixed"/>
        <w:tblLook w:val="04A0" w:firstRow="1" w:lastRow="0" w:firstColumn="1" w:lastColumn="0" w:noHBand="0" w:noVBand="1"/>
      </w:tblPr>
      <w:tblGrid>
        <w:gridCol w:w="1890"/>
        <w:gridCol w:w="1080"/>
        <w:gridCol w:w="1080"/>
        <w:gridCol w:w="1260"/>
        <w:gridCol w:w="990"/>
        <w:gridCol w:w="1260"/>
        <w:gridCol w:w="810"/>
        <w:gridCol w:w="1080"/>
        <w:gridCol w:w="990"/>
      </w:tblGrid>
      <w:tr w:rsidR="005728D6" w:rsidRPr="005728D6" w:rsidTr="00491905">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As soon as I can, I’d like to switch to driving to work</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54"/>
        </w:numPr>
        <w:shd w:val="clear" w:color="auto" w:fill="FFFEFF"/>
        <w:spacing w:before="150" w:after="150" w:line="270" w:lineRule="atLeast"/>
        <w:rPr>
          <w:rFonts w:ascii="Cambria" w:eastAsia="Times New Roman" w:hAnsi="Cambria" w:cs="Times New Roman"/>
          <w:sz w:val="20"/>
          <w:szCs w:val="24"/>
        </w:rPr>
      </w:pPr>
      <w:r w:rsidRPr="005728D6">
        <w:rPr>
          <w:rFonts w:ascii="Cambria" w:eastAsia="Times New Roman" w:hAnsi="Cambria" w:cs="Times New Roman"/>
          <w:b/>
          <w:bCs/>
          <w:sz w:val="20"/>
          <w:szCs w:val="24"/>
        </w:rPr>
        <w:t>Now that the I-85 Express Lanes are in operation, was there anything else we should have asked you about how your household's travel has been impacted?</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Would you be willing to continue to participate in </w:t>
      </w:r>
      <w:proofErr w:type="spellStart"/>
      <w:r w:rsidRPr="005728D6">
        <w:rPr>
          <w:rFonts w:ascii="Cambria" w:eastAsia="Times New Roman" w:hAnsi="Cambria" w:cs="Times New Roman"/>
          <w:b/>
          <w:sz w:val="20"/>
          <w:szCs w:val="24"/>
        </w:rPr>
        <w:t>fiture</w:t>
      </w:r>
      <w:proofErr w:type="spellEnd"/>
      <w:r w:rsidRPr="005728D6">
        <w:rPr>
          <w:rFonts w:ascii="Cambria" w:eastAsia="Times New Roman" w:hAnsi="Cambria" w:cs="Times New Roman"/>
          <w:b/>
          <w:sz w:val="20"/>
          <w:szCs w:val="24"/>
        </w:rPr>
        <w:t xml:space="preserve"> travel studies like this one?</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In the future, the U.S. Department of Transportation, in cooperation with Georgia Department of Transportation, State Road and </w:t>
      </w:r>
      <w:proofErr w:type="spellStart"/>
      <w:r w:rsidRPr="005728D6">
        <w:rPr>
          <w:rFonts w:ascii="Cambria" w:eastAsia="Times New Roman" w:hAnsi="Cambria" w:cs="Times New Roman"/>
          <w:sz w:val="20"/>
          <w:szCs w:val="24"/>
        </w:rPr>
        <w:t>Tollway</w:t>
      </w:r>
      <w:proofErr w:type="spellEnd"/>
      <w:r w:rsidRPr="005728D6">
        <w:rPr>
          <w:rFonts w:ascii="Cambria" w:eastAsia="Times New Roman" w:hAnsi="Cambria" w:cs="Times New Roman"/>
          <w:sz w:val="20"/>
          <w:szCs w:val="24"/>
        </w:rPr>
        <w:t xml:space="preserve"> Authority, Georgia Regional Transportation Authority, and Atlanta Regional Commission, may occasionally conduct surveys just like this one to obtain feedback from residents like you about transportation topics and would love your feedback.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Thank you! You have completed your Travel Diary.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“Finish” to submit your information.</w:t>
      </w:r>
    </w:p>
    <w:p w:rsidR="009D7560" w:rsidRDefault="009D7560" w:rsidP="005728D6">
      <w:pPr>
        <w:sectPr w:rsidR="009D7560" w:rsidSect="00491905">
          <w:footerReference w:type="default" r:id="rId53"/>
          <w:pgSz w:w="12240" w:h="15840"/>
          <w:pgMar w:top="1440" w:right="1440" w:bottom="1440" w:left="1440" w:header="720" w:footer="720" w:gutter="0"/>
          <w:cols w:space="720"/>
          <w:docGrid w:linePitch="360"/>
        </w:sectPr>
      </w:pPr>
    </w:p>
    <w:p w:rsidR="005728D6" w:rsidRDefault="009D7560" w:rsidP="00D90846">
      <w:pPr>
        <w:pStyle w:val="RSGHeading"/>
      </w:pPr>
      <w:bookmarkStart w:id="295" w:name="_Toc386410756"/>
      <w:r>
        <w:t>Appendix C: Tabular Data for Select Figures</w:t>
      </w:r>
      <w:bookmarkEnd w:id="295"/>
    </w:p>
    <w:p w:rsidR="00B24657" w:rsidRDefault="00B24657" w:rsidP="00B24657">
      <w:pPr>
        <w:pStyle w:val="Caption"/>
        <w:keepNext/>
      </w:pPr>
      <w:bookmarkStart w:id="296" w:name="_Toc386410563"/>
      <w:r>
        <w:t xml:space="preserve">Table </w:t>
      </w:r>
      <w:r w:rsidR="00F87674">
        <w:fldChar w:fldCharType="begin"/>
      </w:r>
      <w:r w:rsidR="00F87674">
        <w:instrText xml:space="preserve"> SEQ Table \* ARABIC </w:instrText>
      </w:r>
      <w:r w:rsidR="00F87674">
        <w:fldChar w:fldCharType="separate"/>
      </w:r>
      <w:r w:rsidR="00C17D48">
        <w:rPr>
          <w:noProof/>
        </w:rPr>
        <w:t>56</w:t>
      </w:r>
      <w:r w:rsidR="00F87674">
        <w:rPr>
          <w:noProof/>
        </w:rPr>
        <w:fldChar w:fldCharType="end"/>
      </w:r>
      <w:r>
        <w:t xml:space="preserve">: Table data for </w:t>
      </w:r>
      <w:r w:rsidR="00F66261">
        <w:t>F</w:t>
      </w:r>
      <w:r>
        <w:t>igure 3</w:t>
      </w:r>
      <w:bookmarkEnd w:id="296"/>
    </w:p>
    <w:tbl>
      <w:tblPr>
        <w:tblStyle w:val="MediumGrid3-Accent1"/>
        <w:tblW w:w="0" w:type="auto"/>
        <w:tblLook w:val="04A0" w:firstRow="1" w:lastRow="0" w:firstColumn="1" w:lastColumn="0" w:noHBand="0" w:noVBand="1"/>
      </w:tblPr>
      <w:tblGrid>
        <w:gridCol w:w="3652"/>
        <w:gridCol w:w="975"/>
        <w:gridCol w:w="975"/>
      </w:tblGrid>
      <w:tr w:rsidR="009D7560" w:rsidRPr="009D7560" w:rsidTr="006941F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9D7560" w:rsidRPr="009D7560" w:rsidRDefault="003C1C81">
            <w:r>
              <w:t>Typical number of trips per week</w:t>
            </w:r>
          </w:p>
        </w:tc>
        <w:tc>
          <w:tcPr>
            <w:tcW w:w="0" w:type="auto"/>
            <w:noWrap/>
            <w:hideMark/>
          </w:tcPr>
          <w:p w:rsidR="009D7560" w:rsidRPr="009D7560" w:rsidRDefault="009D7560">
            <w:pPr>
              <w:cnfStyle w:val="100000000000" w:firstRow="1" w:lastRow="0" w:firstColumn="0" w:lastColumn="0" w:oddVBand="0" w:evenVBand="0" w:oddHBand="0" w:evenHBand="0" w:firstRowFirstColumn="0" w:firstRowLastColumn="0" w:lastRowFirstColumn="0" w:lastRowLastColumn="0"/>
            </w:pPr>
            <w:r w:rsidRPr="009D7560">
              <w:t>Wave 1</w:t>
            </w:r>
          </w:p>
        </w:tc>
        <w:tc>
          <w:tcPr>
            <w:tcW w:w="0" w:type="auto"/>
            <w:noWrap/>
            <w:hideMark/>
          </w:tcPr>
          <w:p w:rsidR="009D7560" w:rsidRPr="009D7560" w:rsidRDefault="009D7560">
            <w:pPr>
              <w:cnfStyle w:val="100000000000" w:firstRow="1" w:lastRow="0" w:firstColumn="0" w:lastColumn="0" w:oddVBand="0" w:evenVBand="0" w:oddHBand="0" w:evenHBand="0" w:firstRowFirstColumn="0" w:firstRowLastColumn="0" w:lastRowFirstColumn="0" w:lastRowLastColumn="0"/>
            </w:pPr>
            <w:r w:rsidRPr="009D7560">
              <w:t>Wave 2</w:t>
            </w:r>
          </w:p>
        </w:tc>
      </w:tr>
      <w:tr w:rsidR="009D7560" w:rsidRPr="009D7560"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9D7560" w:rsidRPr="009D7560" w:rsidRDefault="009D7560" w:rsidP="009D7560">
            <w:r w:rsidRPr="009D7560">
              <w:t>0</w:t>
            </w:r>
          </w:p>
        </w:tc>
        <w:tc>
          <w:tcPr>
            <w:tcW w:w="0" w:type="auto"/>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21%</w:t>
            </w:r>
          </w:p>
        </w:tc>
        <w:tc>
          <w:tcPr>
            <w:tcW w:w="0" w:type="auto"/>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26%</w:t>
            </w:r>
          </w:p>
        </w:tc>
      </w:tr>
      <w:tr w:rsidR="009D7560" w:rsidRPr="009D7560" w:rsidTr="006941F6">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9D7560" w:rsidRPr="009D7560" w:rsidRDefault="009D7560">
            <w:r w:rsidRPr="009D7560">
              <w:t xml:space="preserve">1 to 4 </w:t>
            </w:r>
          </w:p>
        </w:tc>
        <w:tc>
          <w:tcPr>
            <w:tcW w:w="0" w:type="auto"/>
            <w:noWrap/>
            <w:hideMark/>
          </w:tcPr>
          <w:p w:rsidR="009D7560" w:rsidRPr="009D7560" w:rsidRDefault="009D7560" w:rsidP="009D7560">
            <w:pPr>
              <w:cnfStyle w:val="000000000000" w:firstRow="0" w:lastRow="0" w:firstColumn="0" w:lastColumn="0" w:oddVBand="0" w:evenVBand="0" w:oddHBand="0" w:evenHBand="0" w:firstRowFirstColumn="0" w:firstRowLastColumn="0" w:lastRowFirstColumn="0" w:lastRowLastColumn="0"/>
            </w:pPr>
            <w:r w:rsidRPr="009D7560">
              <w:t>20%</w:t>
            </w:r>
          </w:p>
        </w:tc>
        <w:tc>
          <w:tcPr>
            <w:tcW w:w="0" w:type="auto"/>
            <w:noWrap/>
            <w:hideMark/>
          </w:tcPr>
          <w:p w:rsidR="009D7560" w:rsidRPr="009D7560" w:rsidRDefault="009D7560" w:rsidP="009D7560">
            <w:pPr>
              <w:cnfStyle w:val="000000000000" w:firstRow="0" w:lastRow="0" w:firstColumn="0" w:lastColumn="0" w:oddVBand="0" w:evenVBand="0" w:oddHBand="0" w:evenHBand="0" w:firstRowFirstColumn="0" w:firstRowLastColumn="0" w:lastRowFirstColumn="0" w:lastRowLastColumn="0"/>
            </w:pPr>
            <w:r w:rsidRPr="009D7560">
              <w:t>21%</w:t>
            </w:r>
          </w:p>
        </w:tc>
      </w:tr>
      <w:tr w:rsidR="009D7560" w:rsidRPr="009D7560"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9D7560" w:rsidRPr="009D7560" w:rsidRDefault="009D7560">
            <w:r w:rsidRPr="009D7560">
              <w:t xml:space="preserve">5 to 9 </w:t>
            </w:r>
          </w:p>
        </w:tc>
        <w:tc>
          <w:tcPr>
            <w:tcW w:w="0" w:type="auto"/>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15%</w:t>
            </w:r>
          </w:p>
        </w:tc>
        <w:tc>
          <w:tcPr>
            <w:tcW w:w="0" w:type="auto"/>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16%</w:t>
            </w:r>
          </w:p>
        </w:tc>
      </w:tr>
      <w:tr w:rsidR="009D7560" w:rsidRPr="009D7560" w:rsidTr="006941F6">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9D7560" w:rsidRPr="009D7560" w:rsidRDefault="009D7560" w:rsidP="009D7560">
            <w:r w:rsidRPr="009D7560">
              <w:t>10</w:t>
            </w:r>
          </w:p>
        </w:tc>
        <w:tc>
          <w:tcPr>
            <w:tcW w:w="0" w:type="auto"/>
            <w:noWrap/>
            <w:hideMark/>
          </w:tcPr>
          <w:p w:rsidR="009D7560" w:rsidRPr="009D7560" w:rsidRDefault="009D7560" w:rsidP="009D7560">
            <w:pPr>
              <w:cnfStyle w:val="000000000000" w:firstRow="0" w:lastRow="0" w:firstColumn="0" w:lastColumn="0" w:oddVBand="0" w:evenVBand="0" w:oddHBand="0" w:evenHBand="0" w:firstRowFirstColumn="0" w:firstRowLastColumn="0" w:lastRowFirstColumn="0" w:lastRowLastColumn="0"/>
            </w:pPr>
            <w:r w:rsidRPr="009D7560">
              <w:t>27%</w:t>
            </w:r>
          </w:p>
        </w:tc>
        <w:tc>
          <w:tcPr>
            <w:tcW w:w="0" w:type="auto"/>
            <w:noWrap/>
            <w:hideMark/>
          </w:tcPr>
          <w:p w:rsidR="009D7560" w:rsidRPr="009D7560" w:rsidRDefault="009D7560" w:rsidP="009D7560">
            <w:pPr>
              <w:cnfStyle w:val="000000000000" w:firstRow="0" w:lastRow="0" w:firstColumn="0" w:lastColumn="0" w:oddVBand="0" w:evenVBand="0" w:oddHBand="0" w:evenHBand="0" w:firstRowFirstColumn="0" w:firstRowLastColumn="0" w:lastRowFirstColumn="0" w:lastRowLastColumn="0"/>
            </w:pPr>
            <w:r w:rsidRPr="009D7560">
              <w:t>26%</w:t>
            </w:r>
          </w:p>
        </w:tc>
      </w:tr>
      <w:tr w:rsidR="009D7560" w:rsidRPr="009D7560"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9D7560" w:rsidRPr="009D7560" w:rsidRDefault="009D7560">
            <w:r w:rsidRPr="009D7560">
              <w:t xml:space="preserve">11+ </w:t>
            </w:r>
          </w:p>
        </w:tc>
        <w:tc>
          <w:tcPr>
            <w:tcW w:w="0" w:type="auto"/>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17%</w:t>
            </w:r>
          </w:p>
        </w:tc>
        <w:tc>
          <w:tcPr>
            <w:tcW w:w="0" w:type="auto"/>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11%</w:t>
            </w:r>
          </w:p>
        </w:tc>
      </w:tr>
    </w:tbl>
    <w:p w:rsidR="009D7560" w:rsidRDefault="003C1C81" w:rsidP="005728D6">
      <w:r>
        <w:t>N=2925 individuals</w:t>
      </w:r>
    </w:p>
    <w:p w:rsidR="00C30AFD" w:rsidRDefault="00C30AFD" w:rsidP="00C30AFD">
      <w:pPr>
        <w:pStyle w:val="Caption"/>
        <w:keepNext/>
      </w:pPr>
      <w:bookmarkStart w:id="297" w:name="_Toc386410564"/>
      <w:r>
        <w:t xml:space="preserve">Table </w:t>
      </w:r>
      <w:r w:rsidR="00F87674">
        <w:fldChar w:fldCharType="begin"/>
      </w:r>
      <w:r w:rsidR="00F87674">
        <w:instrText xml:space="preserve"> SEQ Table \* ARABIC </w:instrText>
      </w:r>
      <w:r w:rsidR="00F87674">
        <w:fldChar w:fldCharType="separate"/>
      </w:r>
      <w:r w:rsidR="00C17D48">
        <w:rPr>
          <w:noProof/>
        </w:rPr>
        <w:t>57</w:t>
      </w:r>
      <w:r w:rsidR="00F87674">
        <w:rPr>
          <w:noProof/>
        </w:rPr>
        <w:fldChar w:fldCharType="end"/>
      </w:r>
      <w:r>
        <w:t>: Table data for Figure 4</w:t>
      </w:r>
      <w:bookmarkEnd w:id="297"/>
    </w:p>
    <w:tbl>
      <w:tblPr>
        <w:tblStyle w:val="MediumGrid3-Accent1"/>
        <w:tblW w:w="0" w:type="auto"/>
        <w:tblLook w:val="04A0" w:firstRow="1" w:lastRow="0" w:firstColumn="1" w:lastColumn="0" w:noHBand="0" w:noVBand="1"/>
      </w:tblPr>
      <w:tblGrid>
        <w:gridCol w:w="3713"/>
        <w:gridCol w:w="1659"/>
        <w:gridCol w:w="2735"/>
      </w:tblGrid>
      <w:tr w:rsidR="00C30AFD" w:rsidRPr="00C30AFD" w:rsidTr="006941F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t>Typical number of Trips per week</w:t>
            </w:r>
          </w:p>
        </w:tc>
        <w:tc>
          <w:tcPr>
            <w:tcW w:w="0" w:type="auto"/>
            <w:noWrap/>
            <w:hideMark/>
          </w:tcPr>
          <w:p w:rsidR="00C30AFD" w:rsidRPr="00C30AFD" w:rsidRDefault="00C30AFD">
            <w:pPr>
              <w:cnfStyle w:val="100000000000" w:firstRow="1" w:lastRow="0" w:firstColumn="0" w:lastColumn="0" w:oddVBand="0" w:evenVBand="0" w:oddHBand="0" w:evenHBand="0" w:firstRowFirstColumn="0" w:firstRowLastColumn="0" w:lastRowFirstColumn="0" w:lastRowLastColumn="0"/>
            </w:pPr>
            <w:r w:rsidRPr="00C30AFD">
              <w:t>Wave 1 (HOV)</w:t>
            </w:r>
          </w:p>
        </w:tc>
        <w:tc>
          <w:tcPr>
            <w:tcW w:w="0" w:type="auto"/>
            <w:noWrap/>
            <w:hideMark/>
          </w:tcPr>
          <w:p w:rsidR="00C30AFD" w:rsidRPr="00C30AFD" w:rsidRDefault="00C30AFD">
            <w:pPr>
              <w:cnfStyle w:val="100000000000" w:firstRow="1" w:lastRow="0" w:firstColumn="0" w:lastColumn="0" w:oddVBand="0" w:evenVBand="0" w:oddHBand="0" w:evenHBand="0" w:firstRowFirstColumn="0" w:firstRowLastColumn="0" w:lastRowFirstColumn="0" w:lastRowLastColumn="0"/>
            </w:pPr>
            <w:r w:rsidRPr="00C30AFD">
              <w:t>Wave 2 (Express Lanes)</w:t>
            </w:r>
          </w:p>
        </w:tc>
      </w:tr>
      <w:tr w:rsidR="00C30AFD" w:rsidRPr="00C30AFD"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sidP="00C30AFD">
            <w:r w:rsidRPr="00C30AFD">
              <w:t>0</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72%</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72%</w:t>
            </w:r>
          </w:p>
        </w:tc>
      </w:tr>
      <w:tr w:rsidR="00C30AFD" w:rsidRPr="00C30AFD" w:rsidTr="006941F6">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1 to 4</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21%</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12%</w:t>
            </w:r>
          </w:p>
        </w:tc>
      </w:tr>
      <w:tr w:rsidR="00C30AFD" w:rsidRPr="00C30AFD"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5 to 9</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4%</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10%</w:t>
            </w:r>
          </w:p>
        </w:tc>
      </w:tr>
      <w:tr w:rsidR="00C30AFD" w:rsidRPr="00C30AFD" w:rsidTr="006941F6">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 xml:space="preserve">10 + </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3%</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6%</w:t>
            </w:r>
          </w:p>
        </w:tc>
      </w:tr>
    </w:tbl>
    <w:p w:rsidR="00C30AFD" w:rsidRDefault="00C30AFD" w:rsidP="005728D6"/>
    <w:p w:rsidR="00C30AFD" w:rsidRDefault="00C30AFD" w:rsidP="00C30AFD">
      <w:pPr>
        <w:pStyle w:val="Caption"/>
        <w:keepNext/>
      </w:pPr>
      <w:bookmarkStart w:id="298" w:name="_Toc386410565"/>
      <w:r>
        <w:t xml:space="preserve">Table </w:t>
      </w:r>
      <w:r w:rsidR="00F87674">
        <w:fldChar w:fldCharType="begin"/>
      </w:r>
      <w:r w:rsidR="00F87674">
        <w:instrText xml:space="preserve"> SEQ Table \* ARABIC </w:instrText>
      </w:r>
      <w:r w:rsidR="00F87674">
        <w:fldChar w:fldCharType="separate"/>
      </w:r>
      <w:r w:rsidR="00C17D48">
        <w:rPr>
          <w:noProof/>
        </w:rPr>
        <w:t>58</w:t>
      </w:r>
      <w:r w:rsidR="00F87674">
        <w:rPr>
          <w:noProof/>
        </w:rPr>
        <w:fldChar w:fldCharType="end"/>
      </w:r>
      <w:r>
        <w:t>: Table data for Figure 5</w:t>
      </w:r>
      <w:bookmarkEnd w:id="298"/>
    </w:p>
    <w:tbl>
      <w:tblPr>
        <w:tblStyle w:val="MediumGrid3-Accent1"/>
        <w:tblW w:w="0" w:type="auto"/>
        <w:tblLook w:val="04A0" w:firstRow="1" w:lastRow="0" w:firstColumn="1" w:lastColumn="0" w:noHBand="0" w:noVBand="1"/>
      </w:tblPr>
      <w:tblGrid>
        <w:gridCol w:w="3187"/>
        <w:gridCol w:w="975"/>
        <w:gridCol w:w="975"/>
      </w:tblGrid>
      <w:tr w:rsidR="00C30AFD" w:rsidRPr="00C30AFD" w:rsidTr="006941F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t>Number of People in Vehicle</w:t>
            </w:r>
          </w:p>
        </w:tc>
        <w:tc>
          <w:tcPr>
            <w:tcW w:w="0" w:type="auto"/>
            <w:noWrap/>
            <w:hideMark/>
          </w:tcPr>
          <w:p w:rsidR="00C30AFD" w:rsidRPr="00C30AFD" w:rsidRDefault="00C30AFD">
            <w:pPr>
              <w:cnfStyle w:val="100000000000" w:firstRow="1" w:lastRow="0" w:firstColumn="0" w:lastColumn="0" w:oddVBand="0" w:evenVBand="0" w:oddHBand="0" w:evenHBand="0" w:firstRowFirstColumn="0" w:firstRowLastColumn="0" w:lastRowFirstColumn="0" w:lastRowLastColumn="0"/>
            </w:pPr>
            <w:r w:rsidRPr="00C30AFD">
              <w:t xml:space="preserve">Wave 1 </w:t>
            </w:r>
          </w:p>
        </w:tc>
        <w:tc>
          <w:tcPr>
            <w:tcW w:w="0" w:type="auto"/>
            <w:noWrap/>
            <w:hideMark/>
          </w:tcPr>
          <w:p w:rsidR="00C30AFD" w:rsidRPr="00C30AFD" w:rsidRDefault="00C30AFD">
            <w:pPr>
              <w:cnfStyle w:val="100000000000" w:firstRow="1" w:lastRow="0" w:firstColumn="0" w:lastColumn="0" w:oddVBand="0" w:evenVBand="0" w:oddHBand="0" w:evenHBand="0" w:firstRowFirstColumn="0" w:firstRowLastColumn="0" w:lastRowFirstColumn="0" w:lastRowLastColumn="0"/>
            </w:pPr>
            <w:r w:rsidRPr="00C30AFD">
              <w:t xml:space="preserve">Wave 2 </w:t>
            </w:r>
          </w:p>
        </w:tc>
      </w:tr>
      <w:tr w:rsidR="00C30AFD" w:rsidRPr="00C30AFD"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One</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95%</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86%</w:t>
            </w:r>
          </w:p>
        </w:tc>
      </w:tr>
      <w:tr w:rsidR="00C30AFD" w:rsidRPr="00C30AFD" w:rsidTr="006941F6">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Two</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4%</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12%</w:t>
            </w:r>
          </w:p>
        </w:tc>
      </w:tr>
      <w:tr w:rsidR="00C30AFD" w:rsidRPr="00C30AFD"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Three+</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1%</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2%</w:t>
            </w:r>
          </w:p>
        </w:tc>
      </w:tr>
    </w:tbl>
    <w:p w:rsidR="00C30AFD" w:rsidRDefault="00C30AFD" w:rsidP="005728D6"/>
    <w:p w:rsidR="006941F6" w:rsidRDefault="006941F6">
      <w:pPr>
        <w:rPr>
          <w:b/>
          <w:bCs/>
          <w:color w:val="4F81BD" w:themeColor="accent1"/>
          <w:sz w:val="18"/>
          <w:szCs w:val="18"/>
        </w:rPr>
      </w:pPr>
      <w:r>
        <w:br w:type="page"/>
      </w:r>
    </w:p>
    <w:p w:rsidR="00C17D48" w:rsidRDefault="00C17D48" w:rsidP="00C17D48">
      <w:pPr>
        <w:pStyle w:val="Caption"/>
        <w:keepNext/>
      </w:pPr>
      <w:bookmarkStart w:id="299" w:name="_Toc386410566"/>
      <w:r>
        <w:t xml:space="preserve">Table </w:t>
      </w:r>
      <w:r>
        <w:fldChar w:fldCharType="begin"/>
      </w:r>
      <w:r>
        <w:instrText xml:space="preserve"> SEQ Table \* ARABIC </w:instrText>
      </w:r>
      <w:r>
        <w:fldChar w:fldCharType="separate"/>
      </w:r>
      <w:r>
        <w:rPr>
          <w:noProof/>
        </w:rPr>
        <w:t>59</w:t>
      </w:r>
      <w:r>
        <w:fldChar w:fldCharType="end"/>
      </w:r>
      <w:r>
        <w:t>: Table data for Figure 7</w:t>
      </w:r>
      <w:r w:rsidR="00837BF7">
        <w:t xml:space="preserve"> and Figure 8</w:t>
      </w:r>
      <w:bookmarkEnd w:id="299"/>
    </w:p>
    <w:tbl>
      <w:tblPr>
        <w:tblStyle w:val="MediumGrid3-Accent1"/>
        <w:tblW w:w="0" w:type="auto"/>
        <w:tblLook w:val="04A0" w:firstRow="1" w:lastRow="0" w:firstColumn="1" w:lastColumn="0" w:noHBand="0" w:noVBand="1"/>
      </w:tblPr>
      <w:tblGrid>
        <w:gridCol w:w="960"/>
        <w:gridCol w:w="960"/>
        <w:gridCol w:w="1073"/>
      </w:tblGrid>
      <w:tr w:rsidR="00837BF7" w:rsidRPr="00837BF7" w:rsidTr="006941F6">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tc>
        <w:tc>
          <w:tcPr>
            <w:tcW w:w="960" w:type="dxa"/>
            <w:noWrap/>
            <w:hideMark/>
          </w:tcPr>
          <w:p w:rsidR="00837BF7" w:rsidRPr="00837BF7" w:rsidRDefault="00837BF7" w:rsidP="00837BF7">
            <w:pPr>
              <w:cnfStyle w:val="100000000000" w:firstRow="1" w:lastRow="0" w:firstColumn="0" w:lastColumn="0" w:oddVBand="0" w:evenVBand="0" w:oddHBand="0" w:evenHBand="0" w:firstRowFirstColumn="0" w:firstRowLastColumn="0" w:lastRowFirstColumn="0" w:lastRowLastColumn="0"/>
            </w:pPr>
            <w:r w:rsidRPr="00837BF7">
              <w:t>Wave 1 HOV</w:t>
            </w:r>
          </w:p>
        </w:tc>
        <w:tc>
          <w:tcPr>
            <w:tcW w:w="960" w:type="dxa"/>
            <w:noWrap/>
            <w:hideMark/>
          </w:tcPr>
          <w:p w:rsidR="00837BF7" w:rsidRPr="00837BF7" w:rsidRDefault="00837BF7" w:rsidP="00837BF7">
            <w:pPr>
              <w:cnfStyle w:val="100000000000" w:firstRow="1" w:lastRow="0" w:firstColumn="0" w:lastColumn="0" w:oddVBand="0" w:evenVBand="0" w:oddHBand="0" w:evenHBand="0" w:firstRowFirstColumn="0" w:firstRowLastColumn="0" w:lastRowFirstColumn="0" w:lastRowLastColumn="0"/>
            </w:pPr>
            <w:r w:rsidRPr="00837BF7">
              <w:t>Wave 2 Express</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15</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7</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13</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6</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7</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8</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16</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9</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5</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7</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9</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7</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8</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5</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24</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7</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7</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15</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27</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8</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7</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7</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9</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13</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5</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8</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6941F6">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bl>
    <w:p w:rsidR="00C17D48" w:rsidRDefault="00C17D48" w:rsidP="00747994">
      <w:pPr>
        <w:pStyle w:val="Caption"/>
        <w:keepNext/>
      </w:pPr>
    </w:p>
    <w:p w:rsidR="006941F6" w:rsidRDefault="006941F6">
      <w:pPr>
        <w:rPr>
          <w:b/>
          <w:bCs/>
          <w:color w:val="4F81BD" w:themeColor="accent1"/>
          <w:sz w:val="18"/>
          <w:szCs w:val="18"/>
        </w:rPr>
      </w:pPr>
      <w:r>
        <w:br w:type="page"/>
      </w:r>
    </w:p>
    <w:p w:rsidR="00C17D48" w:rsidRDefault="00C17D48" w:rsidP="00747994">
      <w:pPr>
        <w:pStyle w:val="Caption"/>
        <w:keepNext/>
      </w:pPr>
    </w:p>
    <w:p w:rsidR="00747994" w:rsidRDefault="00747994" w:rsidP="00747994">
      <w:pPr>
        <w:pStyle w:val="Caption"/>
        <w:keepNext/>
      </w:pPr>
      <w:bookmarkStart w:id="300" w:name="_Toc386410567"/>
      <w:r>
        <w:t xml:space="preserve">Table </w:t>
      </w:r>
      <w:r>
        <w:fldChar w:fldCharType="begin"/>
      </w:r>
      <w:r>
        <w:instrText xml:space="preserve"> SEQ Table \* ARABIC </w:instrText>
      </w:r>
      <w:r>
        <w:fldChar w:fldCharType="separate"/>
      </w:r>
      <w:r w:rsidR="00C17D48">
        <w:rPr>
          <w:noProof/>
        </w:rPr>
        <w:t>60</w:t>
      </w:r>
      <w:r>
        <w:fldChar w:fldCharType="end"/>
      </w:r>
      <w:r>
        <w:t>: Table data for Figure 15</w:t>
      </w:r>
      <w:bookmarkEnd w:id="300"/>
    </w:p>
    <w:tbl>
      <w:tblPr>
        <w:tblStyle w:val="MediumGrid3-Accent1"/>
        <w:tblW w:w="0" w:type="auto"/>
        <w:tblLayout w:type="fixed"/>
        <w:tblLook w:val="04A0" w:firstRow="1" w:lastRow="0" w:firstColumn="1" w:lastColumn="0" w:noHBand="0" w:noVBand="1"/>
      </w:tblPr>
      <w:tblGrid>
        <w:gridCol w:w="950"/>
        <w:gridCol w:w="1528"/>
        <w:gridCol w:w="1528"/>
        <w:gridCol w:w="1528"/>
        <w:gridCol w:w="1529"/>
        <w:gridCol w:w="1528"/>
        <w:gridCol w:w="1528"/>
        <w:gridCol w:w="1528"/>
        <w:gridCol w:w="1529"/>
      </w:tblGrid>
      <w:tr w:rsidR="00747994" w:rsidRPr="00747994" w:rsidTr="006941F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50" w:type="dxa"/>
            <w:noWrap/>
            <w:hideMark/>
          </w:tcPr>
          <w:p w:rsidR="00747994" w:rsidRPr="00747994" w:rsidRDefault="00747994"/>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Strongly Disagree</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Disagree</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Somewhat Disagree</w:t>
            </w:r>
          </w:p>
        </w:tc>
        <w:tc>
          <w:tcPr>
            <w:tcW w:w="1529"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Neutral</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Somewhat Agree</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Agree</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Strongly Agree</w:t>
            </w:r>
          </w:p>
        </w:tc>
        <w:tc>
          <w:tcPr>
            <w:tcW w:w="1529"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Don't Know</w:t>
            </w:r>
          </w:p>
        </w:tc>
      </w:tr>
      <w:tr w:rsidR="00747994" w:rsidRPr="00747994"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50" w:type="dxa"/>
            <w:noWrap/>
            <w:hideMark/>
          </w:tcPr>
          <w:p w:rsidR="00747994" w:rsidRPr="00747994" w:rsidRDefault="00747994">
            <w:r w:rsidRPr="00747994">
              <w:t>Wave 2</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20%</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14%</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7%</w:t>
            </w:r>
          </w:p>
        </w:tc>
        <w:tc>
          <w:tcPr>
            <w:tcW w:w="1529"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12%</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14%</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16%</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11%</w:t>
            </w:r>
          </w:p>
        </w:tc>
        <w:tc>
          <w:tcPr>
            <w:tcW w:w="1529"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6%</w:t>
            </w:r>
          </w:p>
        </w:tc>
      </w:tr>
      <w:tr w:rsidR="00747994" w:rsidRPr="00747994" w:rsidTr="006941F6">
        <w:trPr>
          <w:trHeight w:val="300"/>
        </w:trPr>
        <w:tc>
          <w:tcPr>
            <w:cnfStyle w:val="001000000000" w:firstRow="0" w:lastRow="0" w:firstColumn="1" w:lastColumn="0" w:oddVBand="0" w:evenVBand="0" w:oddHBand="0" w:evenHBand="0" w:firstRowFirstColumn="0" w:firstRowLastColumn="0" w:lastRowFirstColumn="0" w:lastRowLastColumn="0"/>
            <w:tcW w:w="950" w:type="dxa"/>
            <w:noWrap/>
            <w:hideMark/>
          </w:tcPr>
          <w:p w:rsidR="00747994" w:rsidRPr="00747994" w:rsidRDefault="00747994">
            <w:r w:rsidRPr="00747994">
              <w:t>Wave 1</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4%</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9%</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7%</w:t>
            </w:r>
          </w:p>
        </w:tc>
        <w:tc>
          <w:tcPr>
            <w:tcW w:w="1529"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10%</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16%</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18%</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31%</w:t>
            </w:r>
          </w:p>
        </w:tc>
        <w:tc>
          <w:tcPr>
            <w:tcW w:w="1529"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4%</w:t>
            </w:r>
          </w:p>
        </w:tc>
      </w:tr>
    </w:tbl>
    <w:p w:rsidR="00F87674" w:rsidRDefault="00F87674" w:rsidP="005728D6"/>
    <w:p w:rsidR="00747994" w:rsidRDefault="00747994" w:rsidP="00747994">
      <w:pPr>
        <w:pStyle w:val="Caption"/>
        <w:keepNext/>
      </w:pPr>
      <w:bookmarkStart w:id="301" w:name="_Toc386410568"/>
      <w:r>
        <w:t xml:space="preserve">Table </w:t>
      </w:r>
      <w:r>
        <w:fldChar w:fldCharType="begin"/>
      </w:r>
      <w:r>
        <w:instrText xml:space="preserve"> SEQ Table \* ARABIC </w:instrText>
      </w:r>
      <w:r>
        <w:fldChar w:fldCharType="separate"/>
      </w:r>
      <w:r w:rsidR="00C17D48">
        <w:rPr>
          <w:noProof/>
        </w:rPr>
        <w:t>61</w:t>
      </w:r>
      <w:r>
        <w:fldChar w:fldCharType="end"/>
      </w:r>
      <w:r>
        <w:t>: Table</w:t>
      </w:r>
      <w:r>
        <w:rPr>
          <w:noProof/>
        </w:rPr>
        <w:t xml:space="preserve"> data for Figure 16</w:t>
      </w:r>
      <w:bookmarkEnd w:id="301"/>
    </w:p>
    <w:tbl>
      <w:tblPr>
        <w:tblStyle w:val="MediumGrid3-Accent1"/>
        <w:tblW w:w="0" w:type="auto"/>
        <w:tblLayout w:type="fixed"/>
        <w:tblLook w:val="04A0" w:firstRow="1" w:lastRow="0" w:firstColumn="1" w:lastColumn="0" w:noHBand="0" w:noVBand="1"/>
      </w:tblPr>
      <w:tblGrid>
        <w:gridCol w:w="2538"/>
        <w:gridCol w:w="1329"/>
        <w:gridCol w:w="1330"/>
        <w:gridCol w:w="1330"/>
        <w:gridCol w:w="1330"/>
        <w:gridCol w:w="1329"/>
        <w:gridCol w:w="1330"/>
        <w:gridCol w:w="1330"/>
        <w:gridCol w:w="1330"/>
      </w:tblGrid>
      <w:tr w:rsidR="00747994" w:rsidRPr="00747994" w:rsidTr="006941F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47994" w:rsidRPr="00747994" w:rsidRDefault="00747994"/>
        </w:tc>
        <w:tc>
          <w:tcPr>
            <w:tcW w:w="1329"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Strongly Disagree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Disagree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Somewhat Disagree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Neutral</w:t>
            </w:r>
          </w:p>
        </w:tc>
        <w:tc>
          <w:tcPr>
            <w:tcW w:w="1329"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Somewhat 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Strongly 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Don't Know</w:t>
            </w:r>
          </w:p>
        </w:tc>
      </w:tr>
      <w:tr w:rsidR="00747994" w:rsidRPr="00747994"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47994" w:rsidRPr="00747994" w:rsidRDefault="00747994">
            <w:r w:rsidRPr="00747994">
              <w:t>Use Express Lanes 1+ trips/week (N=616)</w:t>
            </w:r>
          </w:p>
        </w:tc>
        <w:tc>
          <w:tcPr>
            <w:tcW w:w="1329"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7%</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4%</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5%</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8%</w:t>
            </w:r>
          </w:p>
        </w:tc>
        <w:tc>
          <w:tcPr>
            <w:tcW w:w="1329"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12%</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32%</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31%</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w:t>
            </w:r>
          </w:p>
        </w:tc>
      </w:tr>
      <w:tr w:rsidR="00747994" w:rsidRPr="00747994" w:rsidTr="006941F6">
        <w:trPr>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47994" w:rsidRPr="00747994" w:rsidRDefault="00747994">
            <w:r w:rsidRPr="00747994">
              <w:t>Use Express Lanes less than weekly/never (N=1413)</w:t>
            </w:r>
          </w:p>
        </w:tc>
        <w:tc>
          <w:tcPr>
            <w:tcW w:w="1329"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27%</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19%</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8%</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13%</w:t>
            </w:r>
          </w:p>
        </w:tc>
        <w:tc>
          <w:tcPr>
            <w:tcW w:w="1329"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15%</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11%</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5%</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2%</w:t>
            </w:r>
          </w:p>
        </w:tc>
      </w:tr>
    </w:tbl>
    <w:p w:rsidR="00747994" w:rsidRDefault="00747994" w:rsidP="005728D6"/>
    <w:p w:rsidR="00794226" w:rsidRDefault="00794226" w:rsidP="00794226">
      <w:pPr>
        <w:pStyle w:val="Caption"/>
        <w:keepNext/>
      </w:pPr>
      <w:bookmarkStart w:id="302" w:name="_Toc386410569"/>
      <w:r>
        <w:t xml:space="preserve">Table </w:t>
      </w:r>
      <w:r>
        <w:fldChar w:fldCharType="begin"/>
      </w:r>
      <w:r>
        <w:instrText xml:space="preserve"> SEQ Table \* ARABIC </w:instrText>
      </w:r>
      <w:r>
        <w:fldChar w:fldCharType="separate"/>
      </w:r>
      <w:r w:rsidR="00C17D48">
        <w:rPr>
          <w:noProof/>
        </w:rPr>
        <w:t>62</w:t>
      </w:r>
      <w:r>
        <w:fldChar w:fldCharType="end"/>
      </w:r>
      <w:r>
        <w:t>: Table data for Figure 17</w:t>
      </w:r>
      <w:bookmarkEnd w:id="302"/>
    </w:p>
    <w:tbl>
      <w:tblPr>
        <w:tblStyle w:val="MediumGrid3-Accent1"/>
        <w:tblW w:w="0" w:type="auto"/>
        <w:tblLayout w:type="fixed"/>
        <w:tblLook w:val="04A0" w:firstRow="1" w:lastRow="0" w:firstColumn="1" w:lastColumn="0" w:noHBand="0" w:noVBand="1"/>
      </w:tblPr>
      <w:tblGrid>
        <w:gridCol w:w="2538"/>
        <w:gridCol w:w="1329"/>
        <w:gridCol w:w="1330"/>
        <w:gridCol w:w="1330"/>
        <w:gridCol w:w="1330"/>
        <w:gridCol w:w="1329"/>
        <w:gridCol w:w="1330"/>
        <w:gridCol w:w="1330"/>
        <w:gridCol w:w="1330"/>
      </w:tblGrid>
      <w:tr w:rsidR="00794226" w:rsidRPr="00794226" w:rsidTr="006941F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94226" w:rsidRPr="00794226" w:rsidRDefault="00794226"/>
        </w:tc>
        <w:tc>
          <w:tcPr>
            <w:tcW w:w="1329"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Strongly Disagree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Disagree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Somewhat Disagree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Neutral</w:t>
            </w:r>
          </w:p>
        </w:tc>
        <w:tc>
          <w:tcPr>
            <w:tcW w:w="1329"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Somewhat 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Strongly 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Don't Know</w:t>
            </w:r>
          </w:p>
        </w:tc>
      </w:tr>
      <w:tr w:rsidR="00794226" w:rsidRPr="00794226"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94226" w:rsidRPr="00794226" w:rsidRDefault="00794226">
            <w:r w:rsidRPr="00794226">
              <w:t>Wave 2</w:t>
            </w:r>
          </w:p>
        </w:tc>
        <w:tc>
          <w:tcPr>
            <w:tcW w:w="1329"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8%</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9%</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5%</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17%</w:t>
            </w:r>
          </w:p>
        </w:tc>
        <w:tc>
          <w:tcPr>
            <w:tcW w:w="1329"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13%</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14%</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30%</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4%</w:t>
            </w:r>
          </w:p>
        </w:tc>
      </w:tr>
      <w:tr w:rsidR="00794226" w:rsidRPr="00794226" w:rsidTr="006941F6">
        <w:trPr>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94226" w:rsidRPr="00794226" w:rsidRDefault="00794226">
            <w:r w:rsidRPr="00794226">
              <w:t>Wave 1</w:t>
            </w:r>
          </w:p>
        </w:tc>
        <w:tc>
          <w:tcPr>
            <w:tcW w:w="1329"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4%</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7%</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4%</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8%</w:t>
            </w:r>
          </w:p>
        </w:tc>
        <w:tc>
          <w:tcPr>
            <w:tcW w:w="1329"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19%</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24%</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31%</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3%</w:t>
            </w:r>
          </w:p>
        </w:tc>
      </w:tr>
    </w:tbl>
    <w:p w:rsidR="00747994" w:rsidRDefault="00747994" w:rsidP="005728D6"/>
    <w:p w:rsidR="006941F6" w:rsidRDefault="006941F6">
      <w:pPr>
        <w:rPr>
          <w:b/>
          <w:bCs/>
          <w:color w:val="4F81BD" w:themeColor="accent1"/>
          <w:sz w:val="18"/>
          <w:szCs w:val="18"/>
        </w:rPr>
      </w:pPr>
      <w:r>
        <w:br w:type="page"/>
      </w:r>
    </w:p>
    <w:p w:rsidR="00794226" w:rsidRDefault="00794226" w:rsidP="00794226">
      <w:pPr>
        <w:pStyle w:val="Caption"/>
        <w:keepNext/>
      </w:pPr>
      <w:bookmarkStart w:id="303" w:name="_Toc386410570"/>
      <w:r>
        <w:t xml:space="preserve">Table </w:t>
      </w:r>
      <w:r>
        <w:fldChar w:fldCharType="begin"/>
      </w:r>
      <w:r>
        <w:instrText xml:space="preserve"> SEQ Table \* ARABIC </w:instrText>
      </w:r>
      <w:r>
        <w:fldChar w:fldCharType="separate"/>
      </w:r>
      <w:r w:rsidR="00C17D48">
        <w:rPr>
          <w:noProof/>
        </w:rPr>
        <w:t>63</w:t>
      </w:r>
      <w:r>
        <w:fldChar w:fldCharType="end"/>
      </w:r>
      <w:r>
        <w:t>: Table data for Figure 18</w:t>
      </w:r>
      <w:bookmarkEnd w:id="303"/>
    </w:p>
    <w:tbl>
      <w:tblPr>
        <w:tblStyle w:val="MediumGrid3-Accent1"/>
        <w:tblW w:w="0" w:type="auto"/>
        <w:tblLayout w:type="fixed"/>
        <w:tblLook w:val="04A0" w:firstRow="1" w:lastRow="0" w:firstColumn="1" w:lastColumn="0" w:noHBand="0" w:noVBand="1"/>
      </w:tblPr>
      <w:tblGrid>
        <w:gridCol w:w="2448"/>
        <w:gridCol w:w="1341"/>
        <w:gridCol w:w="1341"/>
        <w:gridCol w:w="1341"/>
        <w:gridCol w:w="1341"/>
        <w:gridCol w:w="1341"/>
        <w:gridCol w:w="1341"/>
        <w:gridCol w:w="1341"/>
        <w:gridCol w:w="1341"/>
      </w:tblGrid>
      <w:tr w:rsidR="00794226" w:rsidRPr="00794226" w:rsidTr="006941F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8" w:type="dxa"/>
            <w:noWrap/>
            <w:hideMark/>
          </w:tcPr>
          <w:p w:rsidR="00794226" w:rsidRPr="00794226" w:rsidRDefault="00794226"/>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Strongly Disagree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Disagree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Somewhat Disagree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Neutral</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Somewhat 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Strongly 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Don't Know</w:t>
            </w:r>
          </w:p>
        </w:tc>
      </w:tr>
      <w:tr w:rsidR="00794226" w:rsidRPr="00794226"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8" w:type="dxa"/>
            <w:noWrap/>
            <w:hideMark/>
          </w:tcPr>
          <w:p w:rsidR="00794226" w:rsidRPr="00794226" w:rsidRDefault="00794226">
            <w:r w:rsidRPr="00794226">
              <w:t>I am concerned about my safety when I use the Express Lanes</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11%</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19%</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8%</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5%</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29%</w:t>
            </w:r>
          </w:p>
        </w:tc>
      </w:tr>
      <w:tr w:rsidR="00794226" w:rsidRPr="00794226" w:rsidTr="006941F6">
        <w:trPr>
          <w:trHeight w:val="300"/>
        </w:trPr>
        <w:tc>
          <w:tcPr>
            <w:cnfStyle w:val="001000000000" w:firstRow="0" w:lastRow="0" w:firstColumn="1" w:lastColumn="0" w:oddVBand="0" w:evenVBand="0" w:oddHBand="0" w:evenHBand="0" w:firstRowFirstColumn="0" w:firstRowLastColumn="0" w:lastRowFirstColumn="0" w:lastRowLastColumn="0"/>
            <w:tcW w:w="2448" w:type="dxa"/>
            <w:noWrap/>
            <w:hideMark/>
          </w:tcPr>
          <w:p w:rsidR="00794226" w:rsidRPr="00794226" w:rsidRDefault="00794226">
            <w:r w:rsidRPr="00794226">
              <w:t>Congestion Has Become Worse Along my Other Routes in the I-85 Corridor (N=2907)</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3%</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7%</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3%</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18%</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11%</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15%</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24%</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19%</w:t>
            </w:r>
          </w:p>
        </w:tc>
      </w:tr>
      <w:tr w:rsidR="00794226" w:rsidRPr="00794226"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8" w:type="dxa"/>
            <w:noWrap/>
            <w:hideMark/>
          </w:tcPr>
          <w:p w:rsidR="00794226" w:rsidRPr="00794226" w:rsidRDefault="00794226">
            <w:r w:rsidRPr="00794226">
              <w:t>Overall, my travel along I-85 has been improved by the Express Lanes (N=2907)</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30%</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17%</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7%</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5%</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5%</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14%</w:t>
            </w:r>
          </w:p>
        </w:tc>
      </w:tr>
    </w:tbl>
    <w:p w:rsidR="00794226" w:rsidRDefault="00794226" w:rsidP="005728D6"/>
    <w:p w:rsidR="0062357B" w:rsidRDefault="0062357B" w:rsidP="0062357B">
      <w:pPr>
        <w:pStyle w:val="Caption"/>
        <w:keepNext/>
      </w:pPr>
      <w:bookmarkStart w:id="304" w:name="_Toc386410571"/>
      <w:r>
        <w:t xml:space="preserve">Table </w:t>
      </w:r>
      <w:r>
        <w:fldChar w:fldCharType="begin"/>
      </w:r>
      <w:r>
        <w:instrText xml:space="preserve"> SEQ Table \* ARABIC </w:instrText>
      </w:r>
      <w:r>
        <w:fldChar w:fldCharType="separate"/>
      </w:r>
      <w:r w:rsidR="00C17D48">
        <w:rPr>
          <w:noProof/>
        </w:rPr>
        <w:t>64</w:t>
      </w:r>
      <w:r>
        <w:fldChar w:fldCharType="end"/>
      </w:r>
      <w:r>
        <w:t>: Table data for Figure 19</w:t>
      </w:r>
      <w:bookmarkEnd w:id="304"/>
    </w:p>
    <w:tbl>
      <w:tblPr>
        <w:tblStyle w:val="MediumGrid3-Accent1"/>
        <w:tblW w:w="0" w:type="auto"/>
        <w:tblLayout w:type="fixed"/>
        <w:tblLook w:val="04A0" w:firstRow="1" w:lastRow="0" w:firstColumn="1" w:lastColumn="0" w:noHBand="0" w:noVBand="1"/>
      </w:tblPr>
      <w:tblGrid>
        <w:gridCol w:w="2178"/>
        <w:gridCol w:w="1374"/>
        <w:gridCol w:w="1375"/>
        <w:gridCol w:w="1375"/>
        <w:gridCol w:w="1375"/>
        <w:gridCol w:w="1374"/>
        <w:gridCol w:w="1375"/>
        <w:gridCol w:w="1375"/>
        <w:gridCol w:w="1375"/>
      </w:tblGrid>
      <w:tr w:rsidR="0062357B" w:rsidRPr="0062357B" w:rsidTr="006941F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noWrap/>
            <w:hideMark/>
          </w:tcPr>
          <w:p w:rsidR="0062357B" w:rsidRPr="0062357B" w:rsidRDefault="0062357B"/>
        </w:tc>
        <w:tc>
          <w:tcPr>
            <w:tcW w:w="1374"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Strongly Disagree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Disagree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Somewhat Disagree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Neutral</w:t>
            </w:r>
          </w:p>
        </w:tc>
        <w:tc>
          <w:tcPr>
            <w:tcW w:w="1374"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Somewhat 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Strongly 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Don't Know</w:t>
            </w:r>
          </w:p>
        </w:tc>
      </w:tr>
      <w:tr w:rsidR="0062357B" w:rsidRPr="0062357B"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noWrap/>
            <w:hideMark/>
          </w:tcPr>
          <w:p w:rsidR="0062357B" w:rsidRPr="0062357B" w:rsidRDefault="0062357B">
            <w:r w:rsidRPr="0062357B">
              <w:t>Use Express Lanes 1+ trips/week (N=616)</w:t>
            </w:r>
          </w:p>
        </w:tc>
        <w:tc>
          <w:tcPr>
            <w:tcW w:w="1374"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13%</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12%</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7%</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13%</w:t>
            </w:r>
          </w:p>
        </w:tc>
        <w:tc>
          <w:tcPr>
            <w:tcW w:w="1374"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18%</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19%</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17%</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w:t>
            </w:r>
          </w:p>
        </w:tc>
      </w:tr>
      <w:tr w:rsidR="0062357B" w:rsidRPr="0062357B" w:rsidTr="006941F6">
        <w:trPr>
          <w:trHeight w:val="300"/>
        </w:trPr>
        <w:tc>
          <w:tcPr>
            <w:cnfStyle w:val="001000000000" w:firstRow="0" w:lastRow="0" w:firstColumn="1" w:lastColumn="0" w:oddVBand="0" w:evenVBand="0" w:oddHBand="0" w:evenHBand="0" w:firstRowFirstColumn="0" w:firstRowLastColumn="0" w:lastRowFirstColumn="0" w:lastRowLastColumn="0"/>
            <w:tcW w:w="2178" w:type="dxa"/>
            <w:noWrap/>
            <w:hideMark/>
          </w:tcPr>
          <w:p w:rsidR="0062357B" w:rsidRPr="0062357B" w:rsidRDefault="0062357B">
            <w:r w:rsidRPr="0062357B">
              <w:t>Use Express Lanes less than weekly/never (N=1413)</w:t>
            </w:r>
          </w:p>
        </w:tc>
        <w:tc>
          <w:tcPr>
            <w:tcW w:w="1374"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44%</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22%</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8%</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14%</w:t>
            </w:r>
          </w:p>
        </w:tc>
        <w:tc>
          <w:tcPr>
            <w:tcW w:w="1374"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3%</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1%</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2%</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6%</w:t>
            </w:r>
          </w:p>
        </w:tc>
      </w:tr>
    </w:tbl>
    <w:p w:rsidR="00794226" w:rsidRDefault="00794226" w:rsidP="005728D6"/>
    <w:p w:rsidR="006941F6" w:rsidRDefault="006941F6">
      <w:pPr>
        <w:rPr>
          <w:b/>
          <w:bCs/>
          <w:color w:val="4F81BD" w:themeColor="accent1"/>
          <w:sz w:val="18"/>
          <w:szCs w:val="18"/>
        </w:rPr>
      </w:pPr>
      <w:r>
        <w:br w:type="page"/>
      </w:r>
    </w:p>
    <w:p w:rsidR="00F76B4E" w:rsidRDefault="00F76B4E" w:rsidP="00F76B4E">
      <w:pPr>
        <w:pStyle w:val="Caption"/>
        <w:keepNext/>
      </w:pPr>
      <w:bookmarkStart w:id="305" w:name="_Toc386410572"/>
      <w:r>
        <w:t xml:space="preserve">Table </w:t>
      </w:r>
      <w:r>
        <w:fldChar w:fldCharType="begin"/>
      </w:r>
      <w:r>
        <w:instrText xml:space="preserve"> SEQ Table \* ARABIC </w:instrText>
      </w:r>
      <w:r>
        <w:fldChar w:fldCharType="separate"/>
      </w:r>
      <w:r w:rsidR="00C17D48">
        <w:rPr>
          <w:noProof/>
        </w:rPr>
        <w:t>65</w:t>
      </w:r>
      <w:r>
        <w:fldChar w:fldCharType="end"/>
      </w:r>
      <w:r>
        <w:t>: Table data for Figure 20</w:t>
      </w:r>
      <w:bookmarkEnd w:id="305"/>
    </w:p>
    <w:tbl>
      <w:tblPr>
        <w:tblStyle w:val="MediumGrid3-Accent1"/>
        <w:tblW w:w="0" w:type="auto"/>
        <w:tblLayout w:type="fixed"/>
        <w:tblLook w:val="04A0" w:firstRow="1" w:lastRow="0" w:firstColumn="1" w:lastColumn="0" w:noHBand="0" w:noVBand="1"/>
      </w:tblPr>
      <w:tblGrid>
        <w:gridCol w:w="1728"/>
        <w:gridCol w:w="1431"/>
        <w:gridCol w:w="1431"/>
        <w:gridCol w:w="1431"/>
        <w:gridCol w:w="1431"/>
        <w:gridCol w:w="1431"/>
        <w:gridCol w:w="1431"/>
        <w:gridCol w:w="1431"/>
        <w:gridCol w:w="1431"/>
      </w:tblGrid>
      <w:tr w:rsidR="00F76B4E" w:rsidRPr="00F76B4E" w:rsidTr="006941F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76B4E" w:rsidRPr="00F76B4E" w:rsidRDefault="00F76B4E"/>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Strongly Disagree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Disagree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Somewhat Disagree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Neutral</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Somewhat 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Strongly 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Don't Know</w:t>
            </w:r>
          </w:p>
        </w:tc>
      </w:tr>
      <w:tr w:rsidR="00F76B4E" w:rsidRPr="00F76B4E"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76B4E" w:rsidRPr="00F76B4E" w:rsidRDefault="00F76B4E">
            <w:r w:rsidRPr="00F76B4E">
              <w:t>Wave 2</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5%</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9%</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5%</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9%</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22%</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24%</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22%</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5%</w:t>
            </w:r>
          </w:p>
        </w:tc>
      </w:tr>
      <w:tr w:rsidR="00F76B4E" w:rsidRPr="00F76B4E" w:rsidTr="006941F6">
        <w:trPr>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76B4E" w:rsidRPr="00F76B4E" w:rsidRDefault="00F76B4E">
            <w:r w:rsidRPr="00F76B4E">
              <w:t>Wave 1</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2%</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4%</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5%</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9%</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21%</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23%</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34%</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2%</w:t>
            </w:r>
          </w:p>
        </w:tc>
      </w:tr>
    </w:tbl>
    <w:p w:rsidR="00794226" w:rsidRDefault="00794226" w:rsidP="005728D6"/>
    <w:p w:rsidR="00F657E4" w:rsidRDefault="00F657E4" w:rsidP="00F657E4">
      <w:pPr>
        <w:pStyle w:val="Caption"/>
        <w:keepNext/>
      </w:pPr>
      <w:bookmarkStart w:id="306" w:name="_Toc386410573"/>
      <w:r>
        <w:t xml:space="preserve">Table </w:t>
      </w:r>
      <w:r>
        <w:fldChar w:fldCharType="begin"/>
      </w:r>
      <w:r>
        <w:instrText xml:space="preserve"> SEQ Table \* ARABIC </w:instrText>
      </w:r>
      <w:r>
        <w:fldChar w:fldCharType="separate"/>
      </w:r>
      <w:r w:rsidR="00C17D48">
        <w:rPr>
          <w:noProof/>
        </w:rPr>
        <w:t>66</w:t>
      </w:r>
      <w:r>
        <w:fldChar w:fldCharType="end"/>
      </w:r>
      <w:r>
        <w:t>: Table data for Figure 21</w:t>
      </w:r>
      <w:bookmarkEnd w:id="306"/>
    </w:p>
    <w:tbl>
      <w:tblPr>
        <w:tblStyle w:val="MediumGrid3-Accent1"/>
        <w:tblW w:w="0" w:type="auto"/>
        <w:tblLayout w:type="fixed"/>
        <w:tblLook w:val="04A0" w:firstRow="1" w:lastRow="0" w:firstColumn="1" w:lastColumn="0" w:noHBand="0" w:noVBand="1"/>
      </w:tblPr>
      <w:tblGrid>
        <w:gridCol w:w="1728"/>
        <w:gridCol w:w="1431"/>
        <w:gridCol w:w="1431"/>
        <w:gridCol w:w="1431"/>
        <w:gridCol w:w="1431"/>
        <w:gridCol w:w="1431"/>
        <w:gridCol w:w="1431"/>
        <w:gridCol w:w="1431"/>
        <w:gridCol w:w="1431"/>
      </w:tblGrid>
      <w:tr w:rsidR="00F657E4" w:rsidRPr="00F657E4" w:rsidTr="006941F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657E4" w:rsidRPr="00F657E4" w:rsidRDefault="00F657E4"/>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Strongly Disagree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Disagree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Somewhat Disagree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Neutral</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Somewhat 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Strongly 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Don't Know</w:t>
            </w:r>
          </w:p>
        </w:tc>
      </w:tr>
      <w:tr w:rsidR="00F657E4" w:rsidRPr="00F657E4"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657E4" w:rsidRPr="00F657E4" w:rsidRDefault="00F657E4">
            <w:r w:rsidRPr="00F657E4">
              <w:t>Wave 2</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4%</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10%</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7%</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13%</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18%</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19%</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21%</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7%</w:t>
            </w:r>
          </w:p>
        </w:tc>
      </w:tr>
      <w:tr w:rsidR="00F657E4" w:rsidRPr="00F657E4" w:rsidTr="006941F6">
        <w:trPr>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657E4" w:rsidRPr="00F657E4" w:rsidRDefault="00F657E4">
            <w:r w:rsidRPr="00F657E4">
              <w:t>Wave 1</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7%</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11%</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8%</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21%</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14%</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15%</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21%</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3%</w:t>
            </w:r>
          </w:p>
        </w:tc>
      </w:tr>
    </w:tbl>
    <w:p w:rsidR="00F657E4" w:rsidRDefault="00F657E4" w:rsidP="005728D6"/>
    <w:p w:rsidR="00F657E4" w:rsidRDefault="00F657E4" w:rsidP="00F657E4">
      <w:pPr>
        <w:pStyle w:val="Caption"/>
        <w:keepNext/>
      </w:pPr>
      <w:bookmarkStart w:id="307" w:name="_Toc386410574"/>
      <w:r>
        <w:t xml:space="preserve">Table </w:t>
      </w:r>
      <w:r>
        <w:fldChar w:fldCharType="begin"/>
      </w:r>
      <w:r>
        <w:instrText xml:space="preserve"> SEQ Table \* ARABIC </w:instrText>
      </w:r>
      <w:r>
        <w:fldChar w:fldCharType="separate"/>
      </w:r>
      <w:r w:rsidR="00C17D48">
        <w:rPr>
          <w:noProof/>
        </w:rPr>
        <w:t>67</w:t>
      </w:r>
      <w:r>
        <w:fldChar w:fldCharType="end"/>
      </w:r>
      <w:r w:rsidR="00F66261">
        <w:t>: Table data for F</w:t>
      </w:r>
      <w:r>
        <w:t>igure 22</w:t>
      </w:r>
      <w:bookmarkEnd w:id="307"/>
    </w:p>
    <w:tbl>
      <w:tblPr>
        <w:tblStyle w:val="MediumGrid3-Accent1"/>
        <w:tblW w:w="0" w:type="auto"/>
        <w:tblLayout w:type="fixed"/>
        <w:tblLook w:val="04A0" w:firstRow="1" w:lastRow="0" w:firstColumn="1" w:lastColumn="0" w:noHBand="0" w:noVBand="1"/>
      </w:tblPr>
      <w:tblGrid>
        <w:gridCol w:w="1818"/>
        <w:gridCol w:w="1419"/>
        <w:gridCol w:w="1420"/>
        <w:gridCol w:w="1420"/>
        <w:gridCol w:w="1420"/>
        <w:gridCol w:w="1419"/>
        <w:gridCol w:w="1420"/>
        <w:gridCol w:w="1420"/>
        <w:gridCol w:w="1420"/>
      </w:tblGrid>
      <w:tr w:rsidR="00F657E4" w:rsidRPr="00F657E4" w:rsidTr="006941F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18" w:type="dxa"/>
            <w:noWrap/>
            <w:hideMark/>
          </w:tcPr>
          <w:p w:rsidR="00F657E4" w:rsidRPr="00F657E4" w:rsidRDefault="00F657E4"/>
        </w:tc>
        <w:tc>
          <w:tcPr>
            <w:tcW w:w="1419"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Strongly Disagree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Disagree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Somewhat Disagree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Neutral</w:t>
            </w:r>
          </w:p>
        </w:tc>
        <w:tc>
          <w:tcPr>
            <w:tcW w:w="1419"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Somewhat 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Strongly 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Don't Know</w:t>
            </w:r>
          </w:p>
        </w:tc>
      </w:tr>
      <w:tr w:rsidR="00F657E4" w:rsidRPr="00F657E4" w:rsidTr="006941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18" w:type="dxa"/>
            <w:noWrap/>
            <w:hideMark/>
          </w:tcPr>
          <w:p w:rsidR="00F657E4" w:rsidRPr="00F657E4" w:rsidRDefault="00F657E4">
            <w:r w:rsidRPr="00F657E4">
              <w:t>Wave 2</w:t>
            </w:r>
          </w:p>
        </w:tc>
        <w:tc>
          <w:tcPr>
            <w:tcW w:w="1419"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6%</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5%</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12%</w:t>
            </w:r>
          </w:p>
        </w:tc>
        <w:tc>
          <w:tcPr>
            <w:tcW w:w="1419"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24%</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22%</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26%</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3%</w:t>
            </w:r>
          </w:p>
        </w:tc>
      </w:tr>
      <w:tr w:rsidR="00F657E4" w:rsidRPr="00F657E4" w:rsidTr="006941F6">
        <w:trPr>
          <w:trHeight w:val="300"/>
        </w:trPr>
        <w:tc>
          <w:tcPr>
            <w:cnfStyle w:val="001000000000" w:firstRow="0" w:lastRow="0" w:firstColumn="1" w:lastColumn="0" w:oddVBand="0" w:evenVBand="0" w:oddHBand="0" w:evenHBand="0" w:firstRowFirstColumn="0" w:firstRowLastColumn="0" w:lastRowFirstColumn="0" w:lastRowLastColumn="0"/>
            <w:tcW w:w="1818" w:type="dxa"/>
            <w:noWrap/>
            <w:hideMark/>
          </w:tcPr>
          <w:p w:rsidR="00F657E4" w:rsidRPr="00F657E4" w:rsidRDefault="00F657E4">
            <w:r w:rsidRPr="00F657E4">
              <w:t>Wave 1</w:t>
            </w:r>
          </w:p>
        </w:tc>
        <w:tc>
          <w:tcPr>
            <w:tcW w:w="1419"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8%</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7%</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15%</w:t>
            </w:r>
          </w:p>
        </w:tc>
        <w:tc>
          <w:tcPr>
            <w:tcW w:w="1419"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16%</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24%</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26%</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w:t>
            </w:r>
          </w:p>
        </w:tc>
      </w:tr>
    </w:tbl>
    <w:p w:rsidR="00747994" w:rsidRPr="005728D6" w:rsidRDefault="00747994" w:rsidP="005728D6"/>
    <w:sectPr w:rsidR="00747994" w:rsidRPr="005728D6" w:rsidSect="00747994">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7D48" w:rsidRDefault="00C17D48" w:rsidP="00B23351">
      <w:pPr>
        <w:spacing w:after="0" w:line="240" w:lineRule="auto"/>
      </w:pPr>
      <w:r>
        <w:separator/>
      </w:r>
    </w:p>
  </w:endnote>
  <w:endnote w:type="continuationSeparator" w:id="0">
    <w:p w:rsidR="00C17D48" w:rsidRDefault="00C17D48" w:rsidP="00B233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5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7D48" w:rsidRDefault="00C17D48">
    <w:pPr>
      <w:pStyle w:val="Footer"/>
      <w:jc w:val="right"/>
    </w:pPr>
  </w:p>
  <w:p w:rsidR="00C17D48" w:rsidRDefault="00C17D48">
    <w:pPr>
      <w:pStyle w:val="Footer"/>
    </w:pPr>
    <w:r w:rsidRPr="002401A6">
      <w:rPr>
        <w:rFonts w:ascii="Calibri" w:eastAsia="Calibri" w:hAnsi="Calibri"/>
        <w:noProof/>
      </w:rPr>
      <w:drawing>
        <wp:inline distT="0" distB="0" distL="0" distR="0" wp14:anchorId="390C9E29" wp14:editId="341C5F7D">
          <wp:extent cx="5943600" cy="851535"/>
          <wp:effectExtent l="0" t="0" r="0" b="5715"/>
          <wp:docPr id="1" name="Picture 2" descr="Page footer image. U.S. Department of Transportation. John A. Volpe National Transportation Systems Center. " title="Vol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bar.jpg"/>
                  <pic:cNvPicPr/>
                </pic:nvPicPr>
                <pic:blipFill>
                  <a:blip r:embed="rId1"/>
                  <a:stretch>
                    <a:fillRect/>
                  </a:stretch>
                </pic:blipFill>
                <pic:spPr>
                  <a:xfrm>
                    <a:off x="0" y="0"/>
                    <a:ext cx="5943600" cy="85153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7D48" w:rsidRDefault="00C17D48">
    <w:pPr>
      <w:pStyle w:val="Footer"/>
      <w:jc w:val="right"/>
    </w:pPr>
  </w:p>
  <w:p w:rsidR="00C17D48" w:rsidRDefault="00C17D4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6941853"/>
      <w:docPartObj>
        <w:docPartGallery w:val="Page Numbers (Bottom of Page)"/>
        <w:docPartUnique/>
      </w:docPartObj>
    </w:sdtPr>
    <w:sdtEndPr>
      <w:rPr>
        <w:noProof/>
      </w:rPr>
    </w:sdtEndPr>
    <w:sdtContent>
      <w:p w:rsidR="00C17D48" w:rsidRDefault="00C17D48">
        <w:pPr>
          <w:pStyle w:val="Footer"/>
          <w:jc w:val="right"/>
        </w:pPr>
        <w:r>
          <w:fldChar w:fldCharType="begin"/>
        </w:r>
        <w:r>
          <w:instrText xml:space="preserve"> PAGE   \* MERGEFORMAT </w:instrText>
        </w:r>
        <w:r>
          <w:fldChar w:fldCharType="separate"/>
        </w:r>
        <w:r w:rsidR="00DD007B">
          <w:rPr>
            <w:noProof/>
          </w:rPr>
          <w:t>103</w:t>
        </w:r>
        <w:r>
          <w:rPr>
            <w:noProof/>
          </w:rPr>
          <w:fldChar w:fldCharType="end"/>
        </w:r>
      </w:p>
    </w:sdtContent>
  </w:sdt>
  <w:p w:rsidR="00C17D48" w:rsidRDefault="00C17D48">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7D48" w:rsidRPr="0062143E" w:rsidRDefault="00C17D48" w:rsidP="00491905">
    <w:pPr>
      <w:pStyle w:val="Footer-EvenPage"/>
    </w:pPr>
    <w:r>
      <w:t>Resource Systems Group</w:t>
    </w:r>
    <w:smartTag w:uri="urn:schemas-microsoft-com:office:smarttags" w:element="PersonName">
      <w:r>
        <w:t>,</w:t>
      </w:r>
    </w:smartTag>
    <w:r>
      <w:t xml:space="preserve"> Inc.</w:t>
    </w:r>
    <w:r>
      <w:tab/>
      <w:t>Volpe Traveler Behavior Study – Atlanta</w:t>
    </w:r>
  </w:p>
  <w:p w:rsidR="00C17D48" w:rsidRPr="00FA6587" w:rsidRDefault="00C17D48" w:rsidP="00491905">
    <w:pPr>
      <w:pStyle w:val="Footer-EvenPage"/>
    </w:pPr>
    <w:r>
      <w:t xml:space="preserve">January 2011                                                                                                                                                                                   Page </w:t>
    </w:r>
    <w:r>
      <w:fldChar w:fldCharType="begin"/>
    </w:r>
    <w:r>
      <w:instrText xml:space="preserve"> PAGE   \* MERGEFORMAT </w:instrText>
    </w:r>
    <w:r>
      <w:fldChar w:fldCharType="separate"/>
    </w:r>
    <w:r w:rsidR="00DD007B">
      <w:rPr>
        <w:noProof/>
      </w:rPr>
      <w:t>127</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7D48" w:rsidRPr="00FA6587" w:rsidRDefault="00C17D48" w:rsidP="005728D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7D48" w:rsidRDefault="00C17D48" w:rsidP="00B23351">
      <w:pPr>
        <w:spacing w:after="0" w:line="240" w:lineRule="auto"/>
      </w:pPr>
      <w:r>
        <w:separator/>
      </w:r>
    </w:p>
  </w:footnote>
  <w:footnote w:type="continuationSeparator" w:id="0">
    <w:p w:rsidR="00C17D48" w:rsidRDefault="00C17D48" w:rsidP="00B23351">
      <w:pPr>
        <w:spacing w:after="0" w:line="240" w:lineRule="auto"/>
      </w:pPr>
      <w:r>
        <w:continuationSeparator/>
      </w:r>
    </w:p>
  </w:footnote>
  <w:footnote w:id="1">
    <w:p w:rsidR="00C17D48" w:rsidRPr="00380B7A" w:rsidRDefault="00C17D48" w:rsidP="00F448D1">
      <w:pPr>
        <w:pStyle w:val="Footnote"/>
        <w:rPr>
          <w:rFonts w:ascii="Times New Roman" w:hAnsi="Times New Roman" w:cs="Times New Roman"/>
          <w:szCs w:val="20"/>
        </w:rPr>
      </w:pPr>
      <w:r>
        <w:rPr>
          <w:rStyle w:val="FootnoteReference"/>
        </w:rPr>
        <w:footnoteRef/>
      </w:r>
      <w:r>
        <w:t xml:space="preserve"> </w:t>
      </w:r>
      <w:r w:rsidRPr="00F448D1">
        <w:t>It should be noted that these survey data are not ideal for examining changes in travel times.  Travel times encompass the entire trip (origin to destination), only some portion of which occurred on I-85.  As a consequence, travel times on I-85 may have decreased, but if the travel time on other roads increased, then the overall travel time would appear the same, despite the improved travel times on I-85. In addition, travel start and end times were measured in 5 minute increments, which limits the precision of the measurements.</w:t>
      </w:r>
    </w:p>
    <w:p w:rsidR="00C17D48" w:rsidRDefault="00C17D48">
      <w:pPr>
        <w:pStyle w:val="FootnoteText"/>
      </w:pPr>
    </w:p>
  </w:footnote>
  <w:footnote w:id="2">
    <w:p w:rsidR="00C17D48" w:rsidRDefault="00C17D48">
      <w:pPr>
        <w:pStyle w:val="FootnoteText"/>
      </w:pPr>
      <w:r>
        <w:rPr>
          <w:rStyle w:val="FootnoteReference"/>
        </w:rPr>
        <w:footnoteRef/>
      </w:r>
      <w:r>
        <w:t xml:space="preserve"> Transit service changes had been introduced immediately prior to our survey administration.  We may have captured initial dissatisfaction among some customers as they adjusted to the service changes.   </w:t>
      </w:r>
    </w:p>
  </w:footnote>
  <w:footnote w:id="3">
    <w:p w:rsidR="00C17D48" w:rsidRDefault="00C17D48" w:rsidP="00F448D1">
      <w:pPr>
        <w:pStyle w:val="Footnote"/>
      </w:pPr>
      <w:r>
        <w:rPr>
          <w:rStyle w:val="FootnoteReference"/>
        </w:rPr>
        <w:footnoteRef/>
      </w:r>
      <w:r>
        <w:t xml:space="preserve"> </w:t>
      </w:r>
      <w:r w:rsidRPr="00380B7A">
        <w:t>Other selected regions include Los Angeles, Miami, Minnesota, San Francisco, and Seattle</w:t>
      </w:r>
      <w:r>
        <w:t>.</w:t>
      </w:r>
    </w:p>
  </w:footnote>
  <w:footnote w:id="4">
    <w:p w:rsidR="00C17D48" w:rsidRDefault="00C17D48" w:rsidP="00F448D1">
      <w:pPr>
        <w:pStyle w:val="Footnote"/>
      </w:pPr>
      <w:r>
        <w:rPr>
          <w:rStyle w:val="FootnoteReference"/>
        </w:rPr>
        <w:footnoteRef/>
      </w:r>
      <w:r>
        <w:t xml:space="preserve"> </w:t>
      </w:r>
      <w:r w:rsidRPr="00F448D1">
        <w:t>Originally, there were six entry and exit points in the southbound direction; however, in 2012, an additional weave zone was added near the Boggs Road overpass on I-85 South.</w:t>
      </w:r>
    </w:p>
  </w:footnote>
  <w:footnote w:id="5">
    <w:p w:rsidR="00C17D48" w:rsidRDefault="00C17D48" w:rsidP="00F448D1">
      <w:pPr>
        <w:pStyle w:val="Footnote"/>
      </w:pPr>
      <w:r>
        <w:rPr>
          <w:rStyle w:val="FootnoteReference"/>
        </w:rPr>
        <w:footnoteRef/>
      </w:r>
      <w:r>
        <w:t xml:space="preserve"> The original plan called for the construction of a new Park and Ride lot at Cedars Lane; however, the Cedars Lane Park and Ride was cancelled, and instead 400 spaces were leased at Hebron Baptist Church in </w:t>
      </w:r>
      <w:proofErr w:type="spellStart"/>
      <w:r>
        <w:t>Dacula</w:t>
      </w:r>
      <w:proofErr w:type="spellEnd"/>
      <w:r>
        <w:t xml:space="preserve">.  </w:t>
      </w:r>
    </w:p>
  </w:footnote>
  <w:footnote w:id="6">
    <w:p w:rsidR="00C17D48" w:rsidRDefault="00C17D48" w:rsidP="00856CA6">
      <w:pPr>
        <w:pStyle w:val="FootnoteText"/>
      </w:pPr>
      <w:r>
        <w:rPr>
          <w:rStyle w:val="FootnoteReference"/>
        </w:rPr>
        <w:footnoteRef/>
      </w:r>
      <w:r>
        <w:t xml:space="preserve"> Measures of gender, race, ethnicity and age for Gwinnett County are from the 2010 Census.  Education level is from the American Community </w:t>
      </w:r>
      <w:proofErr w:type="gramStart"/>
      <w:r>
        <w:t>Survey(</w:t>
      </w:r>
      <w:proofErr w:type="gramEnd"/>
      <w:r>
        <w:t xml:space="preserve">2007-2011 5-Year Estimates) and is based on respondents 25+ years of age.   </w:t>
      </w:r>
    </w:p>
  </w:footnote>
  <w:footnote w:id="7">
    <w:p w:rsidR="00C17D48" w:rsidRPr="00B63C53" w:rsidRDefault="00C17D48">
      <w:pPr>
        <w:pStyle w:val="FootnoteText"/>
        <w:rPr>
          <w:rFonts w:ascii="Times New Roman" w:hAnsi="Times New Roman"/>
        </w:rPr>
      </w:pPr>
      <w:r w:rsidRPr="00B63C53">
        <w:rPr>
          <w:rStyle w:val="FootnoteReference"/>
          <w:rFonts w:ascii="Times New Roman" w:hAnsi="Times New Roman"/>
        </w:rPr>
        <w:footnoteRef/>
      </w:r>
      <w:r w:rsidRPr="00B63C53">
        <w:rPr>
          <w:rFonts w:ascii="Times New Roman" w:hAnsi="Times New Roman"/>
        </w:rPr>
        <w:t xml:space="preserve"> </w:t>
      </w:r>
      <w:r>
        <w:rPr>
          <w:rFonts w:ascii="Times New Roman" w:hAnsi="Times New Roman"/>
        </w:rPr>
        <w:t>A t</w:t>
      </w:r>
      <w:r w:rsidRPr="00B63C53">
        <w:rPr>
          <w:rFonts w:ascii="Times New Roman" w:hAnsi="Times New Roman"/>
        </w:rPr>
        <w:t>-test was performed comparing the two percentages; t</w:t>
      </w:r>
      <w:r>
        <w:rPr>
          <w:rFonts w:ascii="Times New Roman" w:hAnsi="Times New Roman"/>
        </w:rPr>
        <w:t>-</w:t>
      </w:r>
      <w:r w:rsidRPr="00B63C53">
        <w:rPr>
          <w:rFonts w:ascii="Times New Roman" w:hAnsi="Times New Roman"/>
        </w:rPr>
        <w:t xml:space="preserve">value= -3.76, </w:t>
      </w:r>
      <w:r>
        <w:rPr>
          <w:rFonts w:ascii="Times New Roman" w:hAnsi="Times New Roman"/>
        </w:rPr>
        <w:t>p-value=</w:t>
      </w:r>
      <w:r w:rsidRPr="00B63C53">
        <w:rPr>
          <w:rFonts w:ascii="Times New Roman" w:hAnsi="Times New Roman"/>
        </w:rPr>
        <w:t>.00</w:t>
      </w:r>
      <w:r>
        <w:rPr>
          <w:rFonts w:ascii="Times New Roman" w:hAnsi="Times New Roman"/>
        </w:rPr>
        <w:t>.</w:t>
      </w:r>
    </w:p>
  </w:footnote>
  <w:footnote w:id="8">
    <w:p w:rsidR="00C17D48" w:rsidRPr="004C6FBE" w:rsidRDefault="00C17D48" w:rsidP="002D3A83">
      <w:pPr>
        <w:pStyle w:val="Footnote"/>
      </w:pPr>
      <w:r>
        <w:rPr>
          <w:rStyle w:val="FootnoteReference"/>
        </w:rPr>
        <w:footnoteRef/>
      </w:r>
      <w:r>
        <w:t xml:space="preserve"> </w:t>
      </w:r>
      <w:r w:rsidRPr="004C6FBE">
        <w:t xml:space="preserve">This table is based on person-trips, so two individual traveling together from the same household are counted as separate trips. If </w:t>
      </w:r>
      <w:r>
        <w:t xml:space="preserve">the </w:t>
      </w:r>
      <w:r w:rsidRPr="004C6FBE">
        <w:t>analysis is confined to vehicle-trips</w:t>
      </w:r>
      <w:r>
        <w:t xml:space="preserve"> (e.g., </w:t>
      </w:r>
      <w:r w:rsidRPr="004C6FBE">
        <w:t xml:space="preserve">individuals </w:t>
      </w:r>
      <w:r>
        <w:t xml:space="preserve">from the same household </w:t>
      </w:r>
      <w:r w:rsidRPr="004C6FBE">
        <w:t>traveling together are counted as one trip</w:t>
      </w:r>
      <w:r>
        <w:t>)</w:t>
      </w:r>
      <w:r w:rsidRPr="004C6FBE">
        <w:t xml:space="preserve">, there is a 126% increase in the share of Express Lane relative to HOV lane trips.   </w:t>
      </w:r>
      <w:r>
        <w:t xml:space="preserve">Not surprisingly, removing “duplicate” household members has a larger impact on HOV lane trips (which drop from 414 to 350) compared to Express Lane trips (which drop from 820 to 791).  </w:t>
      </w:r>
    </w:p>
  </w:footnote>
  <w:footnote w:id="9">
    <w:p w:rsidR="00C17D48" w:rsidRPr="00F9666A" w:rsidRDefault="00C17D48" w:rsidP="002D3A83">
      <w:pPr>
        <w:pStyle w:val="Footnote"/>
      </w:pPr>
      <w:r>
        <w:rPr>
          <w:rStyle w:val="FootnoteReference"/>
        </w:rPr>
        <w:footnoteRef/>
      </w:r>
      <w:r>
        <w:t xml:space="preserve"> </w:t>
      </w:r>
      <w:r w:rsidRPr="00F9666A">
        <w:t>A</w:t>
      </w:r>
      <w:r>
        <w:t xml:space="preserve"> paired </w:t>
      </w:r>
      <w:r w:rsidRPr="00F9666A">
        <w:t>t-test was performed; t-value=-6.85, significant at &lt;.0001 level)</w:t>
      </w:r>
    </w:p>
  </w:footnote>
  <w:footnote w:id="10">
    <w:p w:rsidR="00C17D48" w:rsidRPr="00DF4A0C" w:rsidRDefault="00C17D48" w:rsidP="000020A8">
      <w:pPr>
        <w:pStyle w:val="Footnote"/>
      </w:pPr>
      <w:r>
        <w:rPr>
          <w:rStyle w:val="FootnoteReference"/>
        </w:rPr>
        <w:footnoteRef/>
      </w:r>
      <w:r>
        <w:t xml:space="preserve"> T</w:t>
      </w:r>
      <w:r w:rsidRPr="00DF4A0C">
        <w:t>his question was not asked of those who said they typically make 0 trips per week in the Express Lanes</w:t>
      </w:r>
      <w:r>
        <w:t xml:space="preserve">.   Consequently, among those who regularly use I-85 but do </w:t>
      </w:r>
      <w:r w:rsidRPr="00F05CFC">
        <w:rPr>
          <w:b/>
        </w:rPr>
        <w:t>not</w:t>
      </w:r>
      <w:r>
        <w:t xml:space="preserve"> regularly use the Express Lanes (e.g., at least once a week), we do not know how many have </w:t>
      </w:r>
      <w:r w:rsidRPr="001E64D5">
        <w:rPr>
          <w:i/>
        </w:rPr>
        <w:t>ever</w:t>
      </w:r>
      <w:r>
        <w:t xml:space="preserve"> used the Express Lanes.</w:t>
      </w:r>
    </w:p>
  </w:footnote>
  <w:footnote w:id="11">
    <w:p w:rsidR="00C17D48" w:rsidRPr="00380D27" w:rsidRDefault="00C17D48" w:rsidP="00B17C12">
      <w:pPr>
        <w:pStyle w:val="Footnote"/>
      </w:pPr>
      <w:r w:rsidRPr="00380D27">
        <w:rPr>
          <w:rStyle w:val="FootnoteReference"/>
          <w:rFonts w:ascii="Times New Roman" w:hAnsi="Times New Roman"/>
        </w:rPr>
        <w:footnoteRef/>
      </w:r>
      <w:r w:rsidRPr="00380D27">
        <w:t xml:space="preserve"> </w:t>
      </w:r>
      <w:proofErr w:type="gramStart"/>
      <w:r w:rsidRPr="00380D27">
        <w:t>t-value=</w:t>
      </w:r>
      <w:proofErr w:type="gramEnd"/>
      <w:r w:rsidRPr="00380D27">
        <w:t xml:space="preserve">5.96, </w:t>
      </w:r>
      <w:r>
        <w:t>p-value=</w:t>
      </w:r>
      <w:r w:rsidRPr="00380D27">
        <w:t xml:space="preserve"> &lt;.0001</w:t>
      </w:r>
      <w:r>
        <w:t>.</w:t>
      </w:r>
    </w:p>
  </w:footnote>
  <w:footnote w:id="12">
    <w:p w:rsidR="00C17D48" w:rsidRPr="00380D27" w:rsidRDefault="00C17D48" w:rsidP="00B17C12">
      <w:pPr>
        <w:pStyle w:val="Footnote"/>
      </w:pPr>
      <w:r w:rsidRPr="00380D27">
        <w:rPr>
          <w:rStyle w:val="FootnoteReference"/>
          <w:rFonts w:ascii="Times New Roman" w:hAnsi="Times New Roman"/>
        </w:rPr>
        <w:footnoteRef/>
      </w:r>
      <w:r w:rsidRPr="00380D27">
        <w:t xml:space="preserve"> When vehicle occupancy is not recoded, the mean values are 2.68 (HOV) and 1.53 (Express Lanes).  Hence we estimate that vehicle occupancy in the HOV Lanes range</w:t>
      </w:r>
      <w:r>
        <w:t>s</w:t>
      </w:r>
      <w:r w:rsidRPr="00380D27">
        <w:t xml:space="preserve"> from 2.22 to 2.68, and</w:t>
      </w:r>
      <w:r>
        <w:t xml:space="preserve"> 1.18 to 1.53 in</w:t>
      </w:r>
      <w:r w:rsidRPr="00380D27">
        <w:t xml:space="preserve"> the </w:t>
      </w:r>
      <w:r>
        <w:t>E</w:t>
      </w:r>
      <w:r w:rsidRPr="00380D27">
        <w:t>xpress Lanes</w:t>
      </w:r>
      <w:r>
        <w:t xml:space="preserve">. </w:t>
      </w:r>
    </w:p>
  </w:footnote>
  <w:footnote w:id="13">
    <w:p w:rsidR="00C17D48" w:rsidRPr="00380D27" w:rsidRDefault="00C17D48" w:rsidP="00B17C12">
      <w:pPr>
        <w:pStyle w:val="Footnote"/>
      </w:pPr>
      <w:r>
        <w:rPr>
          <w:rStyle w:val="FootnoteReference"/>
        </w:rPr>
        <w:footnoteRef/>
      </w:r>
      <w:r>
        <w:t xml:space="preserve"> </w:t>
      </w:r>
      <w:r w:rsidRPr="00380D27">
        <w:t>When vehicle occupancy is not rec</w:t>
      </w:r>
      <w:r>
        <w:t>o</w:t>
      </w:r>
      <w:r w:rsidRPr="00380D27">
        <w:t>ded, the mean occupan</w:t>
      </w:r>
      <w:r>
        <w:t>c</w:t>
      </w:r>
      <w:r w:rsidRPr="00380D27">
        <w:t xml:space="preserve">y </w:t>
      </w:r>
      <w:r>
        <w:t>is 1.08 in Wave 1 and 1.21 in Wave 2.  We estimate that vehicle occupancy in the general purpose lanes ranges from 1.07 to 1.08 in Wave 1 and 1.18 to 1.21 in Wave 2.</w:t>
      </w:r>
    </w:p>
  </w:footnote>
  <w:footnote w:id="14">
    <w:p w:rsidR="00C17D48" w:rsidRPr="006D7C78" w:rsidRDefault="00C17D48" w:rsidP="00352E92">
      <w:pPr>
        <w:pStyle w:val="FootnoteText"/>
        <w:rPr>
          <w:rFonts w:ascii="Times New Roman" w:hAnsi="Times New Roman"/>
        </w:rPr>
      </w:pPr>
      <w:r>
        <w:rPr>
          <w:rStyle w:val="FootnoteReference"/>
        </w:rPr>
        <w:footnoteRef/>
      </w:r>
      <w:r>
        <w:t xml:space="preserve"> </w:t>
      </w:r>
      <w:r w:rsidRPr="006D7C78">
        <w:rPr>
          <w:rFonts w:ascii="Times New Roman" w:hAnsi="Times New Roman"/>
        </w:rPr>
        <w:t xml:space="preserve">Households with new children in </w:t>
      </w:r>
      <w:r>
        <w:rPr>
          <w:rFonts w:ascii="Times New Roman" w:hAnsi="Times New Roman"/>
        </w:rPr>
        <w:t>Wave 2</w:t>
      </w:r>
      <w:r w:rsidRPr="006D7C78">
        <w:rPr>
          <w:rFonts w:ascii="Times New Roman" w:hAnsi="Times New Roman"/>
        </w:rPr>
        <w:t xml:space="preserve"> were excluded from this analysis.</w:t>
      </w:r>
    </w:p>
  </w:footnote>
  <w:footnote w:id="15">
    <w:p w:rsidR="00C17D48" w:rsidRPr="00DF0C80" w:rsidRDefault="00C17D48" w:rsidP="009C464B">
      <w:pPr>
        <w:pStyle w:val="Footnote"/>
      </w:pPr>
      <w:r>
        <w:rPr>
          <w:rStyle w:val="FootnoteReference"/>
        </w:rPr>
        <w:footnoteRef/>
      </w:r>
      <w:r>
        <w:t xml:space="preserve"> </w:t>
      </w:r>
      <w:r w:rsidRPr="00DF0C80">
        <w:t xml:space="preserve">Respondents who </w:t>
      </w:r>
      <w:r>
        <w:t xml:space="preserve">reported </w:t>
      </w:r>
      <w:r w:rsidRPr="00DF0C80">
        <w:t xml:space="preserve">“Not Applicable” </w:t>
      </w:r>
      <w:r>
        <w:t xml:space="preserve">to the question on telecommuting </w:t>
      </w:r>
      <w:r w:rsidRPr="00DF0C80">
        <w:t xml:space="preserve">were omitted from this analysis. </w:t>
      </w:r>
    </w:p>
  </w:footnote>
  <w:footnote w:id="16">
    <w:p w:rsidR="00C17D48" w:rsidRDefault="00C17D48" w:rsidP="00B17C12">
      <w:pPr>
        <w:pStyle w:val="Footnote"/>
      </w:pPr>
      <w:r>
        <w:rPr>
          <w:rStyle w:val="FootnoteReference"/>
        </w:rPr>
        <w:footnoteRef/>
      </w:r>
      <w:r>
        <w:t xml:space="preserve"> </w:t>
      </w:r>
      <w:r w:rsidRPr="00FA6FA9">
        <w:t xml:space="preserve">T-test was performed; t-value= -8.68, </w:t>
      </w:r>
      <w:r>
        <w:t>p-value=</w:t>
      </w:r>
      <w:r w:rsidRPr="00FA6FA9">
        <w:t xml:space="preserve"> &lt;.0001.</w:t>
      </w:r>
      <w:r>
        <w:rPr>
          <w:sz w:val="24"/>
          <w:szCs w:val="24"/>
        </w:rPr>
        <w:t xml:space="preserve"> </w:t>
      </w:r>
    </w:p>
  </w:footnote>
  <w:footnote w:id="17">
    <w:p w:rsidR="00C17D48" w:rsidRDefault="00C17D48" w:rsidP="00BC55EE">
      <w:pPr>
        <w:pStyle w:val="Footnote"/>
      </w:pPr>
      <w:r>
        <w:rPr>
          <w:rStyle w:val="FootnoteReference"/>
        </w:rPr>
        <w:footnoteRef/>
      </w:r>
      <w:r>
        <w:t xml:space="preserve"> </w:t>
      </w:r>
      <w:r w:rsidRPr="00DE01A4">
        <w:t>The core panel includes those respondents who reported that they experienced no change in</w:t>
      </w:r>
      <w:r>
        <w:t xml:space="preserve"> their work location or s</w:t>
      </w:r>
      <w:r w:rsidRPr="00DE01A4">
        <w:t>chedule</w:t>
      </w:r>
      <w:r>
        <w:t>,</w:t>
      </w:r>
      <w:r w:rsidRPr="00DE01A4">
        <w:t xml:space="preserve"> or in the </w:t>
      </w:r>
      <w:r>
        <w:t xml:space="preserve">school location or </w:t>
      </w:r>
      <w:r w:rsidRPr="00DE01A4">
        <w:t>schedule of their children.</w:t>
      </w:r>
    </w:p>
  </w:footnote>
  <w:footnote w:id="18">
    <w:p w:rsidR="00C17D48" w:rsidRDefault="00C17D48" w:rsidP="00B17C12">
      <w:pPr>
        <w:pStyle w:val="Footnote"/>
      </w:pPr>
      <w:r>
        <w:rPr>
          <w:rStyle w:val="FootnoteReference"/>
        </w:rPr>
        <w:footnoteRef/>
      </w:r>
      <w:r>
        <w:t xml:space="preserve"> </w:t>
      </w:r>
      <w:r w:rsidRPr="007D3F99">
        <w:t>We looked at trips 90 minutes or less in ord</w:t>
      </w:r>
      <w:r>
        <w:t>er to remove outliers and to remove rips that likely spent a smaller portion of their overall trip time on I-85.</w:t>
      </w:r>
    </w:p>
  </w:footnote>
  <w:footnote w:id="19">
    <w:p w:rsidR="00C17D48" w:rsidRDefault="00C17D48" w:rsidP="00CB1F78">
      <w:pPr>
        <w:pStyle w:val="Footnote"/>
      </w:pPr>
      <w:r>
        <w:rPr>
          <w:rStyle w:val="FootnoteReference"/>
        </w:rPr>
        <w:footnoteRef/>
      </w:r>
      <w:r>
        <w:t xml:space="preserve"> </w:t>
      </w:r>
      <w:r w:rsidRPr="006D7C78">
        <w:t xml:space="preserve">Commute trips longer than </w:t>
      </w:r>
      <w:r>
        <w:t xml:space="preserve">90 minutes </w:t>
      </w:r>
      <w:r w:rsidRPr="006D7C78">
        <w:t>in duration were excluded from this analysis.</w:t>
      </w:r>
    </w:p>
  </w:footnote>
  <w:footnote w:id="20">
    <w:p w:rsidR="00C17D48" w:rsidRPr="00C1683A" w:rsidRDefault="00C17D48" w:rsidP="00262EAC">
      <w:pPr>
        <w:pStyle w:val="Footnote"/>
      </w:pPr>
      <w:r>
        <w:rPr>
          <w:rStyle w:val="FootnoteReference"/>
        </w:rPr>
        <w:footnoteRef/>
      </w:r>
      <w:r>
        <w:t xml:space="preserve"> </w:t>
      </w:r>
      <w:r w:rsidRPr="00C1683A">
        <w:t>For each socio</w:t>
      </w:r>
      <w:r>
        <w:t>-</w:t>
      </w:r>
      <w:r w:rsidRPr="00C1683A">
        <w:t xml:space="preserve">demographic </w:t>
      </w:r>
      <w:r>
        <w:t>measure</w:t>
      </w:r>
      <w:r w:rsidRPr="00C1683A">
        <w:t xml:space="preserve">, the </w:t>
      </w:r>
      <w:r>
        <w:t xml:space="preserve">chi-square test was </w:t>
      </w:r>
      <w:r w:rsidRPr="00C1683A">
        <w:t>statistic</w:t>
      </w:r>
      <w:r>
        <w:t xml:space="preserve">ally significant.   </w:t>
      </w:r>
    </w:p>
  </w:footnote>
  <w:footnote w:id="21">
    <w:p w:rsidR="00C17D48" w:rsidRPr="006D7C78" w:rsidRDefault="00C17D48" w:rsidP="00A9730E">
      <w:pPr>
        <w:pStyle w:val="Footnote"/>
      </w:pPr>
      <w:r>
        <w:rPr>
          <w:rStyle w:val="FootnoteReference"/>
        </w:rPr>
        <w:footnoteRef/>
      </w:r>
      <w:r>
        <w:t xml:space="preserve"> </w:t>
      </w:r>
      <w:r w:rsidRPr="006D7C78">
        <w:t xml:space="preserve">Based on individuals’ self-reported behavior, when asked how many total trips they make on I-85 in a typical week, and how many of these trips are in the Express Lanes. </w:t>
      </w:r>
    </w:p>
  </w:footnote>
  <w:footnote w:id="22">
    <w:p w:rsidR="00C17D48" w:rsidRPr="006D7C78" w:rsidRDefault="00C17D48" w:rsidP="00B17C12">
      <w:pPr>
        <w:pStyle w:val="Footnote"/>
      </w:pPr>
      <w:r>
        <w:rPr>
          <w:rStyle w:val="FootnoteReference"/>
        </w:rPr>
        <w:footnoteRef/>
      </w:r>
      <w:r>
        <w:t xml:space="preserve"> </w:t>
      </w:r>
      <w:r w:rsidRPr="006D7C78">
        <w:t xml:space="preserve">Based on individuals’ self-reported behavior, when asked how many total trips they make on I-85 in a typical week, and how many of these trips are in the Express Lanes. </w:t>
      </w:r>
    </w:p>
  </w:footnote>
  <w:footnote w:id="23">
    <w:p w:rsidR="00C17D48" w:rsidRPr="001A1EFA" w:rsidRDefault="00C17D48" w:rsidP="00A9730E">
      <w:pPr>
        <w:pStyle w:val="Footnote"/>
      </w:pPr>
      <w:r>
        <w:rPr>
          <w:rStyle w:val="FootnoteReference"/>
        </w:rPr>
        <w:footnoteRef/>
      </w:r>
      <w:r>
        <w:t xml:space="preserve"> </w:t>
      </w:r>
      <w:r w:rsidRPr="001A1EFA">
        <w:t xml:space="preserve">The response scale </w:t>
      </w:r>
      <w:r>
        <w:t xml:space="preserve">for this question </w:t>
      </w:r>
      <w:r w:rsidRPr="001A1EFA">
        <w:t>was as follows: Very Dissatisfied, Dissatisfied, Somewhat Dissatisfied, Neutral, Somewhat Satisf</w:t>
      </w:r>
      <w:r>
        <w:t>i</w:t>
      </w:r>
      <w:r w:rsidRPr="001A1EFA">
        <w:t xml:space="preserve">ed, Satisfied, </w:t>
      </w:r>
      <w:r>
        <w:t>V</w:t>
      </w:r>
      <w:r w:rsidRPr="001A1EFA">
        <w:t xml:space="preserve">ery Satisfied, </w:t>
      </w:r>
      <w:proofErr w:type="gramStart"/>
      <w:r w:rsidRPr="001A1EFA">
        <w:t>Not</w:t>
      </w:r>
      <w:proofErr w:type="gramEnd"/>
      <w:r w:rsidRPr="001A1EFA">
        <w:t xml:space="preserve"> Applicable.</w:t>
      </w:r>
    </w:p>
  </w:footnote>
  <w:footnote w:id="24">
    <w:p w:rsidR="00C17D48" w:rsidRDefault="00C17D48" w:rsidP="00BF1480">
      <w:pPr>
        <w:pStyle w:val="Footnote"/>
      </w:pPr>
      <w:r>
        <w:rPr>
          <w:rStyle w:val="FootnoteReference"/>
        </w:rPr>
        <w:footnoteRef/>
      </w:r>
      <w:r>
        <w:t xml:space="preserve"> </w:t>
      </w:r>
      <w:r w:rsidRPr="00ED4046">
        <w:t>For the purposes of summarization, “satisfactory” trips are defined as trips in which the respondent was either “very satisfied”, “satisfied” or “somewhat satisfied.”  Conversely, “unsatisfactory” trips are trips in which the respondent was either “very dissatisfied,” “dissatisfied,” or “somewhat dissatisfied.”</w:t>
      </w:r>
      <w:r>
        <w:t xml:space="preserve">  </w:t>
      </w:r>
    </w:p>
  </w:footnote>
  <w:footnote w:id="25">
    <w:p w:rsidR="00C17D48" w:rsidRDefault="00C17D48" w:rsidP="00B17C12">
      <w:pPr>
        <w:pStyle w:val="Footnote"/>
      </w:pPr>
      <w:r>
        <w:rPr>
          <w:rStyle w:val="FootnoteReference"/>
        </w:rPr>
        <w:footnoteRef/>
      </w:r>
      <w:r>
        <w:t xml:space="preserve"> </w:t>
      </w:r>
      <w:r w:rsidRPr="001D6A36">
        <w:t xml:space="preserve">Paired t-tests </w:t>
      </w:r>
      <w:r>
        <w:t xml:space="preserve">comparing Wave 1 and Wave 2 responses </w:t>
      </w:r>
      <w:r w:rsidRPr="001D6A36">
        <w:t>are significant on all three measures.</w:t>
      </w:r>
      <w:r>
        <w:t xml:space="preserve"> </w:t>
      </w:r>
    </w:p>
  </w:footnote>
  <w:footnote w:id="26">
    <w:p w:rsidR="00C17D48" w:rsidRDefault="00C17D48" w:rsidP="00AE732F">
      <w:pPr>
        <w:pStyle w:val="FootnoteText"/>
      </w:pPr>
      <w:r>
        <w:rPr>
          <w:rStyle w:val="FootnoteReference"/>
        </w:rPr>
        <w:footnoteRef/>
      </w:r>
      <w:r>
        <w:t xml:space="preserve"> The Battelle National Evaluation did find a net decline in 2 and 3-person carpools during peak hours.</w:t>
      </w:r>
    </w:p>
  </w:footnote>
  <w:footnote w:id="27">
    <w:p w:rsidR="00C17D48" w:rsidRDefault="00C17D48" w:rsidP="002C3FEF">
      <w:pPr>
        <w:pStyle w:val="Footnote"/>
      </w:pPr>
      <w:r>
        <w:rPr>
          <w:rStyle w:val="FootnoteReference"/>
        </w:rPr>
        <w:footnoteRef/>
      </w:r>
      <w:r>
        <w:t xml:space="preserve"> </w:t>
      </w:r>
      <w:r w:rsidRPr="001847F0">
        <w:t xml:space="preserve">University of South Florida, National Center for Transit Research, Best Workplaces for Commuters fact sheet, 3-31-2010. </w:t>
      </w:r>
      <w:hyperlink r:id="rId1" w:history="1">
        <w:r w:rsidRPr="007840CA">
          <w:rPr>
            <w:rStyle w:val="Hyperlink"/>
          </w:rPr>
          <w:t>http://usf-cutr.custhelp.com/app/answers/detail/a_id/3147/~/household-only-carpools</w:t>
        </w:r>
      </w:hyperlink>
      <w:r>
        <w:t xml:space="preserve"> </w:t>
      </w:r>
    </w:p>
  </w:footnote>
  <w:footnote w:id="28">
    <w:p w:rsidR="00C17D48" w:rsidRDefault="00C17D48" w:rsidP="002C3FEF">
      <w:pPr>
        <w:pStyle w:val="FootnoteText"/>
      </w:pPr>
      <w:r>
        <w:rPr>
          <w:rStyle w:val="FootnoteReference"/>
        </w:rPr>
        <w:footnoteRef/>
      </w:r>
      <w:r>
        <w:t xml:space="preserve"> </w:t>
      </w:r>
      <w:r w:rsidRPr="00DD6245">
        <w:rPr>
          <w:rFonts w:ascii="Times New Roman" w:hAnsi="Times New Roman"/>
        </w:rPr>
        <w:t xml:space="preserve">In addition to sending </w:t>
      </w:r>
      <w:r>
        <w:rPr>
          <w:rFonts w:ascii="Times New Roman" w:hAnsi="Times New Roman"/>
        </w:rPr>
        <w:t xml:space="preserve">an email </w:t>
      </w:r>
      <w:r w:rsidRPr="00DD6245">
        <w:rPr>
          <w:rFonts w:ascii="Times New Roman" w:hAnsi="Times New Roman"/>
        </w:rPr>
        <w:t xml:space="preserve">to “completed” Wave 1 households (in which all adult members of the household completed the survey), the </w:t>
      </w:r>
      <w:r>
        <w:rPr>
          <w:rFonts w:ascii="Times New Roman" w:hAnsi="Times New Roman"/>
        </w:rPr>
        <w:t xml:space="preserve">Wave 1 survey findings were </w:t>
      </w:r>
      <w:r w:rsidRPr="00DD6245">
        <w:rPr>
          <w:rFonts w:ascii="Times New Roman" w:hAnsi="Times New Roman"/>
        </w:rPr>
        <w:t>also sent to pilot respondents and to “partially” complete households (where a minimum of one adult completed the survey).</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A0A6A53A"/>
    <w:lvl w:ilvl="0">
      <w:start w:val="1"/>
      <w:numFmt w:val="decimal"/>
      <w:pStyle w:val="ListNumber2"/>
      <w:lvlText w:val="%1."/>
      <w:lvlJc w:val="left"/>
      <w:pPr>
        <w:tabs>
          <w:tab w:val="num" w:pos="720"/>
        </w:tabs>
        <w:ind w:left="720" w:hanging="360"/>
      </w:pPr>
    </w:lvl>
  </w:abstractNum>
  <w:abstractNum w:abstractNumId="1">
    <w:nsid w:val="05025946"/>
    <w:multiLevelType w:val="hybridMultilevel"/>
    <w:tmpl w:val="5ED0DCD6"/>
    <w:lvl w:ilvl="0" w:tplc="A3DEF814">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56F2764"/>
    <w:multiLevelType w:val="hybridMultilevel"/>
    <w:tmpl w:val="D422C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3E2F9C"/>
    <w:multiLevelType w:val="hybridMultilevel"/>
    <w:tmpl w:val="799E3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777360"/>
    <w:multiLevelType w:val="hybridMultilevel"/>
    <w:tmpl w:val="F66E7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D994860"/>
    <w:multiLevelType w:val="multilevel"/>
    <w:tmpl w:val="76700FD0"/>
    <w:lvl w:ilvl="0">
      <w:start w:val="14"/>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6">
    <w:nsid w:val="0E551516"/>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7">
    <w:nsid w:val="12190957"/>
    <w:multiLevelType w:val="hybridMultilevel"/>
    <w:tmpl w:val="DBE44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B374EB"/>
    <w:multiLevelType w:val="hybridMultilevel"/>
    <w:tmpl w:val="E3EEE230"/>
    <w:lvl w:ilvl="0" w:tplc="64082AFC">
      <w:start w:val="1"/>
      <w:numFmt w:val="decimal"/>
      <w:pStyle w:val="ListNumber"/>
      <w:lvlText w:val="%1."/>
      <w:lvlJc w:val="left"/>
      <w:pPr>
        <w:tabs>
          <w:tab w:val="num" w:pos="720"/>
        </w:tabs>
        <w:ind w:left="720" w:hanging="360"/>
      </w:pPr>
      <w:rPr>
        <w:rFonts w:ascii="Arial" w:hAnsi="Arial" w:hint="default"/>
        <w:b/>
        <w:i w:val="0"/>
        <w:sz w:val="22"/>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nsid w:val="19EA679B"/>
    <w:multiLevelType w:val="hybridMultilevel"/>
    <w:tmpl w:val="CE541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A9B5638"/>
    <w:multiLevelType w:val="hybridMultilevel"/>
    <w:tmpl w:val="EE6E9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B913C32"/>
    <w:multiLevelType w:val="hybridMultilevel"/>
    <w:tmpl w:val="22A2F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D20501"/>
    <w:multiLevelType w:val="hybridMultilevel"/>
    <w:tmpl w:val="386E5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5E04CE"/>
    <w:multiLevelType w:val="hybridMultilevel"/>
    <w:tmpl w:val="FBEAE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188107A"/>
    <w:multiLevelType w:val="hybridMultilevel"/>
    <w:tmpl w:val="86EEF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3C7335A"/>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16">
    <w:nsid w:val="23D737FD"/>
    <w:multiLevelType w:val="hybridMultilevel"/>
    <w:tmpl w:val="331E4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3F52479"/>
    <w:multiLevelType w:val="hybridMultilevel"/>
    <w:tmpl w:val="EE443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707F4C"/>
    <w:multiLevelType w:val="hybridMultilevel"/>
    <w:tmpl w:val="47E0EE6E"/>
    <w:lvl w:ilvl="0" w:tplc="04090001">
      <w:start w:val="1"/>
      <w:numFmt w:val="bullet"/>
      <w:lvlText w:val=""/>
      <w:lvlJc w:val="left"/>
      <w:pPr>
        <w:ind w:left="1440" w:hanging="360"/>
      </w:pPr>
      <w:rPr>
        <w:rFonts w:ascii="Symbol" w:hAnsi="Symbol" w:hint="default"/>
      </w:rPr>
    </w:lvl>
    <w:lvl w:ilvl="1" w:tplc="0409000F">
      <w:start w:val="1"/>
      <w:numFmt w:val="decimal"/>
      <w:lvlText w:val="%2."/>
      <w:lvlJc w:val="left"/>
      <w:pPr>
        <w:ind w:left="2160" w:hanging="360"/>
      </w:pPr>
      <w:rPr>
        <w:rFont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28824BB0"/>
    <w:multiLevelType w:val="hybridMultilevel"/>
    <w:tmpl w:val="A906E8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8921E8A"/>
    <w:multiLevelType w:val="hybridMultilevel"/>
    <w:tmpl w:val="8C308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C22483"/>
    <w:multiLevelType w:val="multilevel"/>
    <w:tmpl w:val="E9060E36"/>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tabs>
          <w:tab w:val="num" w:pos="2970"/>
        </w:tabs>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22">
    <w:nsid w:val="2C3241C7"/>
    <w:multiLevelType w:val="hybridMultilevel"/>
    <w:tmpl w:val="78AE2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FA473AF"/>
    <w:multiLevelType w:val="multilevel"/>
    <w:tmpl w:val="DFB4B486"/>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b w:val="0"/>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24">
    <w:nsid w:val="31277241"/>
    <w:multiLevelType w:val="hybridMultilevel"/>
    <w:tmpl w:val="4E28ED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14A11D8"/>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26">
    <w:nsid w:val="333B29BF"/>
    <w:multiLevelType w:val="hybridMultilevel"/>
    <w:tmpl w:val="83BA0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46E149F"/>
    <w:multiLevelType w:val="hybridMultilevel"/>
    <w:tmpl w:val="B63C8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59E3E40"/>
    <w:multiLevelType w:val="hybridMultilevel"/>
    <w:tmpl w:val="D9DE99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9291851"/>
    <w:multiLevelType w:val="multilevel"/>
    <w:tmpl w:val="03FAE024"/>
    <w:lvl w:ilvl="0">
      <w:start w:val="1"/>
      <w:numFmt w:val="decimal"/>
      <w:lvlText w:val="%1.0"/>
      <w:lvlJc w:val="left"/>
      <w:pPr>
        <w:tabs>
          <w:tab w:val="num" w:pos="864"/>
        </w:tabs>
        <w:ind w:left="864" w:hanging="864"/>
      </w:pPr>
      <w:rPr>
        <w:rFonts w:cs="Times New Roman" w:hint="default"/>
      </w:rPr>
    </w:lvl>
    <w:lvl w:ilvl="1">
      <w:start w:val="1"/>
      <w:numFmt w:val="decimal"/>
      <w:lvlText w:val="%1.%2"/>
      <w:lvlJc w:val="left"/>
      <w:pPr>
        <w:tabs>
          <w:tab w:val="num" w:pos="864"/>
        </w:tabs>
        <w:ind w:left="864" w:hanging="720"/>
      </w:pPr>
      <w:rPr>
        <w:rFonts w:cs="Times New Roman" w:hint="default"/>
      </w:rPr>
    </w:lvl>
    <w:lvl w:ilvl="2">
      <w:start w:val="1"/>
      <w:numFmt w:val="decimal"/>
      <w:lvlText w:val="%1.%2.%3"/>
      <w:lvlJc w:val="left"/>
      <w:pPr>
        <w:tabs>
          <w:tab w:val="num" w:pos="864"/>
        </w:tabs>
        <w:ind w:left="864" w:hanging="720"/>
      </w:pPr>
      <w:rPr>
        <w:rFonts w:ascii="Calibri" w:hAnsi="Calibri" w:cs="Times New Roman" w:hint="default"/>
        <w:sz w:val="28"/>
        <w:szCs w:val="28"/>
      </w:rPr>
    </w:lvl>
    <w:lvl w:ilvl="3">
      <w:start w:val="1"/>
      <w:numFmt w:val="decimal"/>
      <w:lvlText w:val="%1.%2.%3.%4"/>
      <w:lvlJc w:val="left"/>
      <w:pPr>
        <w:tabs>
          <w:tab w:val="num" w:pos="1008"/>
        </w:tabs>
        <w:ind w:left="1008" w:hanging="864"/>
      </w:pPr>
      <w:rPr>
        <w:rFonts w:cs="Times New Roman" w:hint="default"/>
      </w:rPr>
    </w:lvl>
    <w:lvl w:ilvl="4">
      <w:start w:val="1"/>
      <w:numFmt w:val="none"/>
      <w:lvlText w:val=""/>
      <w:lvlJc w:val="left"/>
      <w:pPr>
        <w:tabs>
          <w:tab w:val="num" w:pos="1296"/>
        </w:tabs>
        <w:ind w:left="1296" w:hanging="720"/>
      </w:pPr>
      <w:rPr>
        <w:rFonts w:cs="Times New Roman" w:hint="default"/>
      </w:rPr>
    </w:lvl>
    <w:lvl w:ilvl="5">
      <w:start w:val="1"/>
      <w:numFmt w:val="none"/>
      <w:lvlText w:val=""/>
      <w:lvlJc w:val="left"/>
      <w:pPr>
        <w:tabs>
          <w:tab w:val="num" w:pos="144"/>
        </w:tabs>
        <w:ind w:left="144"/>
      </w:pPr>
      <w:rPr>
        <w:rFonts w:cs="Times New Roman" w:hint="default"/>
      </w:rPr>
    </w:lvl>
    <w:lvl w:ilvl="6">
      <w:start w:val="1"/>
      <w:numFmt w:val="none"/>
      <w:lvlText w:val=""/>
      <w:lvlJc w:val="left"/>
      <w:pPr>
        <w:tabs>
          <w:tab w:val="num" w:pos="-31680"/>
        </w:tabs>
      </w:pPr>
      <w:rPr>
        <w:rFonts w:cs="Times New Roman" w:hint="default"/>
      </w:rPr>
    </w:lvl>
    <w:lvl w:ilvl="7">
      <w:start w:val="1"/>
      <w:numFmt w:val="none"/>
      <w:lvlText w:val=""/>
      <w:lvlJc w:val="left"/>
      <w:pPr>
        <w:tabs>
          <w:tab w:val="num" w:pos="-31680"/>
        </w:tabs>
      </w:pPr>
      <w:rPr>
        <w:rFonts w:cs="Times New Roman" w:hint="default"/>
      </w:rPr>
    </w:lvl>
    <w:lvl w:ilvl="8">
      <w:start w:val="1"/>
      <w:numFmt w:val="none"/>
      <w:lvlText w:val=""/>
      <w:lvlJc w:val="left"/>
      <w:pPr>
        <w:tabs>
          <w:tab w:val="num" w:pos="-31680"/>
        </w:tabs>
      </w:pPr>
      <w:rPr>
        <w:rFonts w:cs="Times New Roman" w:hint="default"/>
      </w:rPr>
    </w:lvl>
  </w:abstractNum>
  <w:abstractNum w:abstractNumId="30">
    <w:nsid w:val="393F689F"/>
    <w:multiLevelType w:val="hybridMultilevel"/>
    <w:tmpl w:val="CC4AB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95A7A87"/>
    <w:multiLevelType w:val="hybridMultilevel"/>
    <w:tmpl w:val="DD2C9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D8C65F2"/>
    <w:multiLevelType w:val="hybridMultilevel"/>
    <w:tmpl w:val="94C01E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06F25AA"/>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34">
    <w:nsid w:val="479D0BC1"/>
    <w:multiLevelType w:val="multilevel"/>
    <w:tmpl w:val="DFB4B486"/>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b w:val="0"/>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35">
    <w:nsid w:val="4AB9500A"/>
    <w:multiLevelType w:val="hybridMultilevel"/>
    <w:tmpl w:val="8FBC9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ADC2F6D"/>
    <w:multiLevelType w:val="hybridMultilevel"/>
    <w:tmpl w:val="6BB21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18D650A"/>
    <w:multiLevelType w:val="hybridMultilevel"/>
    <w:tmpl w:val="0A3E2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2751295"/>
    <w:multiLevelType w:val="hybridMultilevel"/>
    <w:tmpl w:val="2EE0B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2B12559"/>
    <w:multiLevelType w:val="hybridMultilevel"/>
    <w:tmpl w:val="E19E1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3E842BC"/>
    <w:multiLevelType w:val="hybridMultilevel"/>
    <w:tmpl w:val="C618F8B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1">
    <w:nsid w:val="54DA7381"/>
    <w:multiLevelType w:val="hybridMultilevel"/>
    <w:tmpl w:val="B74C4E1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5B800FE6"/>
    <w:multiLevelType w:val="multilevel"/>
    <w:tmpl w:val="E7AC76A2"/>
    <w:lvl w:ilvl="0">
      <w:start w:val="6"/>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43">
    <w:nsid w:val="5C992801"/>
    <w:multiLevelType w:val="hybridMultilevel"/>
    <w:tmpl w:val="926A8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CEF0514"/>
    <w:multiLevelType w:val="hybridMultilevel"/>
    <w:tmpl w:val="22A20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D4A2E9D"/>
    <w:multiLevelType w:val="hybridMultilevel"/>
    <w:tmpl w:val="0A666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10D0015"/>
    <w:multiLevelType w:val="hybridMultilevel"/>
    <w:tmpl w:val="F30257C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2AC3AC3"/>
    <w:multiLevelType w:val="hybridMultilevel"/>
    <w:tmpl w:val="2ED87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3FD3103"/>
    <w:multiLevelType w:val="hybridMultilevel"/>
    <w:tmpl w:val="1632F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5007CC0"/>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50">
    <w:nsid w:val="66B27DBC"/>
    <w:multiLevelType w:val="hybridMultilevel"/>
    <w:tmpl w:val="B846C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81B218C"/>
    <w:multiLevelType w:val="hybridMultilevel"/>
    <w:tmpl w:val="58A05E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A243B37"/>
    <w:multiLevelType w:val="hybridMultilevel"/>
    <w:tmpl w:val="F3500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AA80DEA"/>
    <w:multiLevelType w:val="hybridMultilevel"/>
    <w:tmpl w:val="64E4E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BD93AF8"/>
    <w:multiLevelType w:val="hybridMultilevel"/>
    <w:tmpl w:val="18BC3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C082B42"/>
    <w:multiLevelType w:val="hybridMultilevel"/>
    <w:tmpl w:val="878A4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DB92268"/>
    <w:multiLevelType w:val="hybridMultilevel"/>
    <w:tmpl w:val="710070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nsid w:val="6FEC07F2"/>
    <w:multiLevelType w:val="hybridMultilevel"/>
    <w:tmpl w:val="06B23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3030F01"/>
    <w:multiLevelType w:val="hybridMultilevel"/>
    <w:tmpl w:val="B2F26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3F127FE"/>
    <w:multiLevelType w:val="hybridMultilevel"/>
    <w:tmpl w:val="CE4E0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5407A08"/>
    <w:multiLevelType w:val="hybridMultilevel"/>
    <w:tmpl w:val="D1AE7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7704BB9"/>
    <w:multiLevelType w:val="hybridMultilevel"/>
    <w:tmpl w:val="7A465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8EF480A"/>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63">
    <w:nsid w:val="7CD96A53"/>
    <w:multiLevelType w:val="multilevel"/>
    <w:tmpl w:val="F3A47820"/>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b w:val="0"/>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64">
    <w:nsid w:val="7EDE63D9"/>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65">
    <w:nsid w:val="7F401459"/>
    <w:multiLevelType w:val="hybridMultilevel"/>
    <w:tmpl w:val="C0807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27"/>
  </w:num>
  <w:num w:numId="3">
    <w:abstractNumId w:val="36"/>
  </w:num>
  <w:num w:numId="4">
    <w:abstractNumId w:val="11"/>
  </w:num>
  <w:num w:numId="5">
    <w:abstractNumId w:val="55"/>
  </w:num>
  <w:num w:numId="6">
    <w:abstractNumId w:val="13"/>
  </w:num>
  <w:num w:numId="7">
    <w:abstractNumId w:val="65"/>
  </w:num>
  <w:num w:numId="8">
    <w:abstractNumId w:val="12"/>
  </w:num>
  <w:num w:numId="9">
    <w:abstractNumId w:val="7"/>
  </w:num>
  <w:num w:numId="10">
    <w:abstractNumId w:val="61"/>
  </w:num>
  <w:num w:numId="11">
    <w:abstractNumId w:val="26"/>
  </w:num>
  <w:num w:numId="12">
    <w:abstractNumId w:val="32"/>
  </w:num>
  <w:num w:numId="13">
    <w:abstractNumId w:val="37"/>
  </w:num>
  <w:num w:numId="14">
    <w:abstractNumId w:val="45"/>
  </w:num>
  <w:num w:numId="15">
    <w:abstractNumId w:val="24"/>
  </w:num>
  <w:num w:numId="16">
    <w:abstractNumId w:val="56"/>
  </w:num>
  <w:num w:numId="17">
    <w:abstractNumId w:val="44"/>
  </w:num>
  <w:num w:numId="18">
    <w:abstractNumId w:val="17"/>
  </w:num>
  <w:num w:numId="19">
    <w:abstractNumId w:val="48"/>
  </w:num>
  <w:num w:numId="20">
    <w:abstractNumId w:val="50"/>
  </w:num>
  <w:num w:numId="21">
    <w:abstractNumId w:val="46"/>
  </w:num>
  <w:num w:numId="22">
    <w:abstractNumId w:val="38"/>
  </w:num>
  <w:num w:numId="23">
    <w:abstractNumId w:val="16"/>
  </w:num>
  <w:num w:numId="24">
    <w:abstractNumId w:val="28"/>
  </w:num>
  <w:num w:numId="25">
    <w:abstractNumId w:val="31"/>
  </w:num>
  <w:num w:numId="26">
    <w:abstractNumId w:val="19"/>
  </w:num>
  <w:num w:numId="27">
    <w:abstractNumId w:val="22"/>
  </w:num>
  <w:num w:numId="28">
    <w:abstractNumId w:val="35"/>
  </w:num>
  <w:num w:numId="29">
    <w:abstractNumId w:val="53"/>
  </w:num>
  <w:num w:numId="30">
    <w:abstractNumId w:val="10"/>
  </w:num>
  <w:num w:numId="31">
    <w:abstractNumId w:val="2"/>
  </w:num>
  <w:num w:numId="32">
    <w:abstractNumId w:val="59"/>
  </w:num>
  <w:num w:numId="33">
    <w:abstractNumId w:val="54"/>
  </w:num>
  <w:num w:numId="34">
    <w:abstractNumId w:val="3"/>
  </w:num>
  <w:num w:numId="35">
    <w:abstractNumId w:val="58"/>
  </w:num>
  <w:num w:numId="36">
    <w:abstractNumId w:val="20"/>
  </w:num>
  <w:num w:numId="37">
    <w:abstractNumId w:val="4"/>
  </w:num>
  <w:num w:numId="38">
    <w:abstractNumId w:val="39"/>
  </w:num>
  <w:num w:numId="39">
    <w:abstractNumId w:val="41"/>
  </w:num>
  <w:num w:numId="40">
    <w:abstractNumId w:val="60"/>
  </w:num>
  <w:num w:numId="41">
    <w:abstractNumId w:val="30"/>
  </w:num>
  <w:num w:numId="42">
    <w:abstractNumId w:val="43"/>
  </w:num>
  <w:num w:numId="43">
    <w:abstractNumId w:val="14"/>
  </w:num>
  <w:num w:numId="44">
    <w:abstractNumId w:val="0"/>
  </w:num>
  <w:num w:numId="45">
    <w:abstractNumId w:val="64"/>
  </w:num>
  <w:num w:numId="4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2"/>
  </w:num>
  <w:num w:numId="48">
    <w:abstractNumId w:val="63"/>
  </w:num>
  <w:num w:numId="49">
    <w:abstractNumId w:val="25"/>
  </w:num>
  <w:num w:numId="50">
    <w:abstractNumId w:val="6"/>
  </w:num>
  <w:num w:numId="51">
    <w:abstractNumId w:val="21"/>
  </w:num>
  <w:num w:numId="52">
    <w:abstractNumId w:val="34"/>
  </w:num>
  <w:num w:numId="53">
    <w:abstractNumId w:val="29"/>
  </w:num>
  <w:num w:numId="54">
    <w:abstractNumId w:val="15"/>
  </w:num>
  <w:num w:numId="55">
    <w:abstractNumId w:val="5"/>
  </w:num>
  <w:num w:numId="56">
    <w:abstractNumId w:val="40"/>
  </w:num>
  <w:num w:numId="57">
    <w:abstractNumId w:val="1"/>
  </w:num>
  <w:num w:numId="58">
    <w:abstractNumId w:val="42"/>
  </w:num>
  <w:num w:numId="59">
    <w:abstractNumId w:val="23"/>
  </w:num>
  <w:num w:numId="60">
    <w:abstractNumId w:val="49"/>
  </w:num>
  <w:num w:numId="61">
    <w:abstractNumId w:val="18"/>
  </w:num>
  <w:num w:numId="62">
    <w:abstractNumId w:val="33"/>
  </w:num>
  <w:num w:numId="63">
    <w:abstractNumId w:val="52"/>
  </w:num>
  <w:num w:numId="64">
    <w:abstractNumId w:val="47"/>
  </w:num>
  <w:num w:numId="65">
    <w:abstractNumId w:val="57"/>
  </w:num>
  <w:num w:numId="66">
    <w:abstractNumId w:val="51"/>
  </w:num>
  <w:num w:numId="67">
    <w:abstractNumId w:val="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6163"/>
    <w:rsid w:val="00001CC2"/>
    <w:rsid w:val="000020A8"/>
    <w:rsid w:val="00002E23"/>
    <w:rsid w:val="00003F43"/>
    <w:rsid w:val="000063F5"/>
    <w:rsid w:val="0001019D"/>
    <w:rsid w:val="0001078B"/>
    <w:rsid w:val="00011782"/>
    <w:rsid w:val="000128CA"/>
    <w:rsid w:val="00015DD8"/>
    <w:rsid w:val="00016C59"/>
    <w:rsid w:val="000171EE"/>
    <w:rsid w:val="0002196B"/>
    <w:rsid w:val="00021DE6"/>
    <w:rsid w:val="00023182"/>
    <w:rsid w:val="00026268"/>
    <w:rsid w:val="0002666C"/>
    <w:rsid w:val="00030229"/>
    <w:rsid w:val="00030727"/>
    <w:rsid w:val="000314B7"/>
    <w:rsid w:val="00031FFD"/>
    <w:rsid w:val="00033A6F"/>
    <w:rsid w:val="00034ED8"/>
    <w:rsid w:val="00036E04"/>
    <w:rsid w:val="00040842"/>
    <w:rsid w:val="00043B05"/>
    <w:rsid w:val="000463A4"/>
    <w:rsid w:val="00053D11"/>
    <w:rsid w:val="00055B54"/>
    <w:rsid w:val="0005654F"/>
    <w:rsid w:val="000607A4"/>
    <w:rsid w:val="000620A2"/>
    <w:rsid w:val="00063FA1"/>
    <w:rsid w:val="000648F8"/>
    <w:rsid w:val="0007308B"/>
    <w:rsid w:val="0007465A"/>
    <w:rsid w:val="0007583E"/>
    <w:rsid w:val="0007647E"/>
    <w:rsid w:val="00081EDB"/>
    <w:rsid w:val="00083164"/>
    <w:rsid w:val="0009100C"/>
    <w:rsid w:val="00091628"/>
    <w:rsid w:val="00092877"/>
    <w:rsid w:val="0009307E"/>
    <w:rsid w:val="000937E4"/>
    <w:rsid w:val="00093E4F"/>
    <w:rsid w:val="000A2DD4"/>
    <w:rsid w:val="000A6904"/>
    <w:rsid w:val="000B1250"/>
    <w:rsid w:val="000B157F"/>
    <w:rsid w:val="000B3B0B"/>
    <w:rsid w:val="000B4F9D"/>
    <w:rsid w:val="000B582D"/>
    <w:rsid w:val="000B7683"/>
    <w:rsid w:val="000B7940"/>
    <w:rsid w:val="000C3806"/>
    <w:rsid w:val="000C4E5C"/>
    <w:rsid w:val="000D0744"/>
    <w:rsid w:val="000D0D07"/>
    <w:rsid w:val="000D0E6E"/>
    <w:rsid w:val="000D5C60"/>
    <w:rsid w:val="000E2B32"/>
    <w:rsid w:val="000E41AD"/>
    <w:rsid w:val="000E4774"/>
    <w:rsid w:val="000F212F"/>
    <w:rsid w:val="000F774B"/>
    <w:rsid w:val="000F7DFA"/>
    <w:rsid w:val="00102326"/>
    <w:rsid w:val="001025D2"/>
    <w:rsid w:val="00103427"/>
    <w:rsid w:val="001045C1"/>
    <w:rsid w:val="001066D6"/>
    <w:rsid w:val="001066EA"/>
    <w:rsid w:val="001116C2"/>
    <w:rsid w:val="001119E0"/>
    <w:rsid w:val="0011341A"/>
    <w:rsid w:val="0011657C"/>
    <w:rsid w:val="0011698D"/>
    <w:rsid w:val="00117EFB"/>
    <w:rsid w:val="001263D6"/>
    <w:rsid w:val="00130DB6"/>
    <w:rsid w:val="00133D51"/>
    <w:rsid w:val="00133ED3"/>
    <w:rsid w:val="00134A74"/>
    <w:rsid w:val="00146A97"/>
    <w:rsid w:val="001472D0"/>
    <w:rsid w:val="00147AA5"/>
    <w:rsid w:val="00156DFA"/>
    <w:rsid w:val="00157353"/>
    <w:rsid w:val="00160411"/>
    <w:rsid w:val="00162205"/>
    <w:rsid w:val="001638C5"/>
    <w:rsid w:val="00164CC2"/>
    <w:rsid w:val="001651E3"/>
    <w:rsid w:val="00165235"/>
    <w:rsid w:val="00171C53"/>
    <w:rsid w:val="0017587D"/>
    <w:rsid w:val="0018181F"/>
    <w:rsid w:val="00181B27"/>
    <w:rsid w:val="00182BA7"/>
    <w:rsid w:val="00185C8C"/>
    <w:rsid w:val="00186F9B"/>
    <w:rsid w:val="0018762B"/>
    <w:rsid w:val="0019081B"/>
    <w:rsid w:val="00191F0E"/>
    <w:rsid w:val="00191F19"/>
    <w:rsid w:val="00194F28"/>
    <w:rsid w:val="0019568F"/>
    <w:rsid w:val="00196ACA"/>
    <w:rsid w:val="00196D9F"/>
    <w:rsid w:val="00196EE8"/>
    <w:rsid w:val="001A1EFA"/>
    <w:rsid w:val="001A64C7"/>
    <w:rsid w:val="001A664B"/>
    <w:rsid w:val="001A68F7"/>
    <w:rsid w:val="001A7FE8"/>
    <w:rsid w:val="001B01BD"/>
    <w:rsid w:val="001B13A6"/>
    <w:rsid w:val="001B7962"/>
    <w:rsid w:val="001C0B40"/>
    <w:rsid w:val="001C1157"/>
    <w:rsid w:val="001C4571"/>
    <w:rsid w:val="001C49BE"/>
    <w:rsid w:val="001D21C2"/>
    <w:rsid w:val="001D2F57"/>
    <w:rsid w:val="001D444A"/>
    <w:rsid w:val="001D6A36"/>
    <w:rsid w:val="001D6E67"/>
    <w:rsid w:val="001D7138"/>
    <w:rsid w:val="001E0BE3"/>
    <w:rsid w:val="001E2A75"/>
    <w:rsid w:val="001E64D5"/>
    <w:rsid w:val="001E66E3"/>
    <w:rsid w:val="001E71C4"/>
    <w:rsid w:val="001E7A6F"/>
    <w:rsid w:val="001F1E0A"/>
    <w:rsid w:val="001F3133"/>
    <w:rsid w:val="001F594E"/>
    <w:rsid w:val="001F5A20"/>
    <w:rsid w:val="0020410A"/>
    <w:rsid w:val="002041FA"/>
    <w:rsid w:val="00204C96"/>
    <w:rsid w:val="00206951"/>
    <w:rsid w:val="002138A8"/>
    <w:rsid w:val="00217418"/>
    <w:rsid w:val="002175D4"/>
    <w:rsid w:val="00220D1A"/>
    <w:rsid w:val="00222445"/>
    <w:rsid w:val="00222FB8"/>
    <w:rsid w:val="0022340B"/>
    <w:rsid w:val="002248A0"/>
    <w:rsid w:val="00227ACC"/>
    <w:rsid w:val="00232088"/>
    <w:rsid w:val="00234AA9"/>
    <w:rsid w:val="0023514A"/>
    <w:rsid w:val="00235742"/>
    <w:rsid w:val="00242D02"/>
    <w:rsid w:val="0024738B"/>
    <w:rsid w:val="00252D74"/>
    <w:rsid w:val="00254BC3"/>
    <w:rsid w:val="00255613"/>
    <w:rsid w:val="002564AF"/>
    <w:rsid w:val="0026256D"/>
    <w:rsid w:val="00262EAC"/>
    <w:rsid w:val="0026341C"/>
    <w:rsid w:val="00267471"/>
    <w:rsid w:val="00270BE8"/>
    <w:rsid w:val="002722D4"/>
    <w:rsid w:val="0027414C"/>
    <w:rsid w:val="002769AB"/>
    <w:rsid w:val="002811FE"/>
    <w:rsid w:val="00286214"/>
    <w:rsid w:val="00290857"/>
    <w:rsid w:val="00291831"/>
    <w:rsid w:val="0029289B"/>
    <w:rsid w:val="002A0CC1"/>
    <w:rsid w:val="002A18D6"/>
    <w:rsid w:val="002A2149"/>
    <w:rsid w:val="002A38FE"/>
    <w:rsid w:val="002A58CC"/>
    <w:rsid w:val="002A7DD4"/>
    <w:rsid w:val="002B027A"/>
    <w:rsid w:val="002B3119"/>
    <w:rsid w:val="002B4EFB"/>
    <w:rsid w:val="002B5FA7"/>
    <w:rsid w:val="002C3FEF"/>
    <w:rsid w:val="002D30F1"/>
    <w:rsid w:val="002D3A83"/>
    <w:rsid w:val="002D512B"/>
    <w:rsid w:val="002D59DD"/>
    <w:rsid w:val="002D602D"/>
    <w:rsid w:val="002E0923"/>
    <w:rsid w:val="002E0A82"/>
    <w:rsid w:val="002E21D7"/>
    <w:rsid w:val="002E4A58"/>
    <w:rsid w:val="002E4E43"/>
    <w:rsid w:val="002E7175"/>
    <w:rsid w:val="002E7BD1"/>
    <w:rsid w:val="002F514A"/>
    <w:rsid w:val="00303D93"/>
    <w:rsid w:val="003041C2"/>
    <w:rsid w:val="00312386"/>
    <w:rsid w:val="0031403C"/>
    <w:rsid w:val="003154B3"/>
    <w:rsid w:val="003175BE"/>
    <w:rsid w:val="00317DE7"/>
    <w:rsid w:val="00320E0D"/>
    <w:rsid w:val="00323217"/>
    <w:rsid w:val="00324480"/>
    <w:rsid w:val="00327195"/>
    <w:rsid w:val="00330A1E"/>
    <w:rsid w:val="00330BC5"/>
    <w:rsid w:val="00331398"/>
    <w:rsid w:val="0033275C"/>
    <w:rsid w:val="00333208"/>
    <w:rsid w:val="00333237"/>
    <w:rsid w:val="00334BC9"/>
    <w:rsid w:val="00334FA3"/>
    <w:rsid w:val="00335539"/>
    <w:rsid w:val="003355DD"/>
    <w:rsid w:val="00335746"/>
    <w:rsid w:val="00336BD7"/>
    <w:rsid w:val="00345022"/>
    <w:rsid w:val="00346EB4"/>
    <w:rsid w:val="00347344"/>
    <w:rsid w:val="0035076D"/>
    <w:rsid w:val="00352E92"/>
    <w:rsid w:val="003534C8"/>
    <w:rsid w:val="00354A1A"/>
    <w:rsid w:val="00356103"/>
    <w:rsid w:val="0035732F"/>
    <w:rsid w:val="00362641"/>
    <w:rsid w:val="00364446"/>
    <w:rsid w:val="003648C0"/>
    <w:rsid w:val="0036694C"/>
    <w:rsid w:val="003744AF"/>
    <w:rsid w:val="00376742"/>
    <w:rsid w:val="00376F6E"/>
    <w:rsid w:val="00380B7A"/>
    <w:rsid w:val="00380D27"/>
    <w:rsid w:val="003816DF"/>
    <w:rsid w:val="0038207E"/>
    <w:rsid w:val="00382616"/>
    <w:rsid w:val="00382A8A"/>
    <w:rsid w:val="0038372B"/>
    <w:rsid w:val="00390EFB"/>
    <w:rsid w:val="00390F8D"/>
    <w:rsid w:val="0039306B"/>
    <w:rsid w:val="00394057"/>
    <w:rsid w:val="00394E0E"/>
    <w:rsid w:val="00395E47"/>
    <w:rsid w:val="003969A7"/>
    <w:rsid w:val="00396C7B"/>
    <w:rsid w:val="003A02C3"/>
    <w:rsid w:val="003A0510"/>
    <w:rsid w:val="003A7720"/>
    <w:rsid w:val="003B1802"/>
    <w:rsid w:val="003B3C15"/>
    <w:rsid w:val="003B413B"/>
    <w:rsid w:val="003B6012"/>
    <w:rsid w:val="003C19E7"/>
    <w:rsid w:val="003C1C81"/>
    <w:rsid w:val="003C1F50"/>
    <w:rsid w:val="003C2ACF"/>
    <w:rsid w:val="003C2B29"/>
    <w:rsid w:val="003C2BFC"/>
    <w:rsid w:val="003C3444"/>
    <w:rsid w:val="003C3465"/>
    <w:rsid w:val="003C5C9E"/>
    <w:rsid w:val="003C7E9D"/>
    <w:rsid w:val="003D07BC"/>
    <w:rsid w:val="003D1746"/>
    <w:rsid w:val="003D5259"/>
    <w:rsid w:val="003D554E"/>
    <w:rsid w:val="003D6E00"/>
    <w:rsid w:val="003D6EF1"/>
    <w:rsid w:val="003E46A8"/>
    <w:rsid w:val="003E4B52"/>
    <w:rsid w:val="003E77FE"/>
    <w:rsid w:val="003F12E6"/>
    <w:rsid w:val="003F1ADC"/>
    <w:rsid w:val="003F2E3B"/>
    <w:rsid w:val="003F2FCD"/>
    <w:rsid w:val="003F3087"/>
    <w:rsid w:val="003F3659"/>
    <w:rsid w:val="003F59A1"/>
    <w:rsid w:val="003F6CC0"/>
    <w:rsid w:val="004012EB"/>
    <w:rsid w:val="004036CF"/>
    <w:rsid w:val="00403D1A"/>
    <w:rsid w:val="00404559"/>
    <w:rsid w:val="0040528B"/>
    <w:rsid w:val="00405EEB"/>
    <w:rsid w:val="00405F05"/>
    <w:rsid w:val="00411B7D"/>
    <w:rsid w:val="004120F2"/>
    <w:rsid w:val="00413138"/>
    <w:rsid w:val="00415376"/>
    <w:rsid w:val="00421102"/>
    <w:rsid w:val="004252EE"/>
    <w:rsid w:val="00425367"/>
    <w:rsid w:val="00432106"/>
    <w:rsid w:val="004328E6"/>
    <w:rsid w:val="00433E37"/>
    <w:rsid w:val="0044177B"/>
    <w:rsid w:val="004464E6"/>
    <w:rsid w:val="00446D82"/>
    <w:rsid w:val="00446F86"/>
    <w:rsid w:val="0045420F"/>
    <w:rsid w:val="00457FF4"/>
    <w:rsid w:val="00461572"/>
    <w:rsid w:val="0046396D"/>
    <w:rsid w:val="004655BD"/>
    <w:rsid w:val="004679AA"/>
    <w:rsid w:val="00467EB4"/>
    <w:rsid w:val="004813A2"/>
    <w:rsid w:val="00482847"/>
    <w:rsid w:val="0048483E"/>
    <w:rsid w:val="0048557B"/>
    <w:rsid w:val="0048632B"/>
    <w:rsid w:val="00491905"/>
    <w:rsid w:val="0049498C"/>
    <w:rsid w:val="00494B7C"/>
    <w:rsid w:val="004A1B6F"/>
    <w:rsid w:val="004A4004"/>
    <w:rsid w:val="004B0D03"/>
    <w:rsid w:val="004B354E"/>
    <w:rsid w:val="004B39EA"/>
    <w:rsid w:val="004B3EBC"/>
    <w:rsid w:val="004B6FB4"/>
    <w:rsid w:val="004B7470"/>
    <w:rsid w:val="004C1B64"/>
    <w:rsid w:val="004C2412"/>
    <w:rsid w:val="004C66BA"/>
    <w:rsid w:val="004C6FBE"/>
    <w:rsid w:val="004C7FCB"/>
    <w:rsid w:val="004D1C17"/>
    <w:rsid w:val="004D2ECF"/>
    <w:rsid w:val="004D367A"/>
    <w:rsid w:val="004D401B"/>
    <w:rsid w:val="004D4DF4"/>
    <w:rsid w:val="004D5021"/>
    <w:rsid w:val="004D5B6E"/>
    <w:rsid w:val="004E25C6"/>
    <w:rsid w:val="004F0DB3"/>
    <w:rsid w:val="004F0E8E"/>
    <w:rsid w:val="004F3ED3"/>
    <w:rsid w:val="004F6A6E"/>
    <w:rsid w:val="00500F26"/>
    <w:rsid w:val="00502165"/>
    <w:rsid w:val="00503656"/>
    <w:rsid w:val="00504A28"/>
    <w:rsid w:val="00506862"/>
    <w:rsid w:val="005103C4"/>
    <w:rsid w:val="0051341C"/>
    <w:rsid w:val="00513C65"/>
    <w:rsid w:val="00514545"/>
    <w:rsid w:val="00515074"/>
    <w:rsid w:val="00522C8A"/>
    <w:rsid w:val="005240B3"/>
    <w:rsid w:val="00524696"/>
    <w:rsid w:val="00525BB6"/>
    <w:rsid w:val="00526B49"/>
    <w:rsid w:val="00531709"/>
    <w:rsid w:val="00541314"/>
    <w:rsid w:val="00547587"/>
    <w:rsid w:val="00552D26"/>
    <w:rsid w:val="00553C51"/>
    <w:rsid w:val="005547F9"/>
    <w:rsid w:val="00557B2D"/>
    <w:rsid w:val="00567137"/>
    <w:rsid w:val="00570A61"/>
    <w:rsid w:val="0057199F"/>
    <w:rsid w:val="00571C82"/>
    <w:rsid w:val="005728D6"/>
    <w:rsid w:val="00575AF1"/>
    <w:rsid w:val="00576C44"/>
    <w:rsid w:val="005772CC"/>
    <w:rsid w:val="0058080C"/>
    <w:rsid w:val="00583677"/>
    <w:rsid w:val="0058437A"/>
    <w:rsid w:val="00586378"/>
    <w:rsid w:val="00586E3A"/>
    <w:rsid w:val="00592FBD"/>
    <w:rsid w:val="0059514D"/>
    <w:rsid w:val="0059515E"/>
    <w:rsid w:val="00595407"/>
    <w:rsid w:val="00596543"/>
    <w:rsid w:val="00596759"/>
    <w:rsid w:val="005972D1"/>
    <w:rsid w:val="005A16F6"/>
    <w:rsid w:val="005A23A9"/>
    <w:rsid w:val="005A2F65"/>
    <w:rsid w:val="005A31B4"/>
    <w:rsid w:val="005A3B77"/>
    <w:rsid w:val="005A4A4D"/>
    <w:rsid w:val="005A7895"/>
    <w:rsid w:val="005B097E"/>
    <w:rsid w:val="005B4352"/>
    <w:rsid w:val="005B6E6B"/>
    <w:rsid w:val="005C112B"/>
    <w:rsid w:val="005C1C04"/>
    <w:rsid w:val="005C6D01"/>
    <w:rsid w:val="005C7484"/>
    <w:rsid w:val="005C76EB"/>
    <w:rsid w:val="005D09A5"/>
    <w:rsid w:val="005D1D41"/>
    <w:rsid w:val="005D2897"/>
    <w:rsid w:val="005D28FC"/>
    <w:rsid w:val="005D35CB"/>
    <w:rsid w:val="005D57D5"/>
    <w:rsid w:val="005D7AC9"/>
    <w:rsid w:val="005E1969"/>
    <w:rsid w:val="005E2D44"/>
    <w:rsid w:val="005E3DB8"/>
    <w:rsid w:val="005E5114"/>
    <w:rsid w:val="005E65F8"/>
    <w:rsid w:val="005F2B2F"/>
    <w:rsid w:val="005F2C66"/>
    <w:rsid w:val="005F2E43"/>
    <w:rsid w:val="005F4B05"/>
    <w:rsid w:val="005F5CC6"/>
    <w:rsid w:val="005F7BE0"/>
    <w:rsid w:val="00600F59"/>
    <w:rsid w:val="006056BA"/>
    <w:rsid w:val="00606DF3"/>
    <w:rsid w:val="00611F50"/>
    <w:rsid w:val="0061543B"/>
    <w:rsid w:val="00616552"/>
    <w:rsid w:val="00616F62"/>
    <w:rsid w:val="0062197D"/>
    <w:rsid w:val="0062266D"/>
    <w:rsid w:val="0062357B"/>
    <w:rsid w:val="0062419E"/>
    <w:rsid w:val="006246A7"/>
    <w:rsid w:val="006256C3"/>
    <w:rsid w:val="0063126A"/>
    <w:rsid w:val="00631B94"/>
    <w:rsid w:val="00637257"/>
    <w:rsid w:val="00645ABE"/>
    <w:rsid w:val="00647711"/>
    <w:rsid w:val="00652A23"/>
    <w:rsid w:val="00653220"/>
    <w:rsid w:val="006556EF"/>
    <w:rsid w:val="00656BD7"/>
    <w:rsid w:val="0066270F"/>
    <w:rsid w:val="00664DB3"/>
    <w:rsid w:val="00672333"/>
    <w:rsid w:val="00672DCF"/>
    <w:rsid w:val="00677C81"/>
    <w:rsid w:val="00681DFF"/>
    <w:rsid w:val="00683AFC"/>
    <w:rsid w:val="00683F1A"/>
    <w:rsid w:val="00684984"/>
    <w:rsid w:val="00692CD9"/>
    <w:rsid w:val="006941F6"/>
    <w:rsid w:val="006A1437"/>
    <w:rsid w:val="006A3313"/>
    <w:rsid w:val="006A3FD3"/>
    <w:rsid w:val="006A4D09"/>
    <w:rsid w:val="006A5600"/>
    <w:rsid w:val="006A5D2F"/>
    <w:rsid w:val="006A6136"/>
    <w:rsid w:val="006B7D71"/>
    <w:rsid w:val="006C0F02"/>
    <w:rsid w:val="006C1306"/>
    <w:rsid w:val="006C1DB2"/>
    <w:rsid w:val="006C57DC"/>
    <w:rsid w:val="006C5C36"/>
    <w:rsid w:val="006C7255"/>
    <w:rsid w:val="006D0326"/>
    <w:rsid w:val="006D0BE9"/>
    <w:rsid w:val="006D116C"/>
    <w:rsid w:val="006D2601"/>
    <w:rsid w:val="006D2C1A"/>
    <w:rsid w:val="006D7C78"/>
    <w:rsid w:val="006E04E6"/>
    <w:rsid w:val="006E09B7"/>
    <w:rsid w:val="006E1341"/>
    <w:rsid w:val="006E2698"/>
    <w:rsid w:val="006E4788"/>
    <w:rsid w:val="006F0464"/>
    <w:rsid w:val="006F0533"/>
    <w:rsid w:val="006F07E8"/>
    <w:rsid w:val="006F0ED2"/>
    <w:rsid w:val="006F3142"/>
    <w:rsid w:val="00701396"/>
    <w:rsid w:val="00702362"/>
    <w:rsid w:val="0070382A"/>
    <w:rsid w:val="00705618"/>
    <w:rsid w:val="0071046C"/>
    <w:rsid w:val="0071069F"/>
    <w:rsid w:val="007120D1"/>
    <w:rsid w:val="0071446A"/>
    <w:rsid w:val="00715858"/>
    <w:rsid w:val="00716DF4"/>
    <w:rsid w:val="00720219"/>
    <w:rsid w:val="007207FB"/>
    <w:rsid w:val="007212F1"/>
    <w:rsid w:val="00722F64"/>
    <w:rsid w:val="00724BCC"/>
    <w:rsid w:val="00724D97"/>
    <w:rsid w:val="00726B7F"/>
    <w:rsid w:val="00727A93"/>
    <w:rsid w:val="007317D0"/>
    <w:rsid w:val="00733A14"/>
    <w:rsid w:val="00735E00"/>
    <w:rsid w:val="00741C2A"/>
    <w:rsid w:val="00741C62"/>
    <w:rsid w:val="0074287E"/>
    <w:rsid w:val="007437A4"/>
    <w:rsid w:val="00744526"/>
    <w:rsid w:val="00745CA2"/>
    <w:rsid w:val="00745CC4"/>
    <w:rsid w:val="00747994"/>
    <w:rsid w:val="0075108A"/>
    <w:rsid w:val="007532B0"/>
    <w:rsid w:val="00756929"/>
    <w:rsid w:val="007578C2"/>
    <w:rsid w:val="00760E46"/>
    <w:rsid w:val="0076154D"/>
    <w:rsid w:val="00762DBB"/>
    <w:rsid w:val="00765DDA"/>
    <w:rsid w:val="00766850"/>
    <w:rsid w:val="0077163F"/>
    <w:rsid w:val="00771BDA"/>
    <w:rsid w:val="00772797"/>
    <w:rsid w:val="00772816"/>
    <w:rsid w:val="0078264C"/>
    <w:rsid w:val="00782E99"/>
    <w:rsid w:val="00785F54"/>
    <w:rsid w:val="00786A9D"/>
    <w:rsid w:val="00787950"/>
    <w:rsid w:val="00787DE0"/>
    <w:rsid w:val="00791F01"/>
    <w:rsid w:val="00793DD4"/>
    <w:rsid w:val="00794226"/>
    <w:rsid w:val="0079662F"/>
    <w:rsid w:val="007A1933"/>
    <w:rsid w:val="007A619C"/>
    <w:rsid w:val="007A7DA2"/>
    <w:rsid w:val="007B0159"/>
    <w:rsid w:val="007B1434"/>
    <w:rsid w:val="007B3DA9"/>
    <w:rsid w:val="007B49AC"/>
    <w:rsid w:val="007B6CC5"/>
    <w:rsid w:val="007B6DBF"/>
    <w:rsid w:val="007C0F1F"/>
    <w:rsid w:val="007C17B6"/>
    <w:rsid w:val="007C4FAF"/>
    <w:rsid w:val="007D13F3"/>
    <w:rsid w:val="007D2FCE"/>
    <w:rsid w:val="007D3F99"/>
    <w:rsid w:val="007D4731"/>
    <w:rsid w:val="007D7A59"/>
    <w:rsid w:val="007E4773"/>
    <w:rsid w:val="007E667B"/>
    <w:rsid w:val="007F6EA8"/>
    <w:rsid w:val="00802F2F"/>
    <w:rsid w:val="0081580D"/>
    <w:rsid w:val="008179C6"/>
    <w:rsid w:val="008206AC"/>
    <w:rsid w:val="0082320D"/>
    <w:rsid w:val="00823283"/>
    <w:rsid w:val="0082388B"/>
    <w:rsid w:val="00824E33"/>
    <w:rsid w:val="00825260"/>
    <w:rsid w:val="008258FA"/>
    <w:rsid w:val="00826163"/>
    <w:rsid w:val="00833A6C"/>
    <w:rsid w:val="008350F9"/>
    <w:rsid w:val="008364CA"/>
    <w:rsid w:val="00836E0F"/>
    <w:rsid w:val="00837BF7"/>
    <w:rsid w:val="00841C40"/>
    <w:rsid w:val="0084274C"/>
    <w:rsid w:val="00842D05"/>
    <w:rsid w:val="00845ADC"/>
    <w:rsid w:val="00855CA7"/>
    <w:rsid w:val="008566E3"/>
    <w:rsid w:val="00856A17"/>
    <w:rsid w:val="00856B26"/>
    <w:rsid w:val="00856CA6"/>
    <w:rsid w:val="00856D95"/>
    <w:rsid w:val="00860778"/>
    <w:rsid w:val="00860B25"/>
    <w:rsid w:val="00860CB3"/>
    <w:rsid w:val="00860FCA"/>
    <w:rsid w:val="00862BFB"/>
    <w:rsid w:val="00862C77"/>
    <w:rsid w:val="008643A1"/>
    <w:rsid w:val="008657A4"/>
    <w:rsid w:val="00865F5F"/>
    <w:rsid w:val="00867CA6"/>
    <w:rsid w:val="008707A0"/>
    <w:rsid w:val="008707C4"/>
    <w:rsid w:val="00872C72"/>
    <w:rsid w:val="008738F1"/>
    <w:rsid w:val="00877D48"/>
    <w:rsid w:val="00880522"/>
    <w:rsid w:val="0088250C"/>
    <w:rsid w:val="00882616"/>
    <w:rsid w:val="00883110"/>
    <w:rsid w:val="00884FA5"/>
    <w:rsid w:val="008858AB"/>
    <w:rsid w:val="00885BFF"/>
    <w:rsid w:val="008876EC"/>
    <w:rsid w:val="00892CCD"/>
    <w:rsid w:val="00893C0E"/>
    <w:rsid w:val="0089527E"/>
    <w:rsid w:val="008A075B"/>
    <w:rsid w:val="008A1BF6"/>
    <w:rsid w:val="008A6C9E"/>
    <w:rsid w:val="008A6D09"/>
    <w:rsid w:val="008B3D7E"/>
    <w:rsid w:val="008B3F24"/>
    <w:rsid w:val="008B4176"/>
    <w:rsid w:val="008B44BA"/>
    <w:rsid w:val="008B6AB8"/>
    <w:rsid w:val="008B78A0"/>
    <w:rsid w:val="008B7D06"/>
    <w:rsid w:val="008C3A74"/>
    <w:rsid w:val="008C401F"/>
    <w:rsid w:val="008C42B5"/>
    <w:rsid w:val="008C466B"/>
    <w:rsid w:val="008C6F43"/>
    <w:rsid w:val="008D197E"/>
    <w:rsid w:val="008D2DCB"/>
    <w:rsid w:val="008D6128"/>
    <w:rsid w:val="008D7246"/>
    <w:rsid w:val="008D7BF3"/>
    <w:rsid w:val="008E276E"/>
    <w:rsid w:val="008E28C3"/>
    <w:rsid w:val="008E54CC"/>
    <w:rsid w:val="008E5623"/>
    <w:rsid w:val="008E7A5F"/>
    <w:rsid w:val="008F0914"/>
    <w:rsid w:val="008F131D"/>
    <w:rsid w:val="008F2816"/>
    <w:rsid w:val="008F6731"/>
    <w:rsid w:val="008F6C21"/>
    <w:rsid w:val="00900D20"/>
    <w:rsid w:val="00902294"/>
    <w:rsid w:val="00903E33"/>
    <w:rsid w:val="009062AE"/>
    <w:rsid w:val="0091716E"/>
    <w:rsid w:val="00917A9B"/>
    <w:rsid w:val="009250BF"/>
    <w:rsid w:val="00925163"/>
    <w:rsid w:val="009263AA"/>
    <w:rsid w:val="009272CC"/>
    <w:rsid w:val="00932729"/>
    <w:rsid w:val="009329EE"/>
    <w:rsid w:val="009340CC"/>
    <w:rsid w:val="009400B3"/>
    <w:rsid w:val="00944E98"/>
    <w:rsid w:val="00945EFB"/>
    <w:rsid w:val="00946882"/>
    <w:rsid w:val="00951934"/>
    <w:rsid w:val="00953F99"/>
    <w:rsid w:val="009544FC"/>
    <w:rsid w:val="0095564F"/>
    <w:rsid w:val="00957869"/>
    <w:rsid w:val="00957A52"/>
    <w:rsid w:val="00957F0F"/>
    <w:rsid w:val="00960EBF"/>
    <w:rsid w:val="00962F6D"/>
    <w:rsid w:val="00963B5F"/>
    <w:rsid w:val="009663CE"/>
    <w:rsid w:val="00966A65"/>
    <w:rsid w:val="00967DC4"/>
    <w:rsid w:val="009767EA"/>
    <w:rsid w:val="00977DC9"/>
    <w:rsid w:val="00983306"/>
    <w:rsid w:val="0098511D"/>
    <w:rsid w:val="00985771"/>
    <w:rsid w:val="009868BE"/>
    <w:rsid w:val="009903F0"/>
    <w:rsid w:val="00991278"/>
    <w:rsid w:val="009921FD"/>
    <w:rsid w:val="0099406E"/>
    <w:rsid w:val="009A1461"/>
    <w:rsid w:val="009A4AB0"/>
    <w:rsid w:val="009A5229"/>
    <w:rsid w:val="009A5808"/>
    <w:rsid w:val="009A6565"/>
    <w:rsid w:val="009A6DEE"/>
    <w:rsid w:val="009B25B2"/>
    <w:rsid w:val="009B3282"/>
    <w:rsid w:val="009B33F6"/>
    <w:rsid w:val="009B35F9"/>
    <w:rsid w:val="009B6BB0"/>
    <w:rsid w:val="009C265E"/>
    <w:rsid w:val="009C284D"/>
    <w:rsid w:val="009C464B"/>
    <w:rsid w:val="009C4D60"/>
    <w:rsid w:val="009C5044"/>
    <w:rsid w:val="009C7937"/>
    <w:rsid w:val="009D0B01"/>
    <w:rsid w:val="009D1295"/>
    <w:rsid w:val="009D351A"/>
    <w:rsid w:val="009D5445"/>
    <w:rsid w:val="009D5C63"/>
    <w:rsid w:val="009D7560"/>
    <w:rsid w:val="009E0723"/>
    <w:rsid w:val="009E07F7"/>
    <w:rsid w:val="009E16B3"/>
    <w:rsid w:val="009E2AD3"/>
    <w:rsid w:val="009E43E6"/>
    <w:rsid w:val="009E6CDD"/>
    <w:rsid w:val="009F71CB"/>
    <w:rsid w:val="00A015E8"/>
    <w:rsid w:val="00A075CD"/>
    <w:rsid w:val="00A11FFA"/>
    <w:rsid w:val="00A23F89"/>
    <w:rsid w:val="00A24ADC"/>
    <w:rsid w:val="00A267DD"/>
    <w:rsid w:val="00A321FD"/>
    <w:rsid w:val="00A330AF"/>
    <w:rsid w:val="00A3405C"/>
    <w:rsid w:val="00A37463"/>
    <w:rsid w:val="00A3799F"/>
    <w:rsid w:val="00A40E32"/>
    <w:rsid w:val="00A4201C"/>
    <w:rsid w:val="00A44550"/>
    <w:rsid w:val="00A45E9D"/>
    <w:rsid w:val="00A461CE"/>
    <w:rsid w:val="00A533CA"/>
    <w:rsid w:val="00A558BF"/>
    <w:rsid w:val="00A573C8"/>
    <w:rsid w:val="00A57A88"/>
    <w:rsid w:val="00A63390"/>
    <w:rsid w:val="00A6496E"/>
    <w:rsid w:val="00A65C01"/>
    <w:rsid w:val="00A703D2"/>
    <w:rsid w:val="00A70B3F"/>
    <w:rsid w:val="00A73A06"/>
    <w:rsid w:val="00A73C10"/>
    <w:rsid w:val="00A74D8D"/>
    <w:rsid w:val="00A8354F"/>
    <w:rsid w:val="00A90DD3"/>
    <w:rsid w:val="00A93B4C"/>
    <w:rsid w:val="00A95D7F"/>
    <w:rsid w:val="00A96FA9"/>
    <w:rsid w:val="00A9730E"/>
    <w:rsid w:val="00AA0818"/>
    <w:rsid w:val="00AA7563"/>
    <w:rsid w:val="00AB14A8"/>
    <w:rsid w:val="00AB1ED0"/>
    <w:rsid w:val="00AB4831"/>
    <w:rsid w:val="00AB5F40"/>
    <w:rsid w:val="00AC0A26"/>
    <w:rsid w:val="00AC1B0A"/>
    <w:rsid w:val="00AC2701"/>
    <w:rsid w:val="00AC2EFA"/>
    <w:rsid w:val="00AD40D1"/>
    <w:rsid w:val="00AD4766"/>
    <w:rsid w:val="00AD5328"/>
    <w:rsid w:val="00AD5639"/>
    <w:rsid w:val="00AD5712"/>
    <w:rsid w:val="00AD5B1A"/>
    <w:rsid w:val="00AD747B"/>
    <w:rsid w:val="00AD7660"/>
    <w:rsid w:val="00AD793B"/>
    <w:rsid w:val="00AD7DC1"/>
    <w:rsid w:val="00AE0108"/>
    <w:rsid w:val="00AE0E63"/>
    <w:rsid w:val="00AE17BC"/>
    <w:rsid w:val="00AE69C2"/>
    <w:rsid w:val="00AE7228"/>
    <w:rsid w:val="00AE732F"/>
    <w:rsid w:val="00AF1935"/>
    <w:rsid w:val="00AF1982"/>
    <w:rsid w:val="00AF1C9C"/>
    <w:rsid w:val="00AF6246"/>
    <w:rsid w:val="00B01056"/>
    <w:rsid w:val="00B0551F"/>
    <w:rsid w:val="00B07B81"/>
    <w:rsid w:val="00B117F5"/>
    <w:rsid w:val="00B13079"/>
    <w:rsid w:val="00B13DBF"/>
    <w:rsid w:val="00B16A93"/>
    <w:rsid w:val="00B174F7"/>
    <w:rsid w:val="00B17C12"/>
    <w:rsid w:val="00B20069"/>
    <w:rsid w:val="00B20BED"/>
    <w:rsid w:val="00B2232F"/>
    <w:rsid w:val="00B224BB"/>
    <w:rsid w:val="00B23351"/>
    <w:rsid w:val="00B24657"/>
    <w:rsid w:val="00B24F3E"/>
    <w:rsid w:val="00B251D1"/>
    <w:rsid w:val="00B268E2"/>
    <w:rsid w:val="00B27292"/>
    <w:rsid w:val="00B307C3"/>
    <w:rsid w:val="00B34C32"/>
    <w:rsid w:val="00B353FC"/>
    <w:rsid w:val="00B3586F"/>
    <w:rsid w:val="00B35928"/>
    <w:rsid w:val="00B35ED1"/>
    <w:rsid w:val="00B36452"/>
    <w:rsid w:val="00B4071B"/>
    <w:rsid w:val="00B4279D"/>
    <w:rsid w:val="00B4406D"/>
    <w:rsid w:val="00B5252A"/>
    <w:rsid w:val="00B55F99"/>
    <w:rsid w:val="00B61ED1"/>
    <w:rsid w:val="00B623E0"/>
    <w:rsid w:val="00B63C53"/>
    <w:rsid w:val="00B64251"/>
    <w:rsid w:val="00B65ECB"/>
    <w:rsid w:val="00B70818"/>
    <w:rsid w:val="00B71702"/>
    <w:rsid w:val="00B722C9"/>
    <w:rsid w:val="00B743EC"/>
    <w:rsid w:val="00B7487A"/>
    <w:rsid w:val="00B74FE7"/>
    <w:rsid w:val="00B8456A"/>
    <w:rsid w:val="00B85E8E"/>
    <w:rsid w:val="00B87EE7"/>
    <w:rsid w:val="00B9706E"/>
    <w:rsid w:val="00BA0118"/>
    <w:rsid w:val="00BA1EAE"/>
    <w:rsid w:val="00BA326B"/>
    <w:rsid w:val="00BA4DF6"/>
    <w:rsid w:val="00BB1B00"/>
    <w:rsid w:val="00BB36B0"/>
    <w:rsid w:val="00BB3A7A"/>
    <w:rsid w:val="00BB5A00"/>
    <w:rsid w:val="00BB65C9"/>
    <w:rsid w:val="00BC2893"/>
    <w:rsid w:val="00BC373D"/>
    <w:rsid w:val="00BC4042"/>
    <w:rsid w:val="00BC55EE"/>
    <w:rsid w:val="00BC565C"/>
    <w:rsid w:val="00BC670B"/>
    <w:rsid w:val="00BD3515"/>
    <w:rsid w:val="00BD35D6"/>
    <w:rsid w:val="00BD55CD"/>
    <w:rsid w:val="00BD70B9"/>
    <w:rsid w:val="00BD76FE"/>
    <w:rsid w:val="00BE1523"/>
    <w:rsid w:val="00BE23BF"/>
    <w:rsid w:val="00BE28B2"/>
    <w:rsid w:val="00BE33FC"/>
    <w:rsid w:val="00BE4C32"/>
    <w:rsid w:val="00BE69A7"/>
    <w:rsid w:val="00BE7539"/>
    <w:rsid w:val="00BF1480"/>
    <w:rsid w:val="00BF2337"/>
    <w:rsid w:val="00BF2779"/>
    <w:rsid w:val="00BF5575"/>
    <w:rsid w:val="00BF72D2"/>
    <w:rsid w:val="00C02925"/>
    <w:rsid w:val="00C02FDC"/>
    <w:rsid w:val="00C06EE0"/>
    <w:rsid w:val="00C1544F"/>
    <w:rsid w:val="00C15D84"/>
    <w:rsid w:val="00C1683A"/>
    <w:rsid w:val="00C16E1F"/>
    <w:rsid w:val="00C17320"/>
    <w:rsid w:val="00C17D48"/>
    <w:rsid w:val="00C17E20"/>
    <w:rsid w:val="00C20A26"/>
    <w:rsid w:val="00C21ECD"/>
    <w:rsid w:val="00C22CF3"/>
    <w:rsid w:val="00C23B09"/>
    <w:rsid w:val="00C25541"/>
    <w:rsid w:val="00C2567B"/>
    <w:rsid w:val="00C2636C"/>
    <w:rsid w:val="00C30AFD"/>
    <w:rsid w:val="00C41281"/>
    <w:rsid w:val="00C425AE"/>
    <w:rsid w:val="00C475A4"/>
    <w:rsid w:val="00C50F3A"/>
    <w:rsid w:val="00C51E70"/>
    <w:rsid w:val="00C54CC6"/>
    <w:rsid w:val="00C55CAD"/>
    <w:rsid w:val="00C55CEF"/>
    <w:rsid w:val="00C56A6D"/>
    <w:rsid w:val="00C57F17"/>
    <w:rsid w:val="00C631AE"/>
    <w:rsid w:val="00C65A4B"/>
    <w:rsid w:val="00C7035C"/>
    <w:rsid w:val="00C704F2"/>
    <w:rsid w:val="00C72CEB"/>
    <w:rsid w:val="00C77363"/>
    <w:rsid w:val="00C8099E"/>
    <w:rsid w:val="00C8278E"/>
    <w:rsid w:val="00C82FC3"/>
    <w:rsid w:val="00C85FB7"/>
    <w:rsid w:val="00C86E8D"/>
    <w:rsid w:val="00C916EB"/>
    <w:rsid w:val="00C931F3"/>
    <w:rsid w:val="00C93D5F"/>
    <w:rsid w:val="00C9506D"/>
    <w:rsid w:val="00C97484"/>
    <w:rsid w:val="00C9759C"/>
    <w:rsid w:val="00C9769F"/>
    <w:rsid w:val="00CA1E50"/>
    <w:rsid w:val="00CA3BA2"/>
    <w:rsid w:val="00CB1F78"/>
    <w:rsid w:val="00CB4FF5"/>
    <w:rsid w:val="00CC0E7A"/>
    <w:rsid w:val="00CC1396"/>
    <w:rsid w:val="00CC3063"/>
    <w:rsid w:val="00CC4872"/>
    <w:rsid w:val="00CD39C8"/>
    <w:rsid w:val="00CD3A3E"/>
    <w:rsid w:val="00CD564B"/>
    <w:rsid w:val="00CE5658"/>
    <w:rsid w:val="00CF0495"/>
    <w:rsid w:val="00CF3E0E"/>
    <w:rsid w:val="00CF72F7"/>
    <w:rsid w:val="00CF7C85"/>
    <w:rsid w:val="00CF7D9D"/>
    <w:rsid w:val="00D01AEE"/>
    <w:rsid w:val="00D04809"/>
    <w:rsid w:val="00D048E6"/>
    <w:rsid w:val="00D06C5A"/>
    <w:rsid w:val="00D101B2"/>
    <w:rsid w:val="00D105DB"/>
    <w:rsid w:val="00D14758"/>
    <w:rsid w:val="00D14D4D"/>
    <w:rsid w:val="00D17A4A"/>
    <w:rsid w:val="00D20EC9"/>
    <w:rsid w:val="00D233E2"/>
    <w:rsid w:val="00D269A5"/>
    <w:rsid w:val="00D32D8B"/>
    <w:rsid w:val="00D33267"/>
    <w:rsid w:val="00D354F6"/>
    <w:rsid w:val="00D35824"/>
    <w:rsid w:val="00D402F8"/>
    <w:rsid w:val="00D40395"/>
    <w:rsid w:val="00D42481"/>
    <w:rsid w:val="00D455FE"/>
    <w:rsid w:val="00D4684B"/>
    <w:rsid w:val="00D51A22"/>
    <w:rsid w:val="00D53D61"/>
    <w:rsid w:val="00D54995"/>
    <w:rsid w:val="00D56135"/>
    <w:rsid w:val="00D573E2"/>
    <w:rsid w:val="00D6005B"/>
    <w:rsid w:val="00D606A4"/>
    <w:rsid w:val="00D63A76"/>
    <w:rsid w:val="00D67146"/>
    <w:rsid w:val="00D71C07"/>
    <w:rsid w:val="00D74C3E"/>
    <w:rsid w:val="00D77BE9"/>
    <w:rsid w:val="00D81AE5"/>
    <w:rsid w:val="00D82E49"/>
    <w:rsid w:val="00D83804"/>
    <w:rsid w:val="00D83F19"/>
    <w:rsid w:val="00D87223"/>
    <w:rsid w:val="00D87B35"/>
    <w:rsid w:val="00D90846"/>
    <w:rsid w:val="00D9216C"/>
    <w:rsid w:val="00D94FE4"/>
    <w:rsid w:val="00D963BA"/>
    <w:rsid w:val="00D96D1A"/>
    <w:rsid w:val="00DA3698"/>
    <w:rsid w:val="00DA7042"/>
    <w:rsid w:val="00DB207F"/>
    <w:rsid w:val="00DB348C"/>
    <w:rsid w:val="00DB5F8C"/>
    <w:rsid w:val="00DC0CAC"/>
    <w:rsid w:val="00DC45E4"/>
    <w:rsid w:val="00DC71D5"/>
    <w:rsid w:val="00DD007B"/>
    <w:rsid w:val="00DD0CA7"/>
    <w:rsid w:val="00DD1B94"/>
    <w:rsid w:val="00DD34A3"/>
    <w:rsid w:val="00DD3DBE"/>
    <w:rsid w:val="00DD3EC3"/>
    <w:rsid w:val="00DD46DF"/>
    <w:rsid w:val="00DD4D7B"/>
    <w:rsid w:val="00DD54BD"/>
    <w:rsid w:val="00DD6245"/>
    <w:rsid w:val="00DE01A4"/>
    <w:rsid w:val="00DE0ADB"/>
    <w:rsid w:val="00DE134E"/>
    <w:rsid w:val="00DE4C75"/>
    <w:rsid w:val="00DE4D45"/>
    <w:rsid w:val="00DE545F"/>
    <w:rsid w:val="00DE797C"/>
    <w:rsid w:val="00DF0579"/>
    <w:rsid w:val="00DF0C80"/>
    <w:rsid w:val="00DF2805"/>
    <w:rsid w:val="00DF3CF1"/>
    <w:rsid w:val="00DF4A0C"/>
    <w:rsid w:val="00DF6595"/>
    <w:rsid w:val="00DF7256"/>
    <w:rsid w:val="00DF77D0"/>
    <w:rsid w:val="00E00B5E"/>
    <w:rsid w:val="00E04341"/>
    <w:rsid w:val="00E152EB"/>
    <w:rsid w:val="00E2235A"/>
    <w:rsid w:val="00E22A55"/>
    <w:rsid w:val="00E234B5"/>
    <w:rsid w:val="00E23664"/>
    <w:rsid w:val="00E23AEF"/>
    <w:rsid w:val="00E254DA"/>
    <w:rsid w:val="00E2590B"/>
    <w:rsid w:val="00E27B64"/>
    <w:rsid w:val="00E30304"/>
    <w:rsid w:val="00E33EDD"/>
    <w:rsid w:val="00E343BF"/>
    <w:rsid w:val="00E350BC"/>
    <w:rsid w:val="00E404D2"/>
    <w:rsid w:val="00E42397"/>
    <w:rsid w:val="00E43512"/>
    <w:rsid w:val="00E448F1"/>
    <w:rsid w:val="00E46063"/>
    <w:rsid w:val="00E47B7F"/>
    <w:rsid w:val="00E5184B"/>
    <w:rsid w:val="00E53960"/>
    <w:rsid w:val="00E5678E"/>
    <w:rsid w:val="00E56C40"/>
    <w:rsid w:val="00E57D00"/>
    <w:rsid w:val="00E57EF5"/>
    <w:rsid w:val="00E620BD"/>
    <w:rsid w:val="00E62ECD"/>
    <w:rsid w:val="00E63C3D"/>
    <w:rsid w:val="00E6446D"/>
    <w:rsid w:val="00E65E5A"/>
    <w:rsid w:val="00E710AB"/>
    <w:rsid w:val="00E71EA3"/>
    <w:rsid w:val="00E73BCE"/>
    <w:rsid w:val="00E747CB"/>
    <w:rsid w:val="00E75DA3"/>
    <w:rsid w:val="00E84DEE"/>
    <w:rsid w:val="00E92394"/>
    <w:rsid w:val="00E94715"/>
    <w:rsid w:val="00E9531B"/>
    <w:rsid w:val="00E96C6F"/>
    <w:rsid w:val="00E972FC"/>
    <w:rsid w:val="00EA2E6B"/>
    <w:rsid w:val="00EA6064"/>
    <w:rsid w:val="00EA7412"/>
    <w:rsid w:val="00EA7EEB"/>
    <w:rsid w:val="00EB48A6"/>
    <w:rsid w:val="00EB7150"/>
    <w:rsid w:val="00EC1207"/>
    <w:rsid w:val="00EC1B15"/>
    <w:rsid w:val="00EC3114"/>
    <w:rsid w:val="00EC332E"/>
    <w:rsid w:val="00EC4663"/>
    <w:rsid w:val="00ED2322"/>
    <w:rsid w:val="00ED26D9"/>
    <w:rsid w:val="00ED340E"/>
    <w:rsid w:val="00ED43FD"/>
    <w:rsid w:val="00ED471D"/>
    <w:rsid w:val="00ED5433"/>
    <w:rsid w:val="00EE1652"/>
    <w:rsid w:val="00EE36CA"/>
    <w:rsid w:val="00EE37D0"/>
    <w:rsid w:val="00EE48B7"/>
    <w:rsid w:val="00EE59FC"/>
    <w:rsid w:val="00EE74FB"/>
    <w:rsid w:val="00EF01B1"/>
    <w:rsid w:val="00EF2D2D"/>
    <w:rsid w:val="00EF57AF"/>
    <w:rsid w:val="00F00EBE"/>
    <w:rsid w:val="00F00F8C"/>
    <w:rsid w:val="00F03DC6"/>
    <w:rsid w:val="00F04E4C"/>
    <w:rsid w:val="00F05CFC"/>
    <w:rsid w:val="00F0639E"/>
    <w:rsid w:val="00F078ED"/>
    <w:rsid w:val="00F07AEA"/>
    <w:rsid w:val="00F142D6"/>
    <w:rsid w:val="00F23F79"/>
    <w:rsid w:val="00F249E2"/>
    <w:rsid w:val="00F27C51"/>
    <w:rsid w:val="00F314C5"/>
    <w:rsid w:val="00F32B3E"/>
    <w:rsid w:val="00F32FAA"/>
    <w:rsid w:val="00F37D02"/>
    <w:rsid w:val="00F37EEA"/>
    <w:rsid w:val="00F41C50"/>
    <w:rsid w:val="00F42206"/>
    <w:rsid w:val="00F43EC6"/>
    <w:rsid w:val="00F448D1"/>
    <w:rsid w:val="00F44DA0"/>
    <w:rsid w:val="00F5054F"/>
    <w:rsid w:val="00F506EB"/>
    <w:rsid w:val="00F50E6D"/>
    <w:rsid w:val="00F50E96"/>
    <w:rsid w:val="00F5110D"/>
    <w:rsid w:val="00F51394"/>
    <w:rsid w:val="00F52A41"/>
    <w:rsid w:val="00F53CB1"/>
    <w:rsid w:val="00F54E7E"/>
    <w:rsid w:val="00F565E1"/>
    <w:rsid w:val="00F57838"/>
    <w:rsid w:val="00F57B6D"/>
    <w:rsid w:val="00F61605"/>
    <w:rsid w:val="00F61A6C"/>
    <w:rsid w:val="00F633EE"/>
    <w:rsid w:val="00F651ED"/>
    <w:rsid w:val="00F6541C"/>
    <w:rsid w:val="00F657E4"/>
    <w:rsid w:val="00F66261"/>
    <w:rsid w:val="00F66D28"/>
    <w:rsid w:val="00F71338"/>
    <w:rsid w:val="00F75AF9"/>
    <w:rsid w:val="00F76B4E"/>
    <w:rsid w:val="00F77615"/>
    <w:rsid w:val="00F8543B"/>
    <w:rsid w:val="00F871A5"/>
    <w:rsid w:val="00F87674"/>
    <w:rsid w:val="00F91BDE"/>
    <w:rsid w:val="00F937AE"/>
    <w:rsid w:val="00F9553B"/>
    <w:rsid w:val="00F9666A"/>
    <w:rsid w:val="00F979BE"/>
    <w:rsid w:val="00FA009B"/>
    <w:rsid w:val="00FA03DD"/>
    <w:rsid w:val="00FA1B56"/>
    <w:rsid w:val="00FA1C4A"/>
    <w:rsid w:val="00FA5322"/>
    <w:rsid w:val="00FA6FA9"/>
    <w:rsid w:val="00FB0BB7"/>
    <w:rsid w:val="00FB11C7"/>
    <w:rsid w:val="00FB3575"/>
    <w:rsid w:val="00FB3F81"/>
    <w:rsid w:val="00FB4B3C"/>
    <w:rsid w:val="00FB656C"/>
    <w:rsid w:val="00FC029A"/>
    <w:rsid w:val="00FC26A2"/>
    <w:rsid w:val="00FD0201"/>
    <w:rsid w:val="00FD4B39"/>
    <w:rsid w:val="00FD7F7B"/>
    <w:rsid w:val="00FE12CC"/>
    <w:rsid w:val="00FE1F7A"/>
    <w:rsid w:val="00FE360B"/>
    <w:rsid w:val="00FE38F1"/>
    <w:rsid w:val="00FE41DC"/>
    <w:rsid w:val="00FE6972"/>
    <w:rsid w:val="00FE7698"/>
    <w:rsid w:val="00FF0627"/>
    <w:rsid w:val="00FF37EC"/>
    <w:rsid w:val="00FF67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43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8"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48D1"/>
  </w:style>
  <w:style w:type="paragraph" w:styleId="Heading1">
    <w:name w:val="heading 1"/>
    <w:aliases w:val="h1"/>
    <w:basedOn w:val="Normal"/>
    <w:next w:val="Normal"/>
    <w:link w:val="Heading1Char"/>
    <w:uiPriority w:val="99"/>
    <w:qFormat/>
    <w:rsid w:val="00F448D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h2"/>
    <w:basedOn w:val="Normal"/>
    <w:next w:val="Normal"/>
    <w:link w:val="Heading2Char"/>
    <w:uiPriority w:val="99"/>
    <w:unhideWhenUsed/>
    <w:qFormat/>
    <w:rsid w:val="00F448D1"/>
    <w:pPr>
      <w:keepNext/>
      <w:keepLines/>
      <w:spacing w:before="200" w:after="0"/>
      <w:outlineLvl w:val="1"/>
    </w:pPr>
    <w:rPr>
      <w:rFonts w:asciiTheme="majorHAnsi" w:eastAsiaTheme="majorEastAsia" w:hAnsiTheme="majorHAnsi" w:cstheme="majorBidi"/>
      <w:b/>
      <w:bCs/>
      <w:color w:val="4BACC6" w:themeColor="accent5"/>
      <w:sz w:val="26"/>
      <w:szCs w:val="26"/>
    </w:rPr>
  </w:style>
  <w:style w:type="paragraph" w:styleId="Heading3">
    <w:name w:val="heading 3"/>
    <w:aliases w:val="h3"/>
    <w:basedOn w:val="Normal"/>
    <w:next w:val="Normal"/>
    <w:link w:val="Heading3Char"/>
    <w:uiPriority w:val="99"/>
    <w:unhideWhenUsed/>
    <w:qFormat/>
    <w:rsid w:val="003A772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aliases w:val="h4"/>
    <w:basedOn w:val="Normal"/>
    <w:next w:val="Normal"/>
    <w:link w:val="Heading4Char"/>
    <w:uiPriority w:val="99"/>
    <w:unhideWhenUsed/>
    <w:qFormat/>
    <w:rsid w:val="0062419E"/>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aliases w:val="h5"/>
    <w:basedOn w:val="Heading1"/>
    <w:next w:val="Normal"/>
    <w:link w:val="Heading5Char"/>
    <w:uiPriority w:val="99"/>
    <w:qFormat/>
    <w:rsid w:val="005728D6"/>
    <w:pPr>
      <w:keepLines w:val="0"/>
      <w:numPr>
        <w:ilvl w:val="4"/>
      </w:numPr>
      <w:pBdr>
        <w:bottom w:val="single" w:sz="4" w:space="1" w:color="5C8093"/>
      </w:pBdr>
      <w:tabs>
        <w:tab w:val="num" w:pos="864"/>
        <w:tab w:val="num" w:pos="1296"/>
      </w:tabs>
      <w:spacing w:before="360" w:line="280" w:lineRule="atLeast"/>
      <w:ind w:left="1296" w:hanging="720"/>
      <w:outlineLvl w:val="4"/>
    </w:pPr>
    <w:rPr>
      <w:rFonts w:ascii="Calibri" w:eastAsia="Times New Roman" w:hAnsi="Calibri" w:cs="Times New Roman"/>
      <w:i/>
      <w:iCs/>
      <w:caps/>
      <w:smallCaps/>
      <w:color w:val="5C8093"/>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F448D1"/>
    <w:pPr>
      <w:ind w:left="720"/>
      <w:contextualSpacing/>
    </w:pPr>
  </w:style>
  <w:style w:type="character" w:styleId="CommentReference">
    <w:name w:val="annotation reference"/>
    <w:basedOn w:val="DefaultParagraphFont"/>
    <w:uiPriority w:val="99"/>
    <w:semiHidden/>
    <w:unhideWhenUsed/>
    <w:rsid w:val="00E00B5E"/>
    <w:rPr>
      <w:sz w:val="16"/>
      <w:szCs w:val="16"/>
    </w:rPr>
  </w:style>
  <w:style w:type="paragraph" w:styleId="CommentText">
    <w:name w:val="annotation text"/>
    <w:basedOn w:val="Normal"/>
    <w:link w:val="CommentTextChar"/>
    <w:uiPriority w:val="99"/>
    <w:semiHidden/>
    <w:unhideWhenUsed/>
    <w:rsid w:val="00E00B5E"/>
    <w:pPr>
      <w:spacing w:line="240" w:lineRule="auto"/>
    </w:pPr>
    <w:rPr>
      <w:sz w:val="20"/>
      <w:szCs w:val="20"/>
    </w:rPr>
  </w:style>
  <w:style w:type="character" w:customStyle="1" w:styleId="CommentTextChar">
    <w:name w:val="Comment Text Char"/>
    <w:basedOn w:val="DefaultParagraphFont"/>
    <w:link w:val="CommentText"/>
    <w:uiPriority w:val="99"/>
    <w:semiHidden/>
    <w:rsid w:val="00E00B5E"/>
    <w:rPr>
      <w:sz w:val="20"/>
      <w:szCs w:val="20"/>
    </w:rPr>
  </w:style>
  <w:style w:type="paragraph" w:styleId="CommentSubject">
    <w:name w:val="annotation subject"/>
    <w:basedOn w:val="CommentText"/>
    <w:next w:val="CommentText"/>
    <w:link w:val="CommentSubjectChar"/>
    <w:uiPriority w:val="99"/>
    <w:semiHidden/>
    <w:unhideWhenUsed/>
    <w:rsid w:val="00E00B5E"/>
    <w:rPr>
      <w:b/>
      <w:bCs/>
    </w:rPr>
  </w:style>
  <w:style w:type="character" w:customStyle="1" w:styleId="CommentSubjectChar">
    <w:name w:val="Comment Subject Char"/>
    <w:basedOn w:val="CommentTextChar"/>
    <w:link w:val="CommentSubject"/>
    <w:uiPriority w:val="99"/>
    <w:semiHidden/>
    <w:rsid w:val="00E00B5E"/>
    <w:rPr>
      <w:b/>
      <w:bCs/>
      <w:sz w:val="20"/>
      <w:szCs w:val="20"/>
    </w:rPr>
  </w:style>
  <w:style w:type="paragraph" w:styleId="BalloonText">
    <w:name w:val="Balloon Text"/>
    <w:basedOn w:val="Normal"/>
    <w:link w:val="BalloonTextChar"/>
    <w:uiPriority w:val="99"/>
    <w:semiHidden/>
    <w:unhideWhenUsed/>
    <w:rsid w:val="00E00B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0B5E"/>
    <w:rPr>
      <w:rFonts w:ascii="Tahoma" w:hAnsi="Tahoma" w:cs="Tahoma"/>
      <w:sz w:val="16"/>
      <w:szCs w:val="16"/>
    </w:rPr>
  </w:style>
  <w:style w:type="paragraph" w:styleId="BodyText">
    <w:name w:val="Body Text"/>
    <w:aliases w:val="bt"/>
    <w:basedOn w:val="Normal"/>
    <w:link w:val="BodyTextChar"/>
    <w:rsid w:val="00B23351"/>
    <w:pPr>
      <w:spacing w:after="0" w:line="300" w:lineRule="auto"/>
    </w:pPr>
    <w:rPr>
      <w:rFonts w:ascii="Times New Roman" w:eastAsia="Times New Roman" w:hAnsi="Times New Roman" w:cs="Times New Roman"/>
      <w:spacing w:val="-4"/>
      <w:szCs w:val="20"/>
    </w:rPr>
  </w:style>
  <w:style w:type="character" w:customStyle="1" w:styleId="BodyTextChar">
    <w:name w:val="Body Text Char"/>
    <w:aliases w:val="bt Char"/>
    <w:basedOn w:val="DefaultParagraphFont"/>
    <w:link w:val="BodyText"/>
    <w:rsid w:val="00B23351"/>
    <w:rPr>
      <w:rFonts w:ascii="Times New Roman" w:eastAsia="Times New Roman" w:hAnsi="Times New Roman" w:cs="Times New Roman"/>
      <w:spacing w:val="-4"/>
      <w:szCs w:val="20"/>
    </w:rPr>
  </w:style>
  <w:style w:type="paragraph" w:styleId="FootnoteText">
    <w:name w:val="footnote text"/>
    <w:basedOn w:val="Normal"/>
    <w:link w:val="FootnoteTextChar"/>
    <w:uiPriority w:val="99"/>
    <w:semiHidden/>
    <w:rsid w:val="00B23351"/>
    <w:pPr>
      <w:spacing w:after="0" w:line="240" w:lineRule="auto"/>
    </w:pPr>
    <w:rPr>
      <w:rFonts w:ascii="Arial" w:eastAsia="Times New Roman" w:hAnsi="Arial" w:cs="Times New Roman"/>
      <w:sz w:val="20"/>
      <w:szCs w:val="20"/>
    </w:rPr>
  </w:style>
  <w:style w:type="character" w:customStyle="1" w:styleId="FootnoteTextChar">
    <w:name w:val="Footnote Text Char"/>
    <w:basedOn w:val="DefaultParagraphFont"/>
    <w:link w:val="FootnoteText"/>
    <w:uiPriority w:val="99"/>
    <w:semiHidden/>
    <w:rsid w:val="00B23351"/>
    <w:rPr>
      <w:rFonts w:ascii="Arial" w:eastAsia="Times New Roman" w:hAnsi="Arial" w:cs="Times New Roman"/>
      <w:sz w:val="20"/>
      <w:szCs w:val="20"/>
    </w:rPr>
  </w:style>
  <w:style w:type="character" w:styleId="FootnoteReference">
    <w:name w:val="footnote reference"/>
    <w:basedOn w:val="DefaultParagraphFont"/>
    <w:uiPriority w:val="99"/>
    <w:semiHidden/>
    <w:rsid w:val="00B23351"/>
    <w:rPr>
      <w:vertAlign w:val="superscript"/>
    </w:rPr>
  </w:style>
  <w:style w:type="table" w:styleId="TableGrid">
    <w:name w:val="Table Grid"/>
    <w:basedOn w:val="TableNormal"/>
    <w:uiPriority w:val="59"/>
    <w:rsid w:val="009556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h1 Char"/>
    <w:basedOn w:val="DefaultParagraphFont"/>
    <w:link w:val="Heading1"/>
    <w:uiPriority w:val="99"/>
    <w:rsid w:val="00F448D1"/>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855CA7"/>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5CA7"/>
  </w:style>
  <w:style w:type="paragraph" w:styleId="Footer">
    <w:name w:val="footer"/>
    <w:basedOn w:val="Normal"/>
    <w:link w:val="FooterChar"/>
    <w:uiPriority w:val="99"/>
    <w:unhideWhenUsed/>
    <w:rsid w:val="00855CA7"/>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5CA7"/>
  </w:style>
  <w:style w:type="character" w:customStyle="1" w:styleId="Heading2Char">
    <w:name w:val="Heading 2 Char"/>
    <w:aliases w:val="h2 Char"/>
    <w:basedOn w:val="DefaultParagraphFont"/>
    <w:link w:val="Heading2"/>
    <w:uiPriority w:val="99"/>
    <w:rsid w:val="00F448D1"/>
    <w:rPr>
      <w:rFonts w:asciiTheme="majorHAnsi" w:eastAsiaTheme="majorEastAsia" w:hAnsiTheme="majorHAnsi" w:cstheme="majorBidi"/>
      <w:b/>
      <w:bCs/>
      <w:color w:val="4BACC6" w:themeColor="accent5"/>
      <w:sz w:val="26"/>
      <w:szCs w:val="26"/>
    </w:rPr>
  </w:style>
  <w:style w:type="character" w:customStyle="1" w:styleId="Heading3Char">
    <w:name w:val="Heading 3 Char"/>
    <w:aliases w:val="h3 Char"/>
    <w:basedOn w:val="DefaultParagraphFont"/>
    <w:link w:val="Heading3"/>
    <w:uiPriority w:val="99"/>
    <w:rsid w:val="003A7720"/>
    <w:rPr>
      <w:rFonts w:asciiTheme="majorHAnsi" w:eastAsiaTheme="majorEastAsia" w:hAnsiTheme="majorHAnsi" w:cstheme="majorBidi"/>
      <w:b/>
      <w:bCs/>
      <w:color w:val="4F81BD" w:themeColor="accent1"/>
    </w:rPr>
  </w:style>
  <w:style w:type="paragraph" w:styleId="Caption">
    <w:name w:val="caption"/>
    <w:basedOn w:val="Normal"/>
    <w:next w:val="Normal"/>
    <w:link w:val="CaptionChar"/>
    <w:uiPriority w:val="35"/>
    <w:unhideWhenUsed/>
    <w:qFormat/>
    <w:rsid w:val="006A4D09"/>
    <w:pPr>
      <w:spacing w:line="240" w:lineRule="auto"/>
    </w:pPr>
    <w:rPr>
      <w:b/>
      <w:bCs/>
      <w:color w:val="4F81BD" w:themeColor="accent1"/>
      <w:sz w:val="18"/>
      <w:szCs w:val="18"/>
    </w:rPr>
  </w:style>
  <w:style w:type="paragraph" w:customStyle="1" w:styleId="TableText">
    <w:name w:val="Table Text"/>
    <w:basedOn w:val="Normal"/>
    <w:rsid w:val="006A4D09"/>
    <w:pPr>
      <w:spacing w:after="0" w:line="240" w:lineRule="auto"/>
    </w:pPr>
    <w:rPr>
      <w:rFonts w:ascii="Times New Roman" w:eastAsia="Arial Unicode MS" w:hAnsi="Times New Roman" w:cs="Times New Roman"/>
      <w:szCs w:val="24"/>
    </w:rPr>
  </w:style>
  <w:style w:type="character" w:customStyle="1" w:styleId="CaptionChar">
    <w:name w:val="Caption Char"/>
    <w:basedOn w:val="DefaultParagraphFont"/>
    <w:link w:val="Caption"/>
    <w:uiPriority w:val="35"/>
    <w:rsid w:val="006A4D09"/>
    <w:rPr>
      <w:b/>
      <w:bCs/>
      <w:color w:val="4F81BD" w:themeColor="accent1"/>
      <w:sz w:val="18"/>
      <w:szCs w:val="18"/>
    </w:rPr>
  </w:style>
  <w:style w:type="table" w:styleId="TableGrid8">
    <w:name w:val="Table Grid 8"/>
    <w:basedOn w:val="TableNormal"/>
    <w:rsid w:val="006A4D09"/>
    <w:pPr>
      <w:spacing w:after="0" w:line="240" w:lineRule="auto"/>
    </w:pPr>
    <w:rPr>
      <w:rFonts w:ascii="Times New Roman" w:eastAsia="Times New Roman" w:hAnsi="Times New Roman" w:cs="Times New Roman"/>
      <w:sz w:val="20"/>
      <w:szCs w:val="20"/>
    </w:rPr>
    <w:tblPr>
      <w:tblInd w:w="0"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top w:w="0" w:type="dxa"/>
        <w:left w:w="108" w:type="dxa"/>
        <w:bottom w:w="0" w:type="dxa"/>
        <w:right w:w="108" w:type="dxa"/>
      </w:tblCellMar>
    </w:tblPr>
    <w:tcPr>
      <w:shd w:val="clear" w:color="auto" w:fill="auto"/>
    </w:tcPr>
    <w:tblStylePr w:type="firstRow">
      <w:rPr>
        <w:b/>
        <w:bCs/>
        <w:color w:val="FFFFFF"/>
      </w:rPr>
      <w:tblPr/>
      <w:trPr>
        <w:tblHeader/>
      </w:trPr>
      <w:tcPr>
        <w:shd w:val="clear" w:color="auto" w:fill="0070C0"/>
      </w:tcPr>
    </w:tblStylePr>
    <w:tblStylePr w:type="lastRow">
      <w:rPr>
        <w:b/>
        <w:bCs/>
        <w:color w:val="auto"/>
      </w:rPr>
      <w:tblPr/>
      <w:tcPr>
        <w:tcBorders>
          <w:tl2br w:val="none" w:sz="0" w:space="0" w:color="auto"/>
          <w:tr2bl w:val="none" w:sz="0" w:space="0" w:color="auto"/>
        </w:tcBorders>
      </w:tcPr>
    </w:tblStylePr>
    <w:tblStylePr w:type="firstCol">
      <w:rPr>
        <w:b/>
      </w:rPr>
    </w:tblStylePr>
    <w:tblStylePr w:type="lastCol">
      <w:rPr>
        <w:b/>
        <w:bCs/>
        <w:color w:val="auto"/>
      </w:rPr>
      <w:tblPr/>
      <w:tcPr>
        <w:tcBorders>
          <w:tl2br w:val="none" w:sz="0" w:space="0" w:color="auto"/>
          <w:tr2bl w:val="none" w:sz="0" w:space="0" w:color="auto"/>
        </w:tcBorders>
      </w:tcPr>
    </w:tblStylePr>
  </w:style>
  <w:style w:type="paragraph" w:styleId="Revision">
    <w:name w:val="Revision"/>
    <w:hidden/>
    <w:uiPriority w:val="99"/>
    <w:semiHidden/>
    <w:rsid w:val="00BD70B9"/>
    <w:pPr>
      <w:spacing w:after="0" w:line="240" w:lineRule="auto"/>
    </w:pPr>
  </w:style>
  <w:style w:type="character" w:customStyle="1" w:styleId="Heading4Char">
    <w:name w:val="Heading 4 Char"/>
    <w:aliases w:val="h4 Char"/>
    <w:basedOn w:val="DefaultParagraphFont"/>
    <w:link w:val="Heading4"/>
    <w:uiPriority w:val="99"/>
    <w:rsid w:val="0062419E"/>
    <w:rPr>
      <w:rFonts w:asciiTheme="majorHAnsi" w:eastAsiaTheme="majorEastAsia" w:hAnsiTheme="majorHAnsi" w:cstheme="majorBidi"/>
      <w:b/>
      <w:bCs/>
      <w:i/>
      <w:iCs/>
      <w:color w:val="4F81BD" w:themeColor="accent1"/>
    </w:rPr>
  </w:style>
  <w:style w:type="character" w:styleId="Hyperlink">
    <w:name w:val="Hyperlink"/>
    <w:basedOn w:val="DefaultParagraphFont"/>
    <w:uiPriority w:val="99"/>
    <w:unhideWhenUsed/>
    <w:rsid w:val="00DD54BD"/>
    <w:rPr>
      <w:color w:val="0000FF" w:themeColor="hyperlink"/>
      <w:u w:val="single"/>
    </w:rPr>
  </w:style>
  <w:style w:type="paragraph" w:styleId="ListNumber">
    <w:name w:val="List Number"/>
    <w:basedOn w:val="Normal"/>
    <w:uiPriority w:val="99"/>
    <w:rsid w:val="00DF2805"/>
    <w:pPr>
      <w:numPr>
        <w:numId w:val="1"/>
      </w:numPr>
      <w:spacing w:before="60" w:after="60" w:line="240" w:lineRule="auto"/>
      <w:ind w:right="115"/>
    </w:pPr>
    <w:rPr>
      <w:rFonts w:ascii="Times New Roman" w:eastAsia="Times New Roman" w:hAnsi="Times New Roman" w:cs="Times New Roman"/>
      <w:iCs/>
      <w:szCs w:val="24"/>
    </w:rPr>
  </w:style>
  <w:style w:type="paragraph" w:styleId="Title">
    <w:name w:val="Title"/>
    <w:basedOn w:val="Normal"/>
    <w:next w:val="Normal"/>
    <w:link w:val="TitleChar"/>
    <w:uiPriority w:val="10"/>
    <w:qFormat/>
    <w:rsid w:val="00F448D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448D1"/>
    <w:rPr>
      <w:rFonts w:asciiTheme="majorHAnsi" w:eastAsiaTheme="majorEastAsia" w:hAnsiTheme="majorHAnsi" w:cstheme="majorBidi"/>
      <w:color w:val="17365D" w:themeColor="text2" w:themeShade="BF"/>
      <w:spacing w:val="5"/>
      <w:kern w:val="28"/>
      <w:sz w:val="52"/>
      <w:szCs w:val="52"/>
    </w:rPr>
  </w:style>
  <w:style w:type="table" w:styleId="LightList-Accent1">
    <w:name w:val="Light List Accent 1"/>
    <w:basedOn w:val="TableNormal"/>
    <w:uiPriority w:val="61"/>
    <w:rsid w:val="00F448D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Footnote">
    <w:name w:val="Footnote"/>
    <w:basedOn w:val="Normal"/>
    <w:qFormat/>
    <w:rsid w:val="0001078B"/>
    <w:pPr>
      <w:spacing w:line="240" w:lineRule="auto"/>
    </w:pPr>
    <w:rPr>
      <w:sz w:val="20"/>
    </w:rPr>
  </w:style>
  <w:style w:type="paragraph" w:customStyle="1" w:styleId="Default">
    <w:name w:val="Default"/>
    <w:rsid w:val="00220D1A"/>
    <w:pPr>
      <w:autoSpaceDE w:val="0"/>
      <w:autoSpaceDN w:val="0"/>
      <w:adjustRightInd w:val="0"/>
      <w:spacing w:after="0" w:line="240" w:lineRule="auto"/>
    </w:pPr>
    <w:rPr>
      <w:rFonts w:ascii="Century Gothic" w:hAnsi="Century Gothic" w:cs="Century Gothic"/>
      <w:color w:val="000000"/>
      <w:sz w:val="24"/>
      <w:szCs w:val="24"/>
    </w:rPr>
  </w:style>
  <w:style w:type="paragraph" w:customStyle="1" w:styleId="note">
    <w:name w:val="note"/>
    <w:basedOn w:val="Normal"/>
    <w:qFormat/>
    <w:rsid w:val="002D3A83"/>
    <w:rPr>
      <w:rFonts w:cs="Times New Roman"/>
      <w:i/>
      <w:sz w:val="20"/>
      <w:szCs w:val="24"/>
    </w:rPr>
  </w:style>
  <w:style w:type="paragraph" w:styleId="TOCHeading">
    <w:name w:val="TOC Heading"/>
    <w:basedOn w:val="Heading1"/>
    <w:next w:val="Normal"/>
    <w:uiPriority w:val="39"/>
    <w:semiHidden/>
    <w:unhideWhenUsed/>
    <w:qFormat/>
    <w:rsid w:val="0023514A"/>
    <w:pPr>
      <w:outlineLvl w:val="9"/>
    </w:pPr>
    <w:rPr>
      <w:lang w:eastAsia="ja-JP"/>
    </w:rPr>
  </w:style>
  <w:style w:type="paragraph" w:styleId="TOC1">
    <w:name w:val="toc 1"/>
    <w:basedOn w:val="Normal"/>
    <w:next w:val="Normal"/>
    <w:autoRedefine/>
    <w:uiPriority w:val="39"/>
    <w:unhideWhenUsed/>
    <w:rsid w:val="0023514A"/>
    <w:pPr>
      <w:spacing w:after="100"/>
    </w:pPr>
  </w:style>
  <w:style w:type="paragraph" w:styleId="TOC2">
    <w:name w:val="toc 2"/>
    <w:basedOn w:val="Normal"/>
    <w:next w:val="Normal"/>
    <w:autoRedefine/>
    <w:uiPriority w:val="39"/>
    <w:unhideWhenUsed/>
    <w:rsid w:val="0023514A"/>
    <w:pPr>
      <w:spacing w:after="100"/>
      <w:ind w:left="220"/>
    </w:pPr>
  </w:style>
  <w:style w:type="paragraph" w:styleId="TOC3">
    <w:name w:val="toc 3"/>
    <w:basedOn w:val="Normal"/>
    <w:next w:val="Normal"/>
    <w:autoRedefine/>
    <w:uiPriority w:val="39"/>
    <w:unhideWhenUsed/>
    <w:rsid w:val="00DD3DBE"/>
    <w:pPr>
      <w:tabs>
        <w:tab w:val="right" w:leader="dot" w:pos="9350"/>
      </w:tabs>
      <w:spacing w:after="100" w:line="240" w:lineRule="auto"/>
      <w:ind w:left="446"/>
    </w:pPr>
  </w:style>
  <w:style w:type="paragraph" w:styleId="TableofFigures">
    <w:name w:val="table of figures"/>
    <w:basedOn w:val="Normal"/>
    <w:next w:val="Normal"/>
    <w:uiPriority w:val="99"/>
    <w:unhideWhenUsed/>
    <w:rsid w:val="0023514A"/>
    <w:pPr>
      <w:spacing w:after="0"/>
    </w:pPr>
  </w:style>
  <w:style w:type="paragraph" w:styleId="ListNumber2">
    <w:name w:val="List Number 2"/>
    <w:basedOn w:val="Normal"/>
    <w:uiPriority w:val="99"/>
    <w:unhideWhenUsed/>
    <w:rsid w:val="005728D6"/>
    <w:pPr>
      <w:numPr>
        <w:numId w:val="44"/>
      </w:numPr>
      <w:contextualSpacing/>
    </w:pPr>
  </w:style>
  <w:style w:type="character" w:customStyle="1" w:styleId="Heading5Char">
    <w:name w:val="Heading 5 Char"/>
    <w:aliases w:val="h5 Char"/>
    <w:basedOn w:val="DefaultParagraphFont"/>
    <w:link w:val="Heading5"/>
    <w:uiPriority w:val="99"/>
    <w:rsid w:val="005728D6"/>
    <w:rPr>
      <w:rFonts w:ascii="Calibri" w:eastAsia="Times New Roman" w:hAnsi="Calibri" w:cs="Times New Roman"/>
      <w:b/>
      <w:bCs/>
      <w:i/>
      <w:iCs/>
      <w:caps/>
      <w:smallCaps/>
      <w:color w:val="5C8093"/>
      <w:sz w:val="18"/>
      <w:szCs w:val="28"/>
    </w:rPr>
  </w:style>
  <w:style w:type="numbering" w:customStyle="1" w:styleId="NoList1">
    <w:name w:val="No List1"/>
    <w:next w:val="NoList"/>
    <w:uiPriority w:val="99"/>
    <w:semiHidden/>
    <w:unhideWhenUsed/>
    <w:rsid w:val="005728D6"/>
  </w:style>
  <w:style w:type="table" w:customStyle="1" w:styleId="3">
    <w:name w:val="3"/>
    <w:uiPriority w:val="99"/>
    <w:rsid w:val="005728D6"/>
    <w:pPr>
      <w:widowControl w:val="0"/>
      <w:autoSpaceDE w:val="0"/>
      <w:autoSpaceDN w:val="0"/>
      <w:adjustRightInd w:val="0"/>
      <w:spacing w:after="0" w:line="240" w:lineRule="auto"/>
    </w:pPr>
    <w:rPr>
      <w:rFonts w:ascii="Times New Roman" w:eastAsia="Times New Roman" w:hAnsi="Times New Roman" w:cs="Times New Roman"/>
      <w:sz w:val="24"/>
      <w:szCs w:val="24"/>
    </w:rPr>
    <w:tblPr>
      <w:tblInd w:w="0" w:type="dxa"/>
      <w:tblBorders>
        <w:top w:val="single" w:sz="4" w:space="0" w:color="C0C0C0"/>
        <w:left w:val="single" w:sz="4" w:space="0" w:color="C0C0C0"/>
        <w:bottom w:val="single" w:sz="4" w:space="0" w:color="C0C0C0"/>
        <w:right w:val="single" w:sz="4" w:space="0" w:color="C0C0C0"/>
      </w:tblBorders>
      <w:tblCellMar>
        <w:top w:w="0" w:type="dxa"/>
        <w:left w:w="0" w:type="dxa"/>
        <w:bottom w:w="0" w:type="dxa"/>
        <w:right w:w="0" w:type="dxa"/>
      </w:tblCellMar>
    </w:tblPr>
    <w:trPr>
      <w:cantSplit/>
    </w:trPr>
  </w:style>
  <w:style w:type="table" w:customStyle="1" w:styleId="TableGrid1">
    <w:name w:val="Table Grid1"/>
    <w:basedOn w:val="TableNormal"/>
    <w:next w:val="TableGrid"/>
    <w:uiPriority w:val="99"/>
    <w:rsid w:val="005728D6"/>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2">
    <w:name w:val="List Bullet 2"/>
    <w:basedOn w:val="Normal"/>
    <w:uiPriority w:val="99"/>
    <w:rsid w:val="005728D6"/>
    <w:pPr>
      <w:tabs>
        <w:tab w:val="num" w:pos="720"/>
        <w:tab w:val="num" w:pos="1080"/>
      </w:tabs>
      <w:spacing w:before="60" w:after="0" w:line="240" w:lineRule="atLeast"/>
      <w:ind w:left="1080" w:hanging="360"/>
    </w:pPr>
    <w:rPr>
      <w:rFonts w:ascii="Cambria" w:eastAsia="Times New Roman" w:hAnsi="Cambria" w:cs="Times New Roman"/>
      <w:sz w:val="20"/>
      <w:szCs w:val="24"/>
    </w:rPr>
  </w:style>
  <w:style w:type="paragraph" w:styleId="ListBullet3">
    <w:name w:val="List Bullet 3"/>
    <w:basedOn w:val="Normal"/>
    <w:uiPriority w:val="99"/>
    <w:rsid w:val="005728D6"/>
    <w:pPr>
      <w:tabs>
        <w:tab w:val="num" w:pos="720"/>
        <w:tab w:val="num" w:pos="1440"/>
      </w:tabs>
      <w:spacing w:before="60" w:after="0" w:line="240" w:lineRule="atLeast"/>
      <w:ind w:left="1440" w:hanging="360"/>
    </w:pPr>
    <w:rPr>
      <w:rFonts w:ascii="Cambria" w:eastAsia="Times New Roman" w:hAnsi="Cambria" w:cs="Times New Roman"/>
      <w:sz w:val="20"/>
      <w:szCs w:val="24"/>
    </w:rPr>
  </w:style>
  <w:style w:type="paragraph" w:styleId="ListBullet">
    <w:name w:val="List Bullet"/>
    <w:basedOn w:val="Normal"/>
    <w:link w:val="ListBulletChar"/>
    <w:uiPriority w:val="99"/>
    <w:rsid w:val="005728D6"/>
    <w:pPr>
      <w:tabs>
        <w:tab w:val="num" w:pos="720"/>
      </w:tabs>
      <w:spacing w:before="120" w:after="0" w:line="240" w:lineRule="exact"/>
      <w:ind w:left="720" w:hanging="360"/>
    </w:pPr>
    <w:rPr>
      <w:rFonts w:ascii="Cambria" w:eastAsia="Times New Roman" w:hAnsi="Cambria" w:cs="Times New Roman"/>
      <w:sz w:val="20"/>
      <w:szCs w:val="24"/>
    </w:rPr>
  </w:style>
  <w:style w:type="character" w:customStyle="1" w:styleId="ListBulletChar">
    <w:name w:val="List Bullet Char"/>
    <w:basedOn w:val="DefaultParagraphFont"/>
    <w:link w:val="ListBullet"/>
    <w:uiPriority w:val="99"/>
    <w:locked/>
    <w:rsid w:val="005728D6"/>
    <w:rPr>
      <w:rFonts w:ascii="Cambria" w:eastAsia="Times New Roman" w:hAnsi="Cambria" w:cs="Times New Roman"/>
      <w:sz w:val="20"/>
      <w:szCs w:val="24"/>
    </w:rPr>
  </w:style>
  <w:style w:type="paragraph" w:customStyle="1" w:styleId="ListNumberText">
    <w:name w:val="List Number Text"/>
    <w:basedOn w:val="ListNumber2"/>
    <w:link w:val="ListNumberTextChar"/>
    <w:autoRedefine/>
    <w:uiPriority w:val="99"/>
    <w:rsid w:val="005728D6"/>
    <w:pPr>
      <w:numPr>
        <w:numId w:val="0"/>
      </w:numPr>
      <w:tabs>
        <w:tab w:val="left" w:pos="720"/>
      </w:tabs>
      <w:spacing w:before="60" w:after="0" w:line="240" w:lineRule="atLeast"/>
      <w:ind w:left="720"/>
      <w:contextualSpacing w:val="0"/>
    </w:pPr>
    <w:rPr>
      <w:rFonts w:ascii="Cambria" w:eastAsia="Times New Roman" w:hAnsi="Cambria" w:cs="Times New Roman"/>
      <w:sz w:val="20"/>
      <w:szCs w:val="24"/>
    </w:rPr>
  </w:style>
  <w:style w:type="character" w:customStyle="1" w:styleId="ListNumberTextChar">
    <w:name w:val="List Number Text Char"/>
    <w:basedOn w:val="DefaultParagraphFont"/>
    <w:link w:val="ListNumberText"/>
    <w:uiPriority w:val="99"/>
    <w:locked/>
    <w:rsid w:val="005728D6"/>
    <w:rPr>
      <w:rFonts w:ascii="Cambria" w:eastAsia="Times New Roman" w:hAnsi="Cambria" w:cs="Times New Roman"/>
      <w:sz w:val="20"/>
      <w:szCs w:val="24"/>
    </w:rPr>
  </w:style>
  <w:style w:type="paragraph" w:customStyle="1" w:styleId="Footer-EvenPage">
    <w:name w:val="Footer - Even Page"/>
    <w:basedOn w:val="Normal"/>
    <w:semiHidden/>
    <w:rsid w:val="005728D6"/>
    <w:pPr>
      <w:pBdr>
        <w:top w:val="single" w:sz="4" w:space="1" w:color="598094"/>
      </w:pBdr>
      <w:tabs>
        <w:tab w:val="right" w:pos="9000"/>
      </w:tabs>
      <w:spacing w:after="0" w:line="240" w:lineRule="exact"/>
    </w:pPr>
    <w:rPr>
      <w:rFonts w:ascii="Calibri" w:eastAsia="Times New Roman" w:hAnsi="Calibri" w:cs="Times New Roman"/>
      <w:sz w:val="18"/>
      <w:szCs w:val="24"/>
    </w:rPr>
  </w:style>
  <w:style w:type="character" w:customStyle="1" w:styleId="shorttext">
    <w:name w:val="short_text"/>
    <w:basedOn w:val="DefaultParagraphFont"/>
    <w:rsid w:val="005728D6"/>
  </w:style>
  <w:style w:type="character" w:customStyle="1" w:styleId="hps">
    <w:name w:val="hps"/>
    <w:basedOn w:val="DefaultParagraphFont"/>
    <w:rsid w:val="005728D6"/>
  </w:style>
  <w:style w:type="character" w:customStyle="1" w:styleId="atn">
    <w:name w:val="atn"/>
    <w:basedOn w:val="DefaultParagraphFont"/>
    <w:rsid w:val="005728D6"/>
  </w:style>
  <w:style w:type="numbering" w:customStyle="1" w:styleId="NoList2">
    <w:name w:val="No List2"/>
    <w:next w:val="NoList"/>
    <w:uiPriority w:val="99"/>
    <w:semiHidden/>
    <w:unhideWhenUsed/>
    <w:rsid w:val="005728D6"/>
  </w:style>
  <w:style w:type="table" w:customStyle="1" w:styleId="31">
    <w:name w:val="31"/>
    <w:uiPriority w:val="99"/>
    <w:rsid w:val="005728D6"/>
    <w:pPr>
      <w:widowControl w:val="0"/>
      <w:autoSpaceDE w:val="0"/>
      <w:autoSpaceDN w:val="0"/>
      <w:adjustRightInd w:val="0"/>
      <w:spacing w:after="0" w:line="240" w:lineRule="auto"/>
    </w:pPr>
    <w:rPr>
      <w:rFonts w:ascii="Times New Roman" w:eastAsia="Times New Roman" w:hAnsi="Times New Roman" w:cs="Times New Roman"/>
      <w:sz w:val="24"/>
      <w:szCs w:val="24"/>
    </w:rPr>
    <w:tblPr>
      <w:tblInd w:w="0" w:type="dxa"/>
      <w:tblBorders>
        <w:top w:val="single" w:sz="4" w:space="0" w:color="C0C0C0"/>
        <w:left w:val="single" w:sz="4" w:space="0" w:color="C0C0C0"/>
        <w:bottom w:val="single" w:sz="4" w:space="0" w:color="C0C0C0"/>
        <w:right w:val="single" w:sz="4" w:space="0" w:color="C0C0C0"/>
      </w:tblBorders>
      <w:tblCellMar>
        <w:top w:w="0" w:type="dxa"/>
        <w:left w:w="0" w:type="dxa"/>
        <w:bottom w:w="0" w:type="dxa"/>
        <w:right w:w="0" w:type="dxa"/>
      </w:tblCellMar>
    </w:tblPr>
    <w:trPr>
      <w:cantSplit/>
    </w:trPr>
  </w:style>
  <w:style w:type="table" w:customStyle="1" w:styleId="TableGrid2">
    <w:name w:val="Table Grid2"/>
    <w:basedOn w:val="TableNormal"/>
    <w:next w:val="TableGrid"/>
    <w:uiPriority w:val="99"/>
    <w:rsid w:val="005728D6"/>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5728D6"/>
    <w:rPr>
      <w:b/>
      <w:bCs/>
    </w:rPr>
  </w:style>
  <w:style w:type="paragraph" w:styleId="NormalWeb">
    <w:name w:val="Normal (Web)"/>
    <w:basedOn w:val="Normal"/>
    <w:uiPriority w:val="99"/>
    <w:unhideWhenUsed/>
    <w:rsid w:val="005728D6"/>
    <w:pPr>
      <w:spacing w:before="150" w:after="150" w:line="240" w:lineRule="auto"/>
    </w:pPr>
    <w:rPr>
      <w:rFonts w:ascii="Times New Roman" w:eastAsia="Times New Roman" w:hAnsi="Times New Roman" w:cs="Times New Roman"/>
      <w:sz w:val="24"/>
      <w:szCs w:val="24"/>
    </w:rPr>
  </w:style>
  <w:style w:type="table" w:styleId="LightGrid">
    <w:name w:val="Light Grid"/>
    <w:basedOn w:val="TableNormal"/>
    <w:uiPriority w:val="62"/>
    <w:rsid w:val="00EC1B15"/>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RSGHeading">
    <w:name w:val="RSGHeading"/>
    <w:basedOn w:val="Normal"/>
    <w:qFormat/>
    <w:rsid w:val="00BD55CD"/>
    <w:pPr>
      <w:keepNext/>
      <w:pBdr>
        <w:bottom w:val="single" w:sz="4" w:space="1" w:color="5C8093"/>
      </w:pBdr>
      <w:spacing w:before="360" w:after="0" w:line="280" w:lineRule="atLeast"/>
      <w:ind w:left="864" w:hanging="864"/>
      <w:outlineLvl w:val="0"/>
    </w:pPr>
    <w:rPr>
      <w:rFonts w:ascii="Calibri" w:eastAsia="Times New Roman" w:hAnsi="Calibri" w:cs="Times New Roman"/>
      <w:b/>
      <w:bCs/>
      <w:iCs/>
      <w:smallCaps/>
      <w:color w:val="5C8093"/>
      <w:sz w:val="36"/>
      <w:szCs w:val="28"/>
    </w:rPr>
  </w:style>
  <w:style w:type="paragraph" w:customStyle="1" w:styleId="RptType">
    <w:name w:val="RptType"/>
    <w:basedOn w:val="Normal"/>
    <w:rsid w:val="00E2235A"/>
    <w:pPr>
      <w:spacing w:after="0" w:line="240" w:lineRule="auto"/>
    </w:pPr>
    <w:rPr>
      <w:rFonts w:ascii="Courier" w:eastAsia="Times New Roman" w:hAnsi="Courier" w:cs="Courier"/>
      <w:sz w:val="20"/>
      <w:szCs w:val="20"/>
    </w:rPr>
  </w:style>
  <w:style w:type="character" w:customStyle="1" w:styleId="Through">
    <w:name w:val="Through"/>
    <w:basedOn w:val="DefaultParagraphFont"/>
    <w:rsid w:val="00E2235A"/>
    <w:rPr>
      <w:rFonts w:ascii="Courier New" w:hAnsi="Courier New" w:cs="Courier New"/>
      <w:sz w:val="20"/>
      <w:szCs w:val="20"/>
      <w:vertAlign w:val="baseline"/>
    </w:rPr>
  </w:style>
  <w:style w:type="character" w:customStyle="1" w:styleId="PageNum">
    <w:name w:val="PageNum"/>
    <w:basedOn w:val="DefaultParagraphFont"/>
    <w:rsid w:val="00E2235A"/>
    <w:rPr>
      <w:rFonts w:ascii="Courier" w:hAnsi="Courier" w:cs="Courier"/>
      <w:sz w:val="20"/>
      <w:szCs w:val="20"/>
      <w:vertAlign w:val="baseline"/>
    </w:rPr>
  </w:style>
  <w:style w:type="paragraph" w:customStyle="1" w:styleId="Blk4Title">
    <w:name w:val="Blk4Title"/>
    <w:basedOn w:val="Normal"/>
    <w:rsid w:val="00E2235A"/>
    <w:pPr>
      <w:spacing w:after="0" w:line="240" w:lineRule="auto"/>
    </w:pPr>
    <w:rPr>
      <w:rFonts w:ascii="Courier" w:eastAsia="Times New Roman" w:hAnsi="Courier" w:cs="Courier"/>
      <w:sz w:val="20"/>
      <w:szCs w:val="20"/>
    </w:rPr>
  </w:style>
  <w:style w:type="character" w:customStyle="1" w:styleId="PerfOrg">
    <w:name w:val="PerfOrg"/>
    <w:basedOn w:val="DefaultParagraphFont"/>
    <w:rsid w:val="00E2235A"/>
    <w:rPr>
      <w:rFonts w:ascii="Courier New" w:hAnsi="Courier New" w:cs="Courier New"/>
      <w:sz w:val="20"/>
      <w:szCs w:val="20"/>
      <w:vertAlign w:val="baseline"/>
    </w:rPr>
  </w:style>
  <w:style w:type="paragraph" w:customStyle="1" w:styleId="DateTR">
    <w:name w:val="DateTR"/>
    <w:basedOn w:val="Normal"/>
    <w:rsid w:val="00E2235A"/>
    <w:pPr>
      <w:spacing w:after="0" w:line="240" w:lineRule="auto"/>
    </w:pPr>
    <w:rPr>
      <w:rFonts w:ascii="Courier New" w:eastAsia="Times New Roman" w:hAnsi="Courier New" w:cs="Courier New"/>
      <w:sz w:val="20"/>
      <w:szCs w:val="20"/>
    </w:rPr>
  </w:style>
  <w:style w:type="paragraph" w:customStyle="1" w:styleId="DateRange">
    <w:name w:val="DateRange"/>
    <w:basedOn w:val="Normal"/>
    <w:rsid w:val="00E2235A"/>
    <w:pPr>
      <w:spacing w:after="0" w:line="240" w:lineRule="auto"/>
    </w:pPr>
    <w:rPr>
      <w:rFonts w:ascii="Courier" w:eastAsia="Times New Roman" w:hAnsi="Courier" w:cs="Courier"/>
      <w:sz w:val="20"/>
      <w:szCs w:val="20"/>
    </w:rPr>
  </w:style>
  <w:style w:type="character" w:customStyle="1" w:styleId="SupNotes">
    <w:name w:val="SupNotes"/>
    <w:basedOn w:val="DefaultParagraphFont"/>
    <w:rsid w:val="00E2235A"/>
    <w:rPr>
      <w:rFonts w:ascii="Courier" w:hAnsi="Courier" w:cs="Courier"/>
      <w:sz w:val="20"/>
      <w:szCs w:val="20"/>
    </w:rPr>
  </w:style>
  <w:style w:type="paragraph" w:customStyle="1" w:styleId="Abstract">
    <w:name w:val="Abstract"/>
    <w:basedOn w:val="Normal"/>
    <w:rsid w:val="00E2235A"/>
    <w:pPr>
      <w:spacing w:after="0" w:line="240" w:lineRule="auto"/>
    </w:pPr>
    <w:rPr>
      <w:rFonts w:ascii="Courier" w:eastAsia="Times New Roman" w:hAnsi="Courier" w:cs="Courier"/>
      <w:sz w:val="20"/>
      <w:szCs w:val="20"/>
    </w:rPr>
  </w:style>
  <w:style w:type="paragraph" w:customStyle="1" w:styleId="ContractNum">
    <w:name w:val="ContractNum"/>
    <w:basedOn w:val="Normal"/>
    <w:rsid w:val="00E2235A"/>
    <w:pPr>
      <w:spacing w:after="0" w:line="240" w:lineRule="auto"/>
    </w:pPr>
    <w:rPr>
      <w:rFonts w:ascii="Courier" w:eastAsia="Times New Roman" w:hAnsi="Courier" w:cs="Courier"/>
      <w:sz w:val="20"/>
      <w:szCs w:val="20"/>
    </w:rPr>
  </w:style>
  <w:style w:type="paragraph" w:customStyle="1" w:styleId="GrantNum">
    <w:name w:val="GrantNum"/>
    <w:basedOn w:val="ContractNum"/>
    <w:rsid w:val="00E2235A"/>
  </w:style>
  <w:style w:type="paragraph" w:customStyle="1" w:styleId="ProgElemNum">
    <w:name w:val="ProgElemNum"/>
    <w:basedOn w:val="GrantNum"/>
    <w:rsid w:val="00E2235A"/>
  </w:style>
  <w:style w:type="character" w:customStyle="1" w:styleId="AbstractSecu">
    <w:name w:val="AbstractSecu"/>
    <w:basedOn w:val="DefaultParagraphFont"/>
    <w:rsid w:val="00E2235A"/>
    <w:rPr>
      <w:rFonts w:ascii="Courier" w:hAnsi="Courier" w:cs="Courier"/>
      <w:sz w:val="20"/>
      <w:szCs w:val="20"/>
      <w:vertAlign w:val="baseline"/>
    </w:rPr>
  </w:style>
  <w:style w:type="paragraph" w:customStyle="1" w:styleId="ReportDocPage">
    <w:name w:val="ReportDocPage"/>
    <w:basedOn w:val="Normal"/>
    <w:rsid w:val="00E2235A"/>
    <w:pPr>
      <w:spacing w:before="120" w:after="0" w:line="240" w:lineRule="auto"/>
      <w:jc w:val="center"/>
    </w:pPr>
    <w:rPr>
      <w:rFonts w:ascii="Univers (W1)" w:eastAsia="Times New Roman" w:hAnsi="Univers (W1)" w:cs="Univers (W1)"/>
      <w:b/>
      <w:bCs/>
      <w:sz w:val="28"/>
      <w:szCs w:val="28"/>
    </w:rPr>
  </w:style>
  <w:style w:type="paragraph" w:customStyle="1" w:styleId="FormOMBNo">
    <w:name w:val="FormOMBNo"/>
    <w:basedOn w:val="ReportDocPage"/>
    <w:rsid w:val="00E2235A"/>
    <w:pPr>
      <w:spacing w:before="0"/>
    </w:pPr>
    <w:rPr>
      <w:b w:val="0"/>
      <w:bCs w:val="0"/>
      <w:i/>
      <w:iCs/>
      <w:sz w:val="20"/>
      <w:szCs w:val="20"/>
    </w:rPr>
  </w:style>
  <w:style w:type="paragraph" w:customStyle="1" w:styleId="IntroPara">
    <w:name w:val="IntroPara"/>
    <w:basedOn w:val="Normal"/>
    <w:rsid w:val="00E2235A"/>
    <w:pPr>
      <w:spacing w:after="0" w:line="240" w:lineRule="auto"/>
    </w:pPr>
    <w:rPr>
      <w:rFonts w:ascii="Univers (W1)" w:eastAsia="Times New Roman" w:hAnsi="Univers (W1)" w:cs="Univers (W1)"/>
      <w:sz w:val="12"/>
      <w:szCs w:val="12"/>
    </w:rPr>
  </w:style>
  <w:style w:type="character" w:customStyle="1" w:styleId="CellHead">
    <w:name w:val="CellHead"/>
    <w:basedOn w:val="DefaultParagraphFont"/>
    <w:rsid w:val="00E2235A"/>
    <w:rPr>
      <w:rFonts w:ascii="Arial" w:hAnsi="Arial" w:cs="Arial"/>
      <w:b/>
      <w:bCs/>
      <w:sz w:val="16"/>
      <w:szCs w:val="16"/>
    </w:rPr>
  </w:style>
  <w:style w:type="character" w:customStyle="1" w:styleId="SF298">
    <w:name w:val="SF298"/>
    <w:basedOn w:val="DefaultParagraphFont"/>
    <w:rsid w:val="00E2235A"/>
    <w:rPr>
      <w:rFonts w:ascii="Univers (W1)" w:hAnsi="Univers (W1)" w:cs="Univers (W1)"/>
      <w:b/>
      <w:bCs/>
      <w:sz w:val="16"/>
      <w:szCs w:val="16"/>
    </w:rPr>
  </w:style>
  <w:style w:type="character" w:customStyle="1" w:styleId="ANSIStd">
    <w:name w:val="ANSIStd"/>
    <w:basedOn w:val="DefaultParagraphFont"/>
    <w:rsid w:val="00E2235A"/>
    <w:rPr>
      <w:rFonts w:ascii="Univers (W1)" w:hAnsi="Univers (W1)" w:cs="Univers (W1)"/>
      <w:b/>
      <w:bCs/>
      <w:sz w:val="12"/>
      <w:szCs w:val="12"/>
    </w:rPr>
  </w:style>
  <w:style w:type="paragraph" w:customStyle="1" w:styleId="FundBlk">
    <w:name w:val="FundBlk"/>
    <w:basedOn w:val="Normal"/>
    <w:rsid w:val="00E2235A"/>
    <w:pPr>
      <w:spacing w:after="0" w:line="240" w:lineRule="auto"/>
    </w:pPr>
    <w:rPr>
      <w:rFonts w:ascii="Times New Roman" w:eastAsia="Times New Roman" w:hAnsi="Times New Roman" w:cs="Times New Roman"/>
      <w:sz w:val="20"/>
      <w:szCs w:val="20"/>
    </w:rPr>
  </w:style>
  <w:style w:type="paragraph" w:customStyle="1" w:styleId="PerfOrgBlk">
    <w:name w:val="PerfOrgBlk"/>
    <w:basedOn w:val="Normal"/>
    <w:rsid w:val="00E2235A"/>
    <w:pPr>
      <w:spacing w:after="0" w:line="240" w:lineRule="auto"/>
    </w:pPr>
    <w:rPr>
      <w:rFonts w:ascii="Courier" w:eastAsia="Times New Roman" w:hAnsi="Courier" w:cs="Courier"/>
      <w:sz w:val="20"/>
      <w:szCs w:val="20"/>
    </w:rPr>
  </w:style>
  <w:style w:type="paragraph" w:customStyle="1" w:styleId="PORptNum">
    <w:name w:val="PORptNum"/>
    <w:basedOn w:val="PerfOrgBlk"/>
    <w:rsid w:val="00E2235A"/>
  </w:style>
  <w:style w:type="paragraph" w:customStyle="1" w:styleId="SpMoOrgBlk">
    <w:name w:val="SpMoOrgBlk"/>
    <w:basedOn w:val="Normal"/>
    <w:rsid w:val="00E2235A"/>
    <w:pPr>
      <w:spacing w:after="0" w:line="240" w:lineRule="auto"/>
    </w:pPr>
    <w:rPr>
      <w:rFonts w:ascii="Courier" w:eastAsia="Times New Roman" w:hAnsi="Courier" w:cs="Courier"/>
      <w:sz w:val="20"/>
      <w:szCs w:val="20"/>
    </w:rPr>
  </w:style>
  <w:style w:type="paragraph" w:customStyle="1" w:styleId="SpMoRptNum">
    <w:name w:val="SpMoRptNum"/>
    <w:basedOn w:val="SpMoOrgBlk"/>
    <w:rsid w:val="00E2235A"/>
  </w:style>
  <w:style w:type="paragraph" w:customStyle="1" w:styleId="SuppNoteBlk">
    <w:name w:val="SuppNoteBlk"/>
    <w:basedOn w:val="Normal"/>
    <w:rsid w:val="00E2235A"/>
    <w:pPr>
      <w:spacing w:after="0" w:line="240" w:lineRule="auto"/>
    </w:pPr>
    <w:rPr>
      <w:rFonts w:ascii="Times New Roman" w:eastAsia="Times New Roman" w:hAnsi="Times New Roman" w:cs="Times New Roman"/>
      <w:sz w:val="20"/>
      <w:szCs w:val="20"/>
    </w:rPr>
  </w:style>
  <w:style w:type="paragraph" w:customStyle="1" w:styleId="DistribAvail">
    <w:name w:val="DistribAvail"/>
    <w:basedOn w:val="Normal"/>
    <w:rsid w:val="00E2235A"/>
    <w:pPr>
      <w:spacing w:after="0" w:line="240" w:lineRule="auto"/>
    </w:pPr>
    <w:rPr>
      <w:rFonts w:ascii="Courier" w:eastAsia="Times New Roman" w:hAnsi="Courier" w:cs="Courier"/>
      <w:sz w:val="20"/>
      <w:szCs w:val="20"/>
    </w:rPr>
  </w:style>
  <w:style w:type="paragraph" w:customStyle="1" w:styleId="SubjTerm">
    <w:name w:val="SubjTerm"/>
    <w:basedOn w:val="Normal"/>
    <w:rsid w:val="00E2235A"/>
    <w:pPr>
      <w:spacing w:after="0" w:line="240" w:lineRule="auto"/>
    </w:pPr>
    <w:rPr>
      <w:rFonts w:ascii="Courier" w:eastAsia="Times New Roman" w:hAnsi="Courier" w:cs="Courier"/>
      <w:sz w:val="20"/>
      <w:szCs w:val="20"/>
    </w:rPr>
  </w:style>
  <w:style w:type="paragraph" w:customStyle="1" w:styleId="RptClass">
    <w:name w:val="RptClass"/>
    <w:basedOn w:val="Normal"/>
    <w:rsid w:val="00E2235A"/>
    <w:pPr>
      <w:spacing w:after="0" w:line="240" w:lineRule="auto"/>
    </w:pPr>
    <w:rPr>
      <w:rFonts w:ascii="Courier" w:eastAsia="Times New Roman" w:hAnsi="Courier" w:cs="Courier"/>
      <w:sz w:val="20"/>
      <w:szCs w:val="20"/>
    </w:rPr>
  </w:style>
  <w:style w:type="paragraph" w:customStyle="1" w:styleId="PageClass">
    <w:name w:val="PageClass"/>
    <w:basedOn w:val="RptClass"/>
    <w:rsid w:val="00E2235A"/>
  </w:style>
  <w:style w:type="paragraph" w:customStyle="1" w:styleId="AbsClass">
    <w:name w:val="AbsClass"/>
    <w:basedOn w:val="RptClass"/>
    <w:rsid w:val="00E2235A"/>
  </w:style>
  <w:style w:type="paragraph" w:customStyle="1" w:styleId="AbsLimit">
    <w:name w:val="AbsLimit"/>
    <w:basedOn w:val="Normal"/>
    <w:rsid w:val="00E2235A"/>
    <w:pPr>
      <w:spacing w:after="0" w:line="240" w:lineRule="auto"/>
    </w:pPr>
    <w:rPr>
      <w:rFonts w:ascii="Courier" w:eastAsia="Times New Roman" w:hAnsi="Courier" w:cs="Courier"/>
      <w:sz w:val="20"/>
      <w:szCs w:val="20"/>
    </w:rPr>
  </w:style>
  <w:style w:type="paragraph" w:customStyle="1" w:styleId="FormFoot">
    <w:name w:val="FormFoot"/>
    <w:basedOn w:val="Normal"/>
    <w:rsid w:val="00E2235A"/>
    <w:pPr>
      <w:spacing w:after="0" w:line="240" w:lineRule="auto"/>
    </w:pPr>
    <w:rPr>
      <w:rFonts w:ascii="Times New Roman" w:eastAsia="Times New Roman" w:hAnsi="Times New Roman" w:cs="Times New Roman"/>
      <w:sz w:val="20"/>
      <w:szCs w:val="20"/>
    </w:rPr>
  </w:style>
  <w:style w:type="paragraph" w:customStyle="1" w:styleId="ProjectNum">
    <w:name w:val="ProjectNum"/>
    <w:basedOn w:val="ProgElemNum"/>
    <w:rsid w:val="00E2235A"/>
  </w:style>
  <w:style w:type="paragraph" w:customStyle="1" w:styleId="TaskNum">
    <w:name w:val="TaskNum"/>
    <w:basedOn w:val="ProgElemNum"/>
    <w:rsid w:val="00E2235A"/>
  </w:style>
  <w:style w:type="paragraph" w:customStyle="1" w:styleId="WorkUnitNum">
    <w:name w:val="WorkUnitNum"/>
    <w:basedOn w:val="ProgElemNum"/>
    <w:rsid w:val="00E2235A"/>
  </w:style>
  <w:style w:type="paragraph" w:customStyle="1" w:styleId="RespPerson">
    <w:name w:val="RespPerson"/>
    <w:basedOn w:val="AbsLimit"/>
    <w:rsid w:val="00E2235A"/>
  </w:style>
  <w:style w:type="character" w:customStyle="1" w:styleId="ResponsiblePerson">
    <w:name w:val="ResponsiblePerson"/>
    <w:basedOn w:val="DefaultParagraphFont"/>
    <w:rsid w:val="00E2235A"/>
    <w:rPr>
      <w:rFonts w:ascii="Courier" w:hAnsi="Courier" w:cs="Courier"/>
      <w:sz w:val="20"/>
      <w:szCs w:val="20"/>
    </w:rPr>
  </w:style>
  <w:style w:type="paragraph" w:customStyle="1" w:styleId="TelephoneNum">
    <w:name w:val="TelephoneNum"/>
    <w:basedOn w:val="RptClass"/>
    <w:rsid w:val="00E2235A"/>
  </w:style>
  <w:style w:type="paragraph" w:customStyle="1" w:styleId="SpMoOrgAcro">
    <w:name w:val="SpMoOrgAcro"/>
    <w:basedOn w:val="SpMoOrgBlk"/>
    <w:rsid w:val="00E2235A"/>
  </w:style>
  <w:style w:type="paragraph" w:customStyle="1" w:styleId="ReportDate">
    <w:name w:val="ReportDate"/>
    <w:basedOn w:val="Normal"/>
    <w:rsid w:val="00E2235A"/>
    <w:pPr>
      <w:keepNext/>
      <w:widowControl w:val="0"/>
      <w:spacing w:after="0" w:line="240" w:lineRule="auto"/>
    </w:pPr>
    <w:rPr>
      <w:rFonts w:ascii="Courier" w:eastAsia="Times New Roman" w:hAnsi="Courier" w:cs="Courier"/>
      <w:sz w:val="20"/>
      <w:szCs w:val="20"/>
    </w:rPr>
  </w:style>
  <w:style w:type="paragraph" w:customStyle="1" w:styleId="SecClass">
    <w:name w:val="SecClass"/>
    <w:basedOn w:val="Normal"/>
    <w:rsid w:val="00E2235A"/>
    <w:pPr>
      <w:spacing w:after="0" w:line="240" w:lineRule="auto"/>
    </w:pPr>
    <w:rPr>
      <w:rFonts w:ascii="Courier" w:eastAsia="Times New Roman" w:hAnsi="Courier" w:cs="Courier"/>
      <w:sz w:val="20"/>
      <w:szCs w:val="20"/>
    </w:rPr>
  </w:style>
  <w:style w:type="character" w:styleId="FollowedHyperlink">
    <w:name w:val="FollowedHyperlink"/>
    <w:basedOn w:val="DefaultParagraphFont"/>
    <w:uiPriority w:val="99"/>
    <w:semiHidden/>
    <w:unhideWhenUsed/>
    <w:rsid w:val="00837BF7"/>
    <w:rPr>
      <w:color w:val="800080"/>
      <w:u w:val="single"/>
    </w:rPr>
  </w:style>
  <w:style w:type="table" w:styleId="MediumGrid3-Accent1">
    <w:name w:val="Medium Grid 3 Accent 1"/>
    <w:basedOn w:val="TableNormal"/>
    <w:uiPriority w:val="69"/>
    <w:rsid w:val="006941F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8"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48D1"/>
  </w:style>
  <w:style w:type="paragraph" w:styleId="Heading1">
    <w:name w:val="heading 1"/>
    <w:aliases w:val="h1"/>
    <w:basedOn w:val="Normal"/>
    <w:next w:val="Normal"/>
    <w:link w:val="Heading1Char"/>
    <w:uiPriority w:val="99"/>
    <w:qFormat/>
    <w:rsid w:val="00F448D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h2"/>
    <w:basedOn w:val="Normal"/>
    <w:next w:val="Normal"/>
    <w:link w:val="Heading2Char"/>
    <w:uiPriority w:val="99"/>
    <w:unhideWhenUsed/>
    <w:qFormat/>
    <w:rsid w:val="00F448D1"/>
    <w:pPr>
      <w:keepNext/>
      <w:keepLines/>
      <w:spacing w:before="200" w:after="0"/>
      <w:outlineLvl w:val="1"/>
    </w:pPr>
    <w:rPr>
      <w:rFonts w:asciiTheme="majorHAnsi" w:eastAsiaTheme="majorEastAsia" w:hAnsiTheme="majorHAnsi" w:cstheme="majorBidi"/>
      <w:b/>
      <w:bCs/>
      <w:color w:val="4BACC6" w:themeColor="accent5"/>
      <w:sz w:val="26"/>
      <w:szCs w:val="26"/>
    </w:rPr>
  </w:style>
  <w:style w:type="paragraph" w:styleId="Heading3">
    <w:name w:val="heading 3"/>
    <w:aliases w:val="h3"/>
    <w:basedOn w:val="Normal"/>
    <w:next w:val="Normal"/>
    <w:link w:val="Heading3Char"/>
    <w:uiPriority w:val="99"/>
    <w:unhideWhenUsed/>
    <w:qFormat/>
    <w:rsid w:val="003A772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aliases w:val="h4"/>
    <w:basedOn w:val="Normal"/>
    <w:next w:val="Normal"/>
    <w:link w:val="Heading4Char"/>
    <w:uiPriority w:val="99"/>
    <w:unhideWhenUsed/>
    <w:qFormat/>
    <w:rsid w:val="0062419E"/>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aliases w:val="h5"/>
    <w:basedOn w:val="Heading1"/>
    <w:next w:val="Normal"/>
    <w:link w:val="Heading5Char"/>
    <w:uiPriority w:val="99"/>
    <w:qFormat/>
    <w:rsid w:val="005728D6"/>
    <w:pPr>
      <w:keepLines w:val="0"/>
      <w:numPr>
        <w:ilvl w:val="4"/>
      </w:numPr>
      <w:pBdr>
        <w:bottom w:val="single" w:sz="4" w:space="1" w:color="5C8093"/>
      </w:pBdr>
      <w:tabs>
        <w:tab w:val="num" w:pos="864"/>
        <w:tab w:val="num" w:pos="1296"/>
      </w:tabs>
      <w:spacing w:before="360" w:line="280" w:lineRule="atLeast"/>
      <w:ind w:left="1296" w:hanging="720"/>
      <w:outlineLvl w:val="4"/>
    </w:pPr>
    <w:rPr>
      <w:rFonts w:ascii="Calibri" w:eastAsia="Times New Roman" w:hAnsi="Calibri" w:cs="Times New Roman"/>
      <w:i/>
      <w:iCs/>
      <w:caps/>
      <w:smallCaps/>
      <w:color w:val="5C8093"/>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F448D1"/>
    <w:pPr>
      <w:ind w:left="720"/>
      <w:contextualSpacing/>
    </w:pPr>
  </w:style>
  <w:style w:type="character" w:styleId="CommentReference">
    <w:name w:val="annotation reference"/>
    <w:basedOn w:val="DefaultParagraphFont"/>
    <w:uiPriority w:val="99"/>
    <w:semiHidden/>
    <w:unhideWhenUsed/>
    <w:rsid w:val="00E00B5E"/>
    <w:rPr>
      <w:sz w:val="16"/>
      <w:szCs w:val="16"/>
    </w:rPr>
  </w:style>
  <w:style w:type="paragraph" w:styleId="CommentText">
    <w:name w:val="annotation text"/>
    <w:basedOn w:val="Normal"/>
    <w:link w:val="CommentTextChar"/>
    <w:uiPriority w:val="99"/>
    <w:semiHidden/>
    <w:unhideWhenUsed/>
    <w:rsid w:val="00E00B5E"/>
    <w:pPr>
      <w:spacing w:line="240" w:lineRule="auto"/>
    </w:pPr>
    <w:rPr>
      <w:sz w:val="20"/>
      <w:szCs w:val="20"/>
    </w:rPr>
  </w:style>
  <w:style w:type="character" w:customStyle="1" w:styleId="CommentTextChar">
    <w:name w:val="Comment Text Char"/>
    <w:basedOn w:val="DefaultParagraphFont"/>
    <w:link w:val="CommentText"/>
    <w:uiPriority w:val="99"/>
    <w:semiHidden/>
    <w:rsid w:val="00E00B5E"/>
    <w:rPr>
      <w:sz w:val="20"/>
      <w:szCs w:val="20"/>
    </w:rPr>
  </w:style>
  <w:style w:type="paragraph" w:styleId="CommentSubject">
    <w:name w:val="annotation subject"/>
    <w:basedOn w:val="CommentText"/>
    <w:next w:val="CommentText"/>
    <w:link w:val="CommentSubjectChar"/>
    <w:uiPriority w:val="99"/>
    <w:semiHidden/>
    <w:unhideWhenUsed/>
    <w:rsid w:val="00E00B5E"/>
    <w:rPr>
      <w:b/>
      <w:bCs/>
    </w:rPr>
  </w:style>
  <w:style w:type="character" w:customStyle="1" w:styleId="CommentSubjectChar">
    <w:name w:val="Comment Subject Char"/>
    <w:basedOn w:val="CommentTextChar"/>
    <w:link w:val="CommentSubject"/>
    <w:uiPriority w:val="99"/>
    <w:semiHidden/>
    <w:rsid w:val="00E00B5E"/>
    <w:rPr>
      <w:b/>
      <w:bCs/>
      <w:sz w:val="20"/>
      <w:szCs w:val="20"/>
    </w:rPr>
  </w:style>
  <w:style w:type="paragraph" w:styleId="BalloonText">
    <w:name w:val="Balloon Text"/>
    <w:basedOn w:val="Normal"/>
    <w:link w:val="BalloonTextChar"/>
    <w:uiPriority w:val="99"/>
    <w:semiHidden/>
    <w:unhideWhenUsed/>
    <w:rsid w:val="00E00B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0B5E"/>
    <w:rPr>
      <w:rFonts w:ascii="Tahoma" w:hAnsi="Tahoma" w:cs="Tahoma"/>
      <w:sz w:val="16"/>
      <w:szCs w:val="16"/>
    </w:rPr>
  </w:style>
  <w:style w:type="paragraph" w:styleId="BodyText">
    <w:name w:val="Body Text"/>
    <w:aliases w:val="bt"/>
    <w:basedOn w:val="Normal"/>
    <w:link w:val="BodyTextChar"/>
    <w:rsid w:val="00B23351"/>
    <w:pPr>
      <w:spacing w:after="0" w:line="300" w:lineRule="auto"/>
    </w:pPr>
    <w:rPr>
      <w:rFonts w:ascii="Times New Roman" w:eastAsia="Times New Roman" w:hAnsi="Times New Roman" w:cs="Times New Roman"/>
      <w:spacing w:val="-4"/>
      <w:szCs w:val="20"/>
    </w:rPr>
  </w:style>
  <w:style w:type="character" w:customStyle="1" w:styleId="BodyTextChar">
    <w:name w:val="Body Text Char"/>
    <w:aliases w:val="bt Char"/>
    <w:basedOn w:val="DefaultParagraphFont"/>
    <w:link w:val="BodyText"/>
    <w:rsid w:val="00B23351"/>
    <w:rPr>
      <w:rFonts w:ascii="Times New Roman" w:eastAsia="Times New Roman" w:hAnsi="Times New Roman" w:cs="Times New Roman"/>
      <w:spacing w:val="-4"/>
      <w:szCs w:val="20"/>
    </w:rPr>
  </w:style>
  <w:style w:type="paragraph" w:styleId="FootnoteText">
    <w:name w:val="footnote text"/>
    <w:basedOn w:val="Normal"/>
    <w:link w:val="FootnoteTextChar"/>
    <w:uiPriority w:val="99"/>
    <w:semiHidden/>
    <w:rsid w:val="00B23351"/>
    <w:pPr>
      <w:spacing w:after="0" w:line="240" w:lineRule="auto"/>
    </w:pPr>
    <w:rPr>
      <w:rFonts w:ascii="Arial" w:eastAsia="Times New Roman" w:hAnsi="Arial" w:cs="Times New Roman"/>
      <w:sz w:val="20"/>
      <w:szCs w:val="20"/>
    </w:rPr>
  </w:style>
  <w:style w:type="character" w:customStyle="1" w:styleId="FootnoteTextChar">
    <w:name w:val="Footnote Text Char"/>
    <w:basedOn w:val="DefaultParagraphFont"/>
    <w:link w:val="FootnoteText"/>
    <w:uiPriority w:val="99"/>
    <w:semiHidden/>
    <w:rsid w:val="00B23351"/>
    <w:rPr>
      <w:rFonts w:ascii="Arial" w:eastAsia="Times New Roman" w:hAnsi="Arial" w:cs="Times New Roman"/>
      <w:sz w:val="20"/>
      <w:szCs w:val="20"/>
    </w:rPr>
  </w:style>
  <w:style w:type="character" w:styleId="FootnoteReference">
    <w:name w:val="footnote reference"/>
    <w:basedOn w:val="DefaultParagraphFont"/>
    <w:uiPriority w:val="99"/>
    <w:semiHidden/>
    <w:rsid w:val="00B23351"/>
    <w:rPr>
      <w:vertAlign w:val="superscript"/>
    </w:rPr>
  </w:style>
  <w:style w:type="table" w:styleId="TableGrid">
    <w:name w:val="Table Grid"/>
    <w:basedOn w:val="TableNormal"/>
    <w:uiPriority w:val="59"/>
    <w:rsid w:val="009556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h1 Char"/>
    <w:basedOn w:val="DefaultParagraphFont"/>
    <w:link w:val="Heading1"/>
    <w:uiPriority w:val="99"/>
    <w:rsid w:val="00F448D1"/>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855CA7"/>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5CA7"/>
  </w:style>
  <w:style w:type="paragraph" w:styleId="Footer">
    <w:name w:val="footer"/>
    <w:basedOn w:val="Normal"/>
    <w:link w:val="FooterChar"/>
    <w:uiPriority w:val="99"/>
    <w:unhideWhenUsed/>
    <w:rsid w:val="00855CA7"/>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5CA7"/>
  </w:style>
  <w:style w:type="character" w:customStyle="1" w:styleId="Heading2Char">
    <w:name w:val="Heading 2 Char"/>
    <w:aliases w:val="h2 Char"/>
    <w:basedOn w:val="DefaultParagraphFont"/>
    <w:link w:val="Heading2"/>
    <w:uiPriority w:val="99"/>
    <w:rsid w:val="00F448D1"/>
    <w:rPr>
      <w:rFonts w:asciiTheme="majorHAnsi" w:eastAsiaTheme="majorEastAsia" w:hAnsiTheme="majorHAnsi" w:cstheme="majorBidi"/>
      <w:b/>
      <w:bCs/>
      <w:color w:val="4BACC6" w:themeColor="accent5"/>
      <w:sz w:val="26"/>
      <w:szCs w:val="26"/>
    </w:rPr>
  </w:style>
  <w:style w:type="character" w:customStyle="1" w:styleId="Heading3Char">
    <w:name w:val="Heading 3 Char"/>
    <w:aliases w:val="h3 Char"/>
    <w:basedOn w:val="DefaultParagraphFont"/>
    <w:link w:val="Heading3"/>
    <w:uiPriority w:val="99"/>
    <w:rsid w:val="003A7720"/>
    <w:rPr>
      <w:rFonts w:asciiTheme="majorHAnsi" w:eastAsiaTheme="majorEastAsia" w:hAnsiTheme="majorHAnsi" w:cstheme="majorBidi"/>
      <w:b/>
      <w:bCs/>
      <w:color w:val="4F81BD" w:themeColor="accent1"/>
    </w:rPr>
  </w:style>
  <w:style w:type="paragraph" w:styleId="Caption">
    <w:name w:val="caption"/>
    <w:basedOn w:val="Normal"/>
    <w:next w:val="Normal"/>
    <w:link w:val="CaptionChar"/>
    <w:uiPriority w:val="35"/>
    <w:unhideWhenUsed/>
    <w:qFormat/>
    <w:rsid w:val="006A4D09"/>
    <w:pPr>
      <w:spacing w:line="240" w:lineRule="auto"/>
    </w:pPr>
    <w:rPr>
      <w:b/>
      <w:bCs/>
      <w:color w:val="4F81BD" w:themeColor="accent1"/>
      <w:sz w:val="18"/>
      <w:szCs w:val="18"/>
    </w:rPr>
  </w:style>
  <w:style w:type="paragraph" w:customStyle="1" w:styleId="TableText">
    <w:name w:val="Table Text"/>
    <w:basedOn w:val="Normal"/>
    <w:rsid w:val="006A4D09"/>
    <w:pPr>
      <w:spacing w:after="0" w:line="240" w:lineRule="auto"/>
    </w:pPr>
    <w:rPr>
      <w:rFonts w:ascii="Times New Roman" w:eastAsia="Arial Unicode MS" w:hAnsi="Times New Roman" w:cs="Times New Roman"/>
      <w:szCs w:val="24"/>
    </w:rPr>
  </w:style>
  <w:style w:type="character" w:customStyle="1" w:styleId="CaptionChar">
    <w:name w:val="Caption Char"/>
    <w:basedOn w:val="DefaultParagraphFont"/>
    <w:link w:val="Caption"/>
    <w:uiPriority w:val="35"/>
    <w:rsid w:val="006A4D09"/>
    <w:rPr>
      <w:b/>
      <w:bCs/>
      <w:color w:val="4F81BD" w:themeColor="accent1"/>
      <w:sz w:val="18"/>
      <w:szCs w:val="18"/>
    </w:rPr>
  </w:style>
  <w:style w:type="table" w:styleId="TableGrid8">
    <w:name w:val="Table Grid 8"/>
    <w:basedOn w:val="TableNormal"/>
    <w:rsid w:val="006A4D09"/>
    <w:pPr>
      <w:spacing w:after="0" w:line="240" w:lineRule="auto"/>
    </w:pPr>
    <w:rPr>
      <w:rFonts w:ascii="Times New Roman" w:eastAsia="Times New Roman" w:hAnsi="Times New Roman" w:cs="Times New Roman"/>
      <w:sz w:val="20"/>
      <w:szCs w:val="20"/>
    </w:rPr>
    <w:tblPr>
      <w:tblInd w:w="0"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top w:w="0" w:type="dxa"/>
        <w:left w:w="108" w:type="dxa"/>
        <w:bottom w:w="0" w:type="dxa"/>
        <w:right w:w="108" w:type="dxa"/>
      </w:tblCellMar>
    </w:tblPr>
    <w:tcPr>
      <w:shd w:val="clear" w:color="auto" w:fill="auto"/>
    </w:tcPr>
    <w:tblStylePr w:type="firstRow">
      <w:rPr>
        <w:b/>
        <w:bCs/>
        <w:color w:val="FFFFFF"/>
      </w:rPr>
      <w:tblPr/>
      <w:trPr>
        <w:tblHeader/>
      </w:trPr>
      <w:tcPr>
        <w:shd w:val="clear" w:color="auto" w:fill="0070C0"/>
      </w:tcPr>
    </w:tblStylePr>
    <w:tblStylePr w:type="lastRow">
      <w:rPr>
        <w:b/>
        <w:bCs/>
        <w:color w:val="auto"/>
      </w:rPr>
      <w:tblPr/>
      <w:tcPr>
        <w:tcBorders>
          <w:tl2br w:val="none" w:sz="0" w:space="0" w:color="auto"/>
          <w:tr2bl w:val="none" w:sz="0" w:space="0" w:color="auto"/>
        </w:tcBorders>
      </w:tcPr>
    </w:tblStylePr>
    <w:tblStylePr w:type="firstCol">
      <w:rPr>
        <w:b/>
      </w:rPr>
    </w:tblStylePr>
    <w:tblStylePr w:type="lastCol">
      <w:rPr>
        <w:b/>
        <w:bCs/>
        <w:color w:val="auto"/>
      </w:rPr>
      <w:tblPr/>
      <w:tcPr>
        <w:tcBorders>
          <w:tl2br w:val="none" w:sz="0" w:space="0" w:color="auto"/>
          <w:tr2bl w:val="none" w:sz="0" w:space="0" w:color="auto"/>
        </w:tcBorders>
      </w:tcPr>
    </w:tblStylePr>
  </w:style>
  <w:style w:type="paragraph" w:styleId="Revision">
    <w:name w:val="Revision"/>
    <w:hidden/>
    <w:uiPriority w:val="99"/>
    <w:semiHidden/>
    <w:rsid w:val="00BD70B9"/>
    <w:pPr>
      <w:spacing w:after="0" w:line="240" w:lineRule="auto"/>
    </w:pPr>
  </w:style>
  <w:style w:type="character" w:customStyle="1" w:styleId="Heading4Char">
    <w:name w:val="Heading 4 Char"/>
    <w:aliases w:val="h4 Char"/>
    <w:basedOn w:val="DefaultParagraphFont"/>
    <w:link w:val="Heading4"/>
    <w:uiPriority w:val="99"/>
    <w:rsid w:val="0062419E"/>
    <w:rPr>
      <w:rFonts w:asciiTheme="majorHAnsi" w:eastAsiaTheme="majorEastAsia" w:hAnsiTheme="majorHAnsi" w:cstheme="majorBidi"/>
      <w:b/>
      <w:bCs/>
      <w:i/>
      <w:iCs/>
      <w:color w:val="4F81BD" w:themeColor="accent1"/>
    </w:rPr>
  </w:style>
  <w:style w:type="character" w:styleId="Hyperlink">
    <w:name w:val="Hyperlink"/>
    <w:basedOn w:val="DefaultParagraphFont"/>
    <w:uiPriority w:val="99"/>
    <w:unhideWhenUsed/>
    <w:rsid w:val="00DD54BD"/>
    <w:rPr>
      <w:color w:val="0000FF" w:themeColor="hyperlink"/>
      <w:u w:val="single"/>
    </w:rPr>
  </w:style>
  <w:style w:type="paragraph" w:styleId="ListNumber">
    <w:name w:val="List Number"/>
    <w:basedOn w:val="Normal"/>
    <w:uiPriority w:val="99"/>
    <w:rsid w:val="00DF2805"/>
    <w:pPr>
      <w:numPr>
        <w:numId w:val="1"/>
      </w:numPr>
      <w:spacing w:before="60" w:after="60" w:line="240" w:lineRule="auto"/>
      <w:ind w:right="115"/>
    </w:pPr>
    <w:rPr>
      <w:rFonts w:ascii="Times New Roman" w:eastAsia="Times New Roman" w:hAnsi="Times New Roman" w:cs="Times New Roman"/>
      <w:iCs/>
      <w:szCs w:val="24"/>
    </w:rPr>
  </w:style>
  <w:style w:type="paragraph" w:styleId="Title">
    <w:name w:val="Title"/>
    <w:basedOn w:val="Normal"/>
    <w:next w:val="Normal"/>
    <w:link w:val="TitleChar"/>
    <w:uiPriority w:val="10"/>
    <w:qFormat/>
    <w:rsid w:val="00F448D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448D1"/>
    <w:rPr>
      <w:rFonts w:asciiTheme="majorHAnsi" w:eastAsiaTheme="majorEastAsia" w:hAnsiTheme="majorHAnsi" w:cstheme="majorBidi"/>
      <w:color w:val="17365D" w:themeColor="text2" w:themeShade="BF"/>
      <w:spacing w:val="5"/>
      <w:kern w:val="28"/>
      <w:sz w:val="52"/>
      <w:szCs w:val="52"/>
    </w:rPr>
  </w:style>
  <w:style w:type="table" w:styleId="LightList-Accent1">
    <w:name w:val="Light List Accent 1"/>
    <w:basedOn w:val="TableNormal"/>
    <w:uiPriority w:val="61"/>
    <w:rsid w:val="00F448D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Footnote">
    <w:name w:val="Footnote"/>
    <w:basedOn w:val="Normal"/>
    <w:qFormat/>
    <w:rsid w:val="0001078B"/>
    <w:pPr>
      <w:spacing w:line="240" w:lineRule="auto"/>
    </w:pPr>
    <w:rPr>
      <w:sz w:val="20"/>
    </w:rPr>
  </w:style>
  <w:style w:type="paragraph" w:customStyle="1" w:styleId="Default">
    <w:name w:val="Default"/>
    <w:rsid w:val="00220D1A"/>
    <w:pPr>
      <w:autoSpaceDE w:val="0"/>
      <w:autoSpaceDN w:val="0"/>
      <w:adjustRightInd w:val="0"/>
      <w:spacing w:after="0" w:line="240" w:lineRule="auto"/>
    </w:pPr>
    <w:rPr>
      <w:rFonts w:ascii="Century Gothic" w:hAnsi="Century Gothic" w:cs="Century Gothic"/>
      <w:color w:val="000000"/>
      <w:sz w:val="24"/>
      <w:szCs w:val="24"/>
    </w:rPr>
  </w:style>
  <w:style w:type="paragraph" w:customStyle="1" w:styleId="note">
    <w:name w:val="note"/>
    <w:basedOn w:val="Normal"/>
    <w:qFormat/>
    <w:rsid w:val="002D3A83"/>
    <w:rPr>
      <w:rFonts w:cs="Times New Roman"/>
      <w:i/>
      <w:sz w:val="20"/>
      <w:szCs w:val="24"/>
    </w:rPr>
  </w:style>
  <w:style w:type="paragraph" w:styleId="TOCHeading">
    <w:name w:val="TOC Heading"/>
    <w:basedOn w:val="Heading1"/>
    <w:next w:val="Normal"/>
    <w:uiPriority w:val="39"/>
    <w:semiHidden/>
    <w:unhideWhenUsed/>
    <w:qFormat/>
    <w:rsid w:val="0023514A"/>
    <w:pPr>
      <w:outlineLvl w:val="9"/>
    </w:pPr>
    <w:rPr>
      <w:lang w:eastAsia="ja-JP"/>
    </w:rPr>
  </w:style>
  <w:style w:type="paragraph" w:styleId="TOC1">
    <w:name w:val="toc 1"/>
    <w:basedOn w:val="Normal"/>
    <w:next w:val="Normal"/>
    <w:autoRedefine/>
    <w:uiPriority w:val="39"/>
    <w:unhideWhenUsed/>
    <w:rsid w:val="0023514A"/>
    <w:pPr>
      <w:spacing w:after="100"/>
    </w:pPr>
  </w:style>
  <w:style w:type="paragraph" w:styleId="TOC2">
    <w:name w:val="toc 2"/>
    <w:basedOn w:val="Normal"/>
    <w:next w:val="Normal"/>
    <w:autoRedefine/>
    <w:uiPriority w:val="39"/>
    <w:unhideWhenUsed/>
    <w:rsid w:val="0023514A"/>
    <w:pPr>
      <w:spacing w:after="100"/>
      <w:ind w:left="220"/>
    </w:pPr>
  </w:style>
  <w:style w:type="paragraph" w:styleId="TOC3">
    <w:name w:val="toc 3"/>
    <w:basedOn w:val="Normal"/>
    <w:next w:val="Normal"/>
    <w:autoRedefine/>
    <w:uiPriority w:val="39"/>
    <w:unhideWhenUsed/>
    <w:rsid w:val="00DD3DBE"/>
    <w:pPr>
      <w:tabs>
        <w:tab w:val="right" w:leader="dot" w:pos="9350"/>
      </w:tabs>
      <w:spacing w:after="100" w:line="240" w:lineRule="auto"/>
      <w:ind w:left="446"/>
    </w:pPr>
  </w:style>
  <w:style w:type="paragraph" w:styleId="TableofFigures">
    <w:name w:val="table of figures"/>
    <w:basedOn w:val="Normal"/>
    <w:next w:val="Normal"/>
    <w:uiPriority w:val="99"/>
    <w:unhideWhenUsed/>
    <w:rsid w:val="0023514A"/>
    <w:pPr>
      <w:spacing w:after="0"/>
    </w:pPr>
  </w:style>
  <w:style w:type="paragraph" w:styleId="ListNumber2">
    <w:name w:val="List Number 2"/>
    <w:basedOn w:val="Normal"/>
    <w:uiPriority w:val="99"/>
    <w:unhideWhenUsed/>
    <w:rsid w:val="005728D6"/>
    <w:pPr>
      <w:numPr>
        <w:numId w:val="44"/>
      </w:numPr>
      <w:contextualSpacing/>
    </w:pPr>
  </w:style>
  <w:style w:type="character" w:customStyle="1" w:styleId="Heading5Char">
    <w:name w:val="Heading 5 Char"/>
    <w:aliases w:val="h5 Char"/>
    <w:basedOn w:val="DefaultParagraphFont"/>
    <w:link w:val="Heading5"/>
    <w:uiPriority w:val="99"/>
    <w:rsid w:val="005728D6"/>
    <w:rPr>
      <w:rFonts w:ascii="Calibri" w:eastAsia="Times New Roman" w:hAnsi="Calibri" w:cs="Times New Roman"/>
      <w:b/>
      <w:bCs/>
      <w:i/>
      <w:iCs/>
      <w:caps/>
      <w:smallCaps/>
      <w:color w:val="5C8093"/>
      <w:sz w:val="18"/>
      <w:szCs w:val="28"/>
    </w:rPr>
  </w:style>
  <w:style w:type="numbering" w:customStyle="1" w:styleId="NoList1">
    <w:name w:val="No List1"/>
    <w:next w:val="NoList"/>
    <w:uiPriority w:val="99"/>
    <w:semiHidden/>
    <w:unhideWhenUsed/>
    <w:rsid w:val="005728D6"/>
  </w:style>
  <w:style w:type="table" w:customStyle="1" w:styleId="3">
    <w:name w:val="3"/>
    <w:uiPriority w:val="99"/>
    <w:rsid w:val="005728D6"/>
    <w:pPr>
      <w:widowControl w:val="0"/>
      <w:autoSpaceDE w:val="0"/>
      <w:autoSpaceDN w:val="0"/>
      <w:adjustRightInd w:val="0"/>
      <w:spacing w:after="0" w:line="240" w:lineRule="auto"/>
    </w:pPr>
    <w:rPr>
      <w:rFonts w:ascii="Times New Roman" w:eastAsia="Times New Roman" w:hAnsi="Times New Roman" w:cs="Times New Roman"/>
      <w:sz w:val="24"/>
      <w:szCs w:val="24"/>
    </w:rPr>
    <w:tblPr>
      <w:tblInd w:w="0" w:type="dxa"/>
      <w:tblBorders>
        <w:top w:val="single" w:sz="4" w:space="0" w:color="C0C0C0"/>
        <w:left w:val="single" w:sz="4" w:space="0" w:color="C0C0C0"/>
        <w:bottom w:val="single" w:sz="4" w:space="0" w:color="C0C0C0"/>
        <w:right w:val="single" w:sz="4" w:space="0" w:color="C0C0C0"/>
      </w:tblBorders>
      <w:tblCellMar>
        <w:top w:w="0" w:type="dxa"/>
        <w:left w:w="0" w:type="dxa"/>
        <w:bottom w:w="0" w:type="dxa"/>
        <w:right w:w="0" w:type="dxa"/>
      </w:tblCellMar>
    </w:tblPr>
    <w:trPr>
      <w:cantSplit/>
    </w:trPr>
  </w:style>
  <w:style w:type="table" w:customStyle="1" w:styleId="TableGrid1">
    <w:name w:val="Table Grid1"/>
    <w:basedOn w:val="TableNormal"/>
    <w:next w:val="TableGrid"/>
    <w:uiPriority w:val="99"/>
    <w:rsid w:val="005728D6"/>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2">
    <w:name w:val="List Bullet 2"/>
    <w:basedOn w:val="Normal"/>
    <w:uiPriority w:val="99"/>
    <w:rsid w:val="005728D6"/>
    <w:pPr>
      <w:tabs>
        <w:tab w:val="num" w:pos="720"/>
        <w:tab w:val="num" w:pos="1080"/>
      </w:tabs>
      <w:spacing w:before="60" w:after="0" w:line="240" w:lineRule="atLeast"/>
      <w:ind w:left="1080" w:hanging="360"/>
    </w:pPr>
    <w:rPr>
      <w:rFonts w:ascii="Cambria" w:eastAsia="Times New Roman" w:hAnsi="Cambria" w:cs="Times New Roman"/>
      <w:sz w:val="20"/>
      <w:szCs w:val="24"/>
    </w:rPr>
  </w:style>
  <w:style w:type="paragraph" w:styleId="ListBullet3">
    <w:name w:val="List Bullet 3"/>
    <w:basedOn w:val="Normal"/>
    <w:uiPriority w:val="99"/>
    <w:rsid w:val="005728D6"/>
    <w:pPr>
      <w:tabs>
        <w:tab w:val="num" w:pos="720"/>
        <w:tab w:val="num" w:pos="1440"/>
      </w:tabs>
      <w:spacing w:before="60" w:after="0" w:line="240" w:lineRule="atLeast"/>
      <w:ind w:left="1440" w:hanging="360"/>
    </w:pPr>
    <w:rPr>
      <w:rFonts w:ascii="Cambria" w:eastAsia="Times New Roman" w:hAnsi="Cambria" w:cs="Times New Roman"/>
      <w:sz w:val="20"/>
      <w:szCs w:val="24"/>
    </w:rPr>
  </w:style>
  <w:style w:type="paragraph" w:styleId="ListBullet">
    <w:name w:val="List Bullet"/>
    <w:basedOn w:val="Normal"/>
    <w:link w:val="ListBulletChar"/>
    <w:uiPriority w:val="99"/>
    <w:rsid w:val="005728D6"/>
    <w:pPr>
      <w:tabs>
        <w:tab w:val="num" w:pos="720"/>
      </w:tabs>
      <w:spacing w:before="120" w:after="0" w:line="240" w:lineRule="exact"/>
      <w:ind w:left="720" w:hanging="360"/>
    </w:pPr>
    <w:rPr>
      <w:rFonts w:ascii="Cambria" w:eastAsia="Times New Roman" w:hAnsi="Cambria" w:cs="Times New Roman"/>
      <w:sz w:val="20"/>
      <w:szCs w:val="24"/>
    </w:rPr>
  </w:style>
  <w:style w:type="character" w:customStyle="1" w:styleId="ListBulletChar">
    <w:name w:val="List Bullet Char"/>
    <w:basedOn w:val="DefaultParagraphFont"/>
    <w:link w:val="ListBullet"/>
    <w:uiPriority w:val="99"/>
    <w:locked/>
    <w:rsid w:val="005728D6"/>
    <w:rPr>
      <w:rFonts w:ascii="Cambria" w:eastAsia="Times New Roman" w:hAnsi="Cambria" w:cs="Times New Roman"/>
      <w:sz w:val="20"/>
      <w:szCs w:val="24"/>
    </w:rPr>
  </w:style>
  <w:style w:type="paragraph" w:customStyle="1" w:styleId="ListNumberText">
    <w:name w:val="List Number Text"/>
    <w:basedOn w:val="ListNumber2"/>
    <w:link w:val="ListNumberTextChar"/>
    <w:autoRedefine/>
    <w:uiPriority w:val="99"/>
    <w:rsid w:val="005728D6"/>
    <w:pPr>
      <w:numPr>
        <w:numId w:val="0"/>
      </w:numPr>
      <w:tabs>
        <w:tab w:val="left" w:pos="720"/>
      </w:tabs>
      <w:spacing w:before="60" w:after="0" w:line="240" w:lineRule="atLeast"/>
      <w:ind w:left="720"/>
      <w:contextualSpacing w:val="0"/>
    </w:pPr>
    <w:rPr>
      <w:rFonts w:ascii="Cambria" w:eastAsia="Times New Roman" w:hAnsi="Cambria" w:cs="Times New Roman"/>
      <w:sz w:val="20"/>
      <w:szCs w:val="24"/>
    </w:rPr>
  </w:style>
  <w:style w:type="character" w:customStyle="1" w:styleId="ListNumberTextChar">
    <w:name w:val="List Number Text Char"/>
    <w:basedOn w:val="DefaultParagraphFont"/>
    <w:link w:val="ListNumberText"/>
    <w:uiPriority w:val="99"/>
    <w:locked/>
    <w:rsid w:val="005728D6"/>
    <w:rPr>
      <w:rFonts w:ascii="Cambria" w:eastAsia="Times New Roman" w:hAnsi="Cambria" w:cs="Times New Roman"/>
      <w:sz w:val="20"/>
      <w:szCs w:val="24"/>
    </w:rPr>
  </w:style>
  <w:style w:type="paragraph" w:customStyle="1" w:styleId="Footer-EvenPage">
    <w:name w:val="Footer - Even Page"/>
    <w:basedOn w:val="Normal"/>
    <w:semiHidden/>
    <w:rsid w:val="005728D6"/>
    <w:pPr>
      <w:pBdr>
        <w:top w:val="single" w:sz="4" w:space="1" w:color="598094"/>
      </w:pBdr>
      <w:tabs>
        <w:tab w:val="right" w:pos="9000"/>
      </w:tabs>
      <w:spacing w:after="0" w:line="240" w:lineRule="exact"/>
    </w:pPr>
    <w:rPr>
      <w:rFonts w:ascii="Calibri" w:eastAsia="Times New Roman" w:hAnsi="Calibri" w:cs="Times New Roman"/>
      <w:sz w:val="18"/>
      <w:szCs w:val="24"/>
    </w:rPr>
  </w:style>
  <w:style w:type="character" w:customStyle="1" w:styleId="shorttext">
    <w:name w:val="short_text"/>
    <w:basedOn w:val="DefaultParagraphFont"/>
    <w:rsid w:val="005728D6"/>
  </w:style>
  <w:style w:type="character" w:customStyle="1" w:styleId="hps">
    <w:name w:val="hps"/>
    <w:basedOn w:val="DefaultParagraphFont"/>
    <w:rsid w:val="005728D6"/>
  </w:style>
  <w:style w:type="character" w:customStyle="1" w:styleId="atn">
    <w:name w:val="atn"/>
    <w:basedOn w:val="DefaultParagraphFont"/>
    <w:rsid w:val="005728D6"/>
  </w:style>
  <w:style w:type="numbering" w:customStyle="1" w:styleId="NoList2">
    <w:name w:val="No List2"/>
    <w:next w:val="NoList"/>
    <w:uiPriority w:val="99"/>
    <w:semiHidden/>
    <w:unhideWhenUsed/>
    <w:rsid w:val="005728D6"/>
  </w:style>
  <w:style w:type="table" w:customStyle="1" w:styleId="31">
    <w:name w:val="31"/>
    <w:uiPriority w:val="99"/>
    <w:rsid w:val="005728D6"/>
    <w:pPr>
      <w:widowControl w:val="0"/>
      <w:autoSpaceDE w:val="0"/>
      <w:autoSpaceDN w:val="0"/>
      <w:adjustRightInd w:val="0"/>
      <w:spacing w:after="0" w:line="240" w:lineRule="auto"/>
    </w:pPr>
    <w:rPr>
      <w:rFonts w:ascii="Times New Roman" w:eastAsia="Times New Roman" w:hAnsi="Times New Roman" w:cs="Times New Roman"/>
      <w:sz w:val="24"/>
      <w:szCs w:val="24"/>
    </w:rPr>
    <w:tblPr>
      <w:tblInd w:w="0" w:type="dxa"/>
      <w:tblBorders>
        <w:top w:val="single" w:sz="4" w:space="0" w:color="C0C0C0"/>
        <w:left w:val="single" w:sz="4" w:space="0" w:color="C0C0C0"/>
        <w:bottom w:val="single" w:sz="4" w:space="0" w:color="C0C0C0"/>
        <w:right w:val="single" w:sz="4" w:space="0" w:color="C0C0C0"/>
      </w:tblBorders>
      <w:tblCellMar>
        <w:top w:w="0" w:type="dxa"/>
        <w:left w:w="0" w:type="dxa"/>
        <w:bottom w:w="0" w:type="dxa"/>
        <w:right w:w="0" w:type="dxa"/>
      </w:tblCellMar>
    </w:tblPr>
    <w:trPr>
      <w:cantSplit/>
    </w:trPr>
  </w:style>
  <w:style w:type="table" w:customStyle="1" w:styleId="TableGrid2">
    <w:name w:val="Table Grid2"/>
    <w:basedOn w:val="TableNormal"/>
    <w:next w:val="TableGrid"/>
    <w:uiPriority w:val="99"/>
    <w:rsid w:val="005728D6"/>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5728D6"/>
    <w:rPr>
      <w:b/>
      <w:bCs/>
    </w:rPr>
  </w:style>
  <w:style w:type="paragraph" w:styleId="NormalWeb">
    <w:name w:val="Normal (Web)"/>
    <w:basedOn w:val="Normal"/>
    <w:uiPriority w:val="99"/>
    <w:unhideWhenUsed/>
    <w:rsid w:val="005728D6"/>
    <w:pPr>
      <w:spacing w:before="150" w:after="150" w:line="240" w:lineRule="auto"/>
    </w:pPr>
    <w:rPr>
      <w:rFonts w:ascii="Times New Roman" w:eastAsia="Times New Roman" w:hAnsi="Times New Roman" w:cs="Times New Roman"/>
      <w:sz w:val="24"/>
      <w:szCs w:val="24"/>
    </w:rPr>
  </w:style>
  <w:style w:type="table" w:styleId="LightGrid">
    <w:name w:val="Light Grid"/>
    <w:basedOn w:val="TableNormal"/>
    <w:uiPriority w:val="62"/>
    <w:rsid w:val="00EC1B15"/>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RSGHeading">
    <w:name w:val="RSGHeading"/>
    <w:basedOn w:val="Normal"/>
    <w:qFormat/>
    <w:rsid w:val="00BD55CD"/>
    <w:pPr>
      <w:keepNext/>
      <w:pBdr>
        <w:bottom w:val="single" w:sz="4" w:space="1" w:color="5C8093"/>
      </w:pBdr>
      <w:spacing w:before="360" w:after="0" w:line="280" w:lineRule="atLeast"/>
      <w:ind w:left="864" w:hanging="864"/>
      <w:outlineLvl w:val="0"/>
    </w:pPr>
    <w:rPr>
      <w:rFonts w:ascii="Calibri" w:eastAsia="Times New Roman" w:hAnsi="Calibri" w:cs="Times New Roman"/>
      <w:b/>
      <w:bCs/>
      <w:iCs/>
      <w:smallCaps/>
      <w:color w:val="5C8093"/>
      <w:sz w:val="36"/>
      <w:szCs w:val="28"/>
    </w:rPr>
  </w:style>
  <w:style w:type="paragraph" w:customStyle="1" w:styleId="RptType">
    <w:name w:val="RptType"/>
    <w:basedOn w:val="Normal"/>
    <w:rsid w:val="00E2235A"/>
    <w:pPr>
      <w:spacing w:after="0" w:line="240" w:lineRule="auto"/>
    </w:pPr>
    <w:rPr>
      <w:rFonts w:ascii="Courier" w:eastAsia="Times New Roman" w:hAnsi="Courier" w:cs="Courier"/>
      <w:sz w:val="20"/>
      <w:szCs w:val="20"/>
    </w:rPr>
  </w:style>
  <w:style w:type="character" w:customStyle="1" w:styleId="Through">
    <w:name w:val="Through"/>
    <w:basedOn w:val="DefaultParagraphFont"/>
    <w:rsid w:val="00E2235A"/>
    <w:rPr>
      <w:rFonts w:ascii="Courier New" w:hAnsi="Courier New" w:cs="Courier New"/>
      <w:sz w:val="20"/>
      <w:szCs w:val="20"/>
      <w:vertAlign w:val="baseline"/>
    </w:rPr>
  </w:style>
  <w:style w:type="character" w:customStyle="1" w:styleId="PageNum">
    <w:name w:val="PageNum"/>
    <w:basedOn w:val="DefaultParagraphFont"/>
    <w:rsid w:val="00E2235A"/>
    <w:rPr>
      <w:rFonts w:ascii="Courier" w:hAnsi="Courier" w:cs="Courier"/>
      <w:sz w:val="20"/>
      <w:szCs w:val="20"/>
      <w:vertAlign w:val="baseline"/>
    </w:rPr>
  </w:style>
  <w:style w:type="paragraph" w:customStyle="1" w:styleId="Blk4Title">
    <w:name w:val="Blk4Title"/>
    <w:basedOn w:val="Normal"/>
    <w:rsid w:val="00E2235A"/>
    <w:pPr>
      <w:spacing w:after="0" w:line="240" w:lineRule="auto"/>
    </w:pPr>
    <w:rPr>
      <w:rFonts w:ascii="Courier" w:eastAsia="Times New Roman" w:hAnsi="Courier" w:cs="Courier"/>
      <w:sz w:val="20"/>
      <w:szCs w:val="20"/>
    </w:rPr>
  </w:style>
  <w:style w:type="character" w:customStyle="1" w:styleId="PerfOrg">
    <w:name w:val="PerfOrg"/>
    <w:basedOn w:val="DefaultParagraphFont"/>
    <w:rsid w:val="00E2235A"/>
    <w:rPr>
      <w:rFonts w:ascii="Courier New" w:hAnsi="Courier New" w:cs="Courier New"/>
      <w:sz w:val="20"/>
      <w:szCs w:val="20"/>
      <w:vertAlign w:val="baseline"/>
    </w:rPr>
  </w:style>
  <w:style w:type="paragraph" w:customStyle="1" w:styleId="DateTR">
    <w:name w:val="DateTR"/>
    <w:basedOn w:val="Normal"/>
    <w:rsid w:val="00E2235A"/>
    <w:pPr>
      <w:spacing w:after="0" w:line="240" w:lineRule="auto"/>
    </w:pPr>
    <w:rPr>
      <w:rFonts w:ascii="Courier New" w:eastAsia="Times New Roman" w:hAnsi="Courier New" w:cs="Courier New"/>
      <w:sz w:val="20"/>
      <w:szCs w:val="20"/>
    </w:rPr>
  </w:style>
  <w:style w:type="paragraph" w:customStyle="1" w:styleId="DateRange">
    <w:name w:val="DateRange"/>
    <w:basedOn w:val="Normal"/>
    <w:rsid w:val="00E2235A"/>
    <w:pPr>
      <w:spacing w:after="0" w:line="240" w:lineRule="auto"/>
    </w:pPr>
    <w:rPr>
      <w:rFonts w:ascii="Courier" w:eastAsia="Times New Roman" w:hAnsi="Courier" w:cs="Courier"/>
      <w:sz w:val="20"/>
      <w:szCs w:val="20"/>
    </w:rPr>
  </w:style>
  <w:style w:type="character" w:customStyle="1" w:styleId="SupNotes">
    <w:name w:val="SupNotes"/>
    <w:basedOn w:val="DefaultParagraphFont"/>
    <w:rsid w:val="00E2235A"/>
    <w:rPr>
      <w:rFonts w:ascii="Courier" w:hAnsi="Courier" w:cs="Courier"/>
      <w:sz w:val="20"/>
      <w:szCs w:val="20"/>
    </w:rPr>
  </w:style>
  <w:style w:type="paragraph" w:customStyle="1" w:styleId="Abstract">
    <w:name w:val="Abstract"/>
    <w:basedOn w:val="Normal"/>
    <w:rsid w:val="00E2235A"/>
    <w:pPr>
      <w:spacing w:after="0" w:line="240" w:lineRule="auto"/>
    </w:pPr>
    <w:rPr>
      <w:rFonts w:ascii="Courier" w:eastAsia="Times New Roman" w:hAnsi="Courier" w:cs="Courier"/>
      <w:sz w:val="20"/>
      <w:szCs w:val="20"/>
    </w:rPr>
  </w:style>
  <w:style w:type="paragraph" w:customStyle="1" w:styleId="ContractNum">
    <w:name w:val="ContractNum"/>
    <w:basedOn w:val="Normal"/>
    <w:rsid w:val="00E2235A"/>
    <w:pPr>
      <w:spacing w:after="0" w:line="240" w:lineRule="auto"/>
    </w:pPr>
    <w:rPr>
      <w:rFonts w:ascii="Courier" w:eastAsia="Times New Roman" w:hAnsi="Courier" w:cs="Courier"/>
      <w:sz w:val="20"/>
      <w:szCs w:val="20"/>
    </w:rPr>
  </w:style>
  <w:style w:type="paragraph" w:customStyle="1" w:styleId="GrantNum">
    <w:name w:val="GrantNum"/>
    <w:basedOn w:val="ContractNum"/>
    <w:rsid w:val="00E2235A"/>
  </w:style>
  <w:style w:type="paragraph" w:customStyle="1" w:styleId="ProgElemNum">
    <w:name w:val="ProgElemNum"/>
    <w:basedOn w:val="GrantNum"/>
    <w:rsid w:val="00E2235A"/>
  </w:style>
  <w:style w:type="character" w:customStyle="1" w:styleId="AbstractSecu">
    <w:name w:val="AbstractSecu"/>
    <w:basedOn w:val="DefaultParagraphFont"/>
    <w:rsid w:val="00E2235A"/>
    <w:rPr>
      <w:rFonts w:ascii="Courier" w:hAnsi="Courier" w:cs="Courier"/>
      <w:sz w:val="20"/>
      <w:szCs w:val="20"/>
      <w:vertAlign w:val="baseline"/>
    </w:rPr>
  </w:style>
  <w:style w:type="paragraph" w:customStyle="1" w:styleId="ReportDocPage">
    <w:name w:val="ReportDocPage"/>
    <w:basedOn w:val="Normal"/>
    <w:rsid w:val="00E2235A"/>
    <w:pPr>
      <w:spacing w:before="120" w:after="0" w:line="240" w:lineRule="auto"/>
      <w:jc w:val="center"/>
    </w:pPr>
    <w:rPr>
      <w:rFonts w:ascii="Univers (W1)" w:eastAsia="Times New Roman" w:hAnsi="Univers (W1)" w:cs="Univers (W1)"/>
      <w:b/>
      <w:bCs/>
      <w:sz w:val="28"/>
      <w:szCs w:val="28"/>
    </w:rPr>
  </w:style>
  <w:style w:type="paragraph" w:customStyle="1" w:styleId="FormOMBNo">
    <w:name w:val="FormOMBNo"/>
    <w:basedOn w:val="ReportDocPage"/>
    <w:rsid w:val="00E2235A"/>
    <w:pPr>
      <w:spacing w:before="0"/>
    </w:pPr>
    <w:rPr>
      <w:b w:val="0"/>
      <w:bCs w:val="0"/>
      <w:i/>
      <w:iCs/>
      <w:sz w:val="20"/>
      <w:szCs w:val="20"/>
    </w:rPr>
  </w:style>
  <w:style w:type="paragraph" w:customStyle="1" w:styleId="IntroPara">
    <w:name w:val="IntroPara"/>
    <w:basedOn w:val="Normal"/>
    <w:rsid w:val="00E2235A"/>
    <w:pPr>
      <w:spacing w:after="0" w:line="240" w:lineRule="auto"/>
    </w:pPr>
    <w:rPr>
      <w:rFonts w:ascii="Univers (W1)" w:eastAsia="Times New Roman" w:hAnsi="Univers (W1)" w:cs="Univers (W1)"/>
      <w:sz w:val="12"/>
      <w:szCs w:val="12"/>
    </w:rPr>
  </w:style>
  <w:style w:type="character" w:customStyle="1" w:styleId="CellHead">
    <w:name w:val="CellHead"/>
    <w:basedOn w:val="DefaultParagraphFont"/>
    <w:rsid w:val="00E2235A"/>
    <w:rPr>
      <w:rFonts w:ascii="Arial" w:hAnsi="Arial" w:cs="Arial"/>
      <w:b/>
      <w:bCs/>
      <w:sz w:val="16"/>
      <w:szCs w:val="16"/>
    </w:rPr>
  </w:style>
  <w:style w:type="character" w:customStyle="1" w:styleId="SF298">
    <w:name w:val="SF298"/>
    <w:basedOn w:val="DefaultParagraphFont"/>
    <w:rsid w:val="00E2235A"/>
    <w:rPr>
      <w:rFonts w:ascii="Univers (W1)" w:hAnsi="Univers (W1)" w:cs="Univers (W1)"/>
      <w:b/>
      <w:bCs/>
      <w:sz w:val="16"/>
      <w:szCs w:val="16"/>
    </w:rPr>
  </w:style>
  <w:style w:type="character" w:customStyle="1" w:styleId="ANSIStd">
    <w:name w:val="ANSIStd"/>
    <w:basedOn w:val="DefaultParagraphFont"/>
    <w:rsid w:val="00E2235A"/>
    <w:rPr>
      <w:rFonts w:ascii="Univers (W1)" w:hAnsi="Univers (W1)" w:cs="Univers (W1)"/>
      <w:b/>
      <w:bCs/>
      <w:sz w:val="12"/>
      <w:szCs w:val="12"/>
    </w:rPr>
  </w:style>
  <w:style w:type="paragraph" w:customStyle="1" w:styleId="FundBlk">
    <w:name w:val="FundBlk"/>
    <w:basedOn w:val="Normal"/>
    <w:rsid w:val="00E2235A"/>
    <w:pPr>
      <w:spacing w:after="0" w:line="240" w:lineRule="auto"/>
    </w:pPr>
    <w:rPr>
      <w:rFonts w:ascii="Times New Roman" w:eastAsia="Times New Roman" w:hAnsi="Times New Roman" w:cs="Times New Roman"/>
      <w:sz w:val="20"/>
      <w:szCs w:val="20"/>
    </w:rPr>
  </w:style>
  <w:style w:type="paragraph" w:customStyle="1" w:styleId="PerfOrgBlk">
    <w:name w:val="PerfOrgBlk"/>
    <w:basedOn w:val="Normal"/>
    <w:rsid w:val="00E2235A"/>
    <w:pPr>
      <w:spacing w:after="0" w:line="240" w:lineRule="auto"/>
    </w:pPr>
    <w:rPr>
      <w:rFonts w:ascii="Courier" w:eastAsia="Times New Roman" w:hAnsi="Courier" w:cs="Courier"/>
      <w:sz w:val="20"/>
      <w:szCs w:val="20"/>
    </w:rPr>
  </w:style>
  <w:style w:type="paragraph" w:customStyle="1" w:styleId="PORptNum">
    <w:name w:val="PORptNum"/>
    <w:basedOn w:val="PerfOrgBlk"/>
    <w:rsid w:val="00E2235A"/>
  </w:style>
  <w:style w:type="paragraph" w:customStyle="1" w:styleId="SpMoOrgBlk">
    <w:name w:val="SpMoOrgBlk"/>
    <w:basedOn w:val="Normal"/>
    <w:rsid w:val="00E2235A"/>
    <w:pPr>
      <w:spacing w:after="0" w:line="240" w:lineRule="auto"/>
    </w:pPr>
    <w:rPr>
      <w:rFonts w:ascii="Courier" w:eastAsia="Times New Roman" w:hAnsi="Courier" w:cs="Courier"/>
      <w:sz w:val="20"/>
      <w:szCs w:val="20"/>
    </w:rPr>
  </w:style>
  <w:style w:type="paragraph" w:customStyle="1" w:styleId="SpMoRptNum">
    <w:name w:val="SpMoRptNum"/>
    <w:basedOn w:val="SpMoOrgBlk"/>
    <w:rsid w:val="00E2235A"/>
  </w:style>
  <w:style w:type="paragraph" w:customStyle="1" w:styleId="SuppNoteBlk">
    <w:name w:val="SuppNoteBlk"/>
    <w:basedOn w:val="Normal"/>
    <w:rsid w:val="00E2235A"/>
    <w:pPr>
      <w:spacing w:after="0" w:line="240" w:lineRule="auto"/>
    </w:pPr>
    <w:rPr>
      <w:rFonts w:ascii="Times New Roman" w:eastAsia="Times New Roman" w:hAnsi="Times New Roman" w:cs="Times New Roman"/>
      <w:sz w:val="20"/>
      <w:szCs w:val="20"/>
    </w:rPr>
  </w:style>
  <w:style w:type="paragraph" w:customStyle="1" w:styleId="DistribAvail">
    <w:name w:val="DistribAvail"/>
    <w:basedOn w:val="Normal"/>
    <w:rsid w:val="00E2235A"/>
    <w:pPr>
      <w:spacing w:after="0" w:line="240" w:lineRule="auto"/>
    </w:pPr>
    <w:rPr>
      <w:rFonts w:ascii="Courier" w:eastAsia="Times New Roman" w:hAnsi="Courier" w:cs="Courier"/>
      <w:sz w:val="20"/>
      <w:szCs w:val="20"/>
    </w:rPr>
  </w:style>
  <w:style w:type="paragraph" w:customStyle="1" w:styleId="SubjTerm">
    <w:name w:val="SubjTerm"/>
    <w:basedOn w:val="Normal"/>
    <w:rsid w:val="00E2235A"/>
    <w:pPr>
      <w:spacing w:after="0" w:line="240" w:lineRule="auto"/>
    </w:pPr>
    <w:rPr>
      <w:rFonts w:ascii="Courier" w:eastAsia="Times New Roman" w:hAnsi="Courier" w:cs="Courier"/>
      <w:sz w:val="20"/>
      <w:szCs w:val="20"/>
    </w:rPr>
  </w:style>
  <w:style w:type="paragraph" w:customStyle="1" w:styleId="RptClass">
    <w:name w:val="RptClass"/>
    <w:basedOn w:val="Normal"/>
    <w:rsid w:val="00E2235A"/>
    <w:pPr>
      <w:spacing w:after="0" w:line="240" w:lineRule="auto"/>
    </w:pPr>
    <w:rPr>
      <w:rFonts w:ascii="Courier" w:eastAsia="Times New Roman" w:hAnsi="Courier" w:cs="Courier"/>
      <w:sz w:val="20"/>
      <w:szCs w:val="20"/>
    </w:rPr>
  </w:style>
  <w:style w:type="paragraph" w:customStyle="1" w:styleId="PageClass">
    <w:name w:val="PageClass"/>
    <w:basedOn w:val="RptClass"/>
    <w:rsid w:val="00E2235A"/>
  </w:style>
  <w:style w:type="paragraph" w:customStyle="1" w:styleId="AbsClass">
    <w:name w:val="AbsClass"/>
    <w:basedOn w:val="RptClass"/>
    <w:rsid w:val="00E2235A"/>
  </w:style>
  <w:style w:type="paragraph" w:customStyle="1" w:styleId="AbsLimit">
    <w:name w:val="AbsLimit"/>
    <w:basedOn w:val="Normal"/>
    <w:rsid w:val="00E2235A"/>
    <w:pPr>
      <w:spacing w:after="0" w:line="240" w:lineRule="auto"/>
    </w:pPr>
    <w:rPr>
      <w:rFonts w:ascii="Courier" w:eastAsia="Times New Roman" w:hAnsi="Courier" w:cs="Courier"/>
      <w:sz w:val="20"/>
      <w:szCs w:val="20"/>
    </w:rPr>
  </w:style>
  <w:style w:type="paragraph" w:customStyle="1" w:styleId="FormFoot">
    <w:name w:val="FormFoot"/>
    <w:basedOn w:val="Normal"/>
    <w:rsid w:val="00E2235A"/>
    <w:pPr>
      <w:spacing w:after="0" w:line="240" w:lineRule="auto"/>
    </w:pPr>
    <w:rPr>
      <w:rFonts w:ascii="Times New Roman" w:eastAsia="Times New Roman" w:hAnsi="Times New Roman" w:cs="Times New Roman"/>
      <w:sz w:val="20"/>
      <w:szCs w:val="20"/>
    </w:rPr>
  </w:style>
  <w:style w:type="paragraph" w:customStyle="1" w:styleId="ProjectNum">
    <w:name w:val="ProjectNum"/>
    <w:basedOn w:val="ProgElemNum"/>
    <w:rsid w:val="00E2235A"/>
  </w:style>
  <w:style w:type="paragraph" w:customStyle="1" w:styleId="TaskNum">
    <w:name w:val="TaskNum"/>
    <w:basedOn w:val="ProgElemNum"/>
    <w:rsid w:val="00E2235A"/>
  </w:style>
  <w:style w:type="paragraph" w:customStyle="1" w:styleId="WorkUnitNum">
    <w:name w:val="WorkUnitNum"/>
    <w:basedOn w:val="ProgElemNum"/>
    <w:rsid w:val="00E2235A"/>
  </w:style>
  <w:style w:type="paragraph" w:customStyle="1" w:styleId="RespPerson">
    <w:name w:val="RespPerson"/>
    <w:basedOn w:val="AbsLimit"/>
    <w:rsid w:val="00E2235A"/>
  </w:style>
  <w:style w:type="character" w:customStyle="1" w:styleId="ResponsiblePerson">
    <w:name w:val="ResponsiblePerson"/>
    <w:basedOn w:val="DefaultParagraphFont"/>
    <w:rsid w:val="00E2235A"/>
    <w:rPr>
      <w:rFonts w:ascii="Courier" w:hAnsi="Courier" w:cs="Courier"/>
      <w:sz w:val="20"/>
      <w:szCs w:val="20"/>
    </w:rPr>
  </w:style>
  <w:style w:type="paragraph" w:customStyle="1" w:styleId="TelephoneNum">
    <w:name w:val="TelephoneNum"/>
    <w:basedOn w:val="RptClass"/>
    <w:rsid w:val="00E2235A"/>
  </w:style>
  <w:style w:type="paragraph" w:customStyle="1" w:styleId="SpMoOrgAcro">
    <w:name w:val="SpMoOrgAcro"/>
    <w:basedOn w:val="SpMoOrgBlk"/>
    <w:rsid w:val="00E2235A"/>
  </w:style>
  <w:style w:type="paragraph" w:customStyle="1" w:styleId="ReportDate">
    <w:name w:val="ReportDate"/>
    <w:basedOn w:val="Normal"/>
    <w:rsid w:val="00E2235A"/>
    <w:pPr>
      <w:keepNext/>
      <w:widowControl w:val="0"/>
      <w:spacing w:after="0" w:line="240" w:lineRule="auto"/>
    </w:pPr>
    <w:rPr>
      <w:rFonts w:ascii="Courier" w:eastAsia="Times New Roman" w:hAnsi="Courier" w:cs="Courier"/>
      <w:sz w:val="20"/>
      <w:szCs w:val="20"/>
    </w:rPr>
  </w:style>
  <w:style w:type="paragraph" w:customStyle="1" w:styleId="SecClass">
    <w:name w:val="SecClass"/>
    <w:basedOn w:val="Normal"/>
    <w:rsid w:val="00E2235A"/>
    <w:pPr>
      <w:spacing w:after="0" w:line="240" w:lineRule="auto"/>
    </w:pPr>
    <w:rPr>
      <w:rFonts w:ascii="Courier" w:eastAsia="Times New Roman" w:hAnsi="Courier" w:cs="Courier"/>
      <w:sz w:val="20"/>
      <w:szCs w:val="20"/>
    </w:rPr>
  </w:style>
  <w:style w:type="character" w:styleId="FollowedHyperlink">
    <w:name w:val="FollowedHyperlink"/>
    <w:basedOn w:val="DefaultParagraphFont"/>
    <w:uiPriority w:val="99"/>
    <w:semiHidden/>
    <w:unhideWhenUsed/>
    <w:rsid w:val="00837BF7"/>
    <w:rPr>
      <w:color w:val="800080"/>
      <w:u w:val="single"/>
    </w:rPr>
  </w:style>
  <w:style w:type="table" w:styleId="MediumGrid3-Accent1">
    <w:name w:val="Medium Grid 3 Accent 1"/>
    <w:basedOn w:val="TableNormal"/>
    <w:uiPriority w:val="69"/>
    <w:rsid w:val="006941F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26209">
      <w:bodyDiv w:val="1"/>
      <w:marLeft w:val="0"/>
      <w:marRight w:val="0"/>
      <w:marTop w:val="0"/>
      <w:marBottom w:val="0"/>
      <w:divBdr>
        <w:top w:val="none" w:sz="0" w:space="0" w:color="auto"/>
        <w:left w:val="none" w:sz="0" w:space="0" w:color="auto"/>
        <w:bottom w:val="none" w:sz="0" w:space="0" w:color="auto"/>
        <w:right w:val="none" w:sz="0" w:space="0" w:color="auto"/>
      </w:divBdr>
    </w:div>
    <w:div w:id="39282787">
      <w:bodyDiv w:val="1"/>
      <w:marLeft w:val="0"/>
      <w:marRight w:val="0"/>
      <w:marTop w:val="0"/>
      <w:marBottom w:val="0"/>
      <w:divBdr>
        <w:top w:val="none" w:sz="0" w:space="0" w:color="auto"/>
        <w:left w:val="none" w:sz="0" w:space="0" w:color="auto"/>
        <w:bottom w:val="none" w:sz="0" w:space="0" w:color="auto"/>
        <w:right w:val="none" w:sz="0" w:space="0" w:color="auto"/>
      </w:divBdr>
    </w:div>
    <w:div w:id="50540211">
      <w:bodyDiv w:val="1"/>
      <w:marLeft w:val="0"/>
      <w:marRight w:val="0"/>
      <w:marTop w:val="0"/>
      <w:marBottom w:val="0"/>
      <w:divBdr>
        <w:top w:val="none" w:sz="0" w:space="0" w:color="auto"/>
        <w:left w:val="none" w:sz="0" w:space="0" w:color="auto"/>
        <w:bottom w:val="none" w:sz="0" w:space="0" w:color="auto"/>
        <w:right w:val="none" w:sz="0" w:space="0" w:color="auto"/>
      </w:divBdr>
    </w:div>
    <w:div w:id="190068156">
      <w:bodyDiv w:val="1"/>
      <w:marLeft w:val="0"/>
      <w:marRight w:val="0"/>
      <w:marTop w:val="0"/>
      <w:marBottom w:val="0"/>
      <w:divBdr>
        <w:top w:val="none" w:sz="0" w:space="0" w:color="auto"/>
        <w:left w:val="none" w:sz="0" w:space="0" w:color="auto"/>
        <w:bottom w:val="none" w:sz="0" w:space="0" w:color="auto"/>
        <w:right w:val="none" w:sz="0" w:space="0" w:color="auto"/>
      </w:divBdr>
    </w:div>
    <w:div w:id="237327650">
      <w:bodyDiv w:val="1"/>
      <w:marLeft w:val="0"/>
      <w:marRight w:val="0"/>
      <w:marTop w:val="0"/>
      <w:marBottom w:val="0"/>
      <w:divBdr>
        <w:top w:val="none" w:sz="0" w:space="0" w:color="auto"/>
        <w:left w:val="none" w:sz="0" w:space="0" w:color="auto"/>
        <w:bottom w:val="none" w:sz="0" w:space="0" w:color="auto"/>
        <w:right w:val="none" w:sz="0" w:space="0" w:color="auto"/>
      </w:divBdr>
    </w:div>
    <w:div w:id="298847417">
      <w:bodyDiv w:val="1"/>
      <w:marLeft w:val="0"/>
      <w:marRight w:val="0"/>
      <w:marTop w:val="0"/>
      <w:marBottom w:val="0"/>
      <w:divBdr>
        <w:top w:val="none" w:sz="0" w:space="0" w:color="auto"/>
        <w:left w:val="none" w:sz="0" w:space="0" w:color="auto"/>
        <w:bottom w:val="none" w:sz="0" w:space="0" w:color="auto"/>
        <w:right w:val="none" w:sz="0" w:space="0" w:color="auto"/>
      </w:divBdr>
    </w:div>
    <w:div w:id="444809160">
      <w:bodyDiv w:val="1"/>
      <w:marLeft w:val="0"/>
      <w:marRight w:val="0"/>
      <w:marTop w:val="0"/>
      <w:marBottom w:val="0"/>
      <w:divBdr>
        <w:top w:val="none" w:sz="0" w:space="0" w:color="auto"/>
        <w:left w:val="none" w:sz="0" w:space="0" w:color="auto"/>
        <w:bottom w:val="none" w:sz="0" w:space="0" w:color="auto"/>
        <w:right w:val="none" w:sz="0" w:space="0" w:color="auto"/>
      </w:divBdr>
    </w:div>
    <w:div w:id="551190259">
      <w:bodyDiv w:val="1"/>
      <w:marLeft w:val="0"/>
      <w:marRight w:val="0"/>
      <w:marTop w:val="0"/>
      <w:marBottom w:val="0"/>
      <w:divBdr>
        <w:top w:val="none" w:sz="0" w:space="0" w:color="auto"/>
        <w:left w:val="none" w:sz="0" w:space="0" w:color="auto"/>
        <w:bottom w:val="none" w:sz="0" w:space="0" w:color="auto"/>
        <w:right w:val="none" w:sz="0" w:space="0" w:color="auto"/>
      </w:divBdr>
    </w:div>
    <w:div w:id="561596765">
      <w:bodyDiv w:val="1"/>
      <w:marLeft w:val="0"/>
      <w:marRight w:val="0"/>
      <w:marTop w:val="0"/>
      <w:marBottom w:val="0"/>
      <w:divBdr>
        <w:top w:val="none" w:sz="0" w:space="0" w:color="auto"/>
        <w:left w:val="none" w:sz="0" w:space="0" w:color="auto"/>
        <w:bottom w:val="none" w:sz="0" w:space="0" w:color="auto"/>
        <w:right w:val="none" w:sz="0" w:space="0" w:color="auto"/>
      </w:divBdr>
    </w:div>
    <w:div w:id="576207986">
      <w:bodyDiv w:val="1"/>
      <w:marLeft w:val="0"/>
      <w:marRight w:val="0"/>
      <w:marTop w:val="0"/>
      <w:marBottom w:val="0"/>
      <w:divBdr>
        <w:top w:val="none" w:sz="0" w:space="0" w:color="auto"/>
        <w:left w:val="none" w:sz="0" w:space="0" w:color="auto"/>
        <w:bottom w:val="none" w:sz="0" w:space="0" w:color="auto"/>
        <w:right w:val="none" w:sz="0" w:space="0" w:color="auto"/>
      </w:divBdr>
    </w:div>
    <w:div w:id="1029337701">
      <w:bodyDiv w:val="1"/>
      <w:marLeft w:val="0"/>
      <w:marRight w:val="0"/>
      <w:marTop w:val="0"/>
      <w:marBottom w:val="0"/>
      <w:divBdr>
        <w:top w:val="none" w:sz="0" w:space="0" w:color="auto"/>
        <w:left w:val="none" w:sz="0" w:space="0" w:color="auto"/>
        <w:bottom w:val="none" w:sz="0" w:space="0" w:color="auto"/>
        <w:right w:val="none" w:sz="0" w:space="0" w:color="auto"/>
      </w:divBdr>
    </w:div>
    <w:div w:id="1159688667">
      <w:bodyDiv w:val="1"/>
      <w:marLeft w:val="0"/>
      <w:marRight w:val="0"/>
      <w:marTop w:val="0"/>
      <w:marBottom w:val="0"/>
      <w:divBdr>
        <w:top w:val="none" w:sz="0" w:space="0" w:color="auto"/>
        <w:left w:val="none" w:sz="0" w:space="0" w:color="auto"/>
        <w:bottom w:val="none" w:sz="0" w:space="0" w:color="auto"/>
        <w:right w:val="none" w:sz="0" w:space="0" w:color="auto"/>
      </w:divBdr>
    </w:div>
    <w:div w:id="1189417272">
      <w:bodyDiv w:val="1"/>
      <w:marLeft w:val="0"/>
      <w:marRight w:val="0"/>
      <w:marTop w:val="0"/>
      <w:marBottom w:val="0"/>
      <w:divBdr>
        <w:top w:val="none" w:sz="0" w:space="0" w:color="auto"/>
        <w:left w:val="none" w:sz="0" w:space="0" w:color="auto"/>
        <w:bottom w:val="none" w:sz="0" w:space="0" w:color="auto"/>
        <w:right w:val="none" w:sz="0" w:space="0" w:color="auto"/>
      </w:divBdr>
    </w:div>
    <w:div w:id="1210267208">
      <w:bodyDiv w:val="1"/>
      <w:marLeft w:val="0"/>
      <w:marRight w:val="0"/>
      <w:marTop w:val="0"/>
      <w:marBottom w:val="0"/>
      <w:divBdr>
        <w:top w:val="none" w:sz="0" w:space="0" w:color="auto"/>
        <w:left w:val="none" w:sz="0" w:space="0" w:color="auto"/>
        <w:bottom w:val="none" w:sz="0" w:space="0" w:color="auto"/>
        <w:right w:val="none" w:sz="0" w:space="0" w:color="auto"/>
      </w:divBdr>
    </w:div>
    <w:div w:id="1363744303">
      <w:bodyDiv w:val="1"/>
      <w:marLeft w:val="0"/>
      <w:marRight w:val="0"/>
      <w:marTop w:val="0"/>
      <w:marBottom w:val="0"/>
      <w:divBdr>
        <w:top w:val="none" w:sz="0" w:space="0" w:color="auto"/>
        <w:left w:val="none" w:sz="0" w:space="0" w:color="auto"/>
        <w:bottom w:val="none" w:sz="0" w:space="0" w:color="auto"/>
        <w:right w:val="none" w:sz="0" w:space="0" w:color="auto"/>
      </w:divBdr>
    </w:div>
    <w:div w:id="1404450329">
      <w:bodyDiv w:val="1"/>
      <w:marLeft w:val="0"/>
      <w:marRight w:val="0"/>
      <w:marTop w:val="0"/>
      <w:marBottom w:val="0"/>
      <w:divBdr>
        <w:top w:val="none" w:sz="0" w:space="0" w:color="auto"/>
        <w:left w:val="none" w:sz="0" w:space="0" w:color="auto"/>
        <w:bottom w:val="none" w:sz="0" w:space="0" w:color="auto"/>
        <w:right w:val="none" w:sz="0" w:space="0" w:color="auto"/>
      </w:divBdr>
    </w:div>
    <w:div w:id="1412392186">
      <w:bodyDiv w:val="1"/>
      <w:marLeft w:val="0"/>
      <w:marRight w:val="0"/>
      <w:marTop w:val="0"/>
      <w:marBottom w:val="0"/>
      <w:divBdr>
        <w:top w:val="none" w:sz="0" w:space="0" w:color="auto"/>
        <w:left w:val="none" w:sz="0" w:space="0" w:color="auto"/>
        <w:bottom w:val="none" w:sz="0" w:space="0" w:color="auto"/>
        <w:right w:val="none" w:sz="0" w:space="0" w:color="auto"/>
      </w:divBdr>
    </w:div>
    <w:div w:id="1501585091">
      <w:bodyDiv w:val="1"/>
      <w:marLeft w:val="0"/>
      <w:marRight w:val="0"/>
      <w:marTop w:val="0"/>
      <w:marBottom w:val="0"/>
      <w:divBdr>
        <w:top w:val="none" w:sz="0" w:space="0" w:color="auto"/>
        <w:left w:val="none" w:sz="0" w:space="0" w:color="auto"/>
        <w:bottom w:val="none" w:sz="0" w:space="0" w:color="auto"/>
        <w:right w:val="none" w:sz="0" w:space="0" w:color="auto"/>
      </w:divBdr>
    </w:div>
    <w:div w:id="1503397032">
      <w:bodyDiv w:val="1"/>
      <w:marLeft w:val="0"/>
      <w:marRight w:val="0"/>
      <w:marTop w:val="0"/>
      <w:marBottom w:val="0"/>
      <w:divBdr>
        <w:top w:val="none" w:sz="0" w:space="0" w:color="auto"/>
        <w:left w:val="none" w:sz="0" w:space="0" w:color="auto"/>
        <w:bottom w:val="none" w:sz="0" w:space="0" w:color="auto"/>
        <w:right w:val="none" w:sz="0" w:space="0" w:color="auto"/>
      </w:divBdr>
    </w:div>
    <w:div w:id="1747221243">
      <w:bodyDiv w:val="1"/>
      <w:marLeft w:val="0"/>
      <w:marRight w:val="0"/>
      <w:marTop w:val="0"/>
      <w:marBottom w:val="0"/>
      <w:divBdr>
        <w:top w:val="none" w:sz="0" w:space="0" w:color="auto"/>
        <w:left w:val="none" w:sz="0" w:space="0" w:color="auto"/>
        <w:bottom w:val="none" w:sz="0" w:space="0" w:color="auto"/>
        <w:right w:val="none" w:sz="0" w:space="0" w:color="auto"/>
      </w:divBdr>
    </w:div>
    <w:div w:id="1759448376">
      <w:bodyDiv w:val="1"/>
      <w:marLeft w:val="0"/>
      <w:marRight w:val="0"/>
      <w:marTop w:val="0"/>
      <w:marBottom w:val="0"/>
      <w:divBdr>
        <w:top w:val="none" w:sz="0" w:space="0" w:color="auto"/>
        <w:left w:val="none" w:sz="0" w:space="0" w:color="auto"/>
        <w:bottom w:val="none" w:sz="0" w:space="0" w:color="auto"/>
        <w:right w:val="none" w:sz="0" w:space="0" w:color="auto"/>
      </w:divBdr>
    </w:div>
    <w:div w:id="1817605560">
      <w:bodyDiv w:val="1"/>
      <w:marLeft w:val="0"/>
      <w:marRight w:val="0"/>
      <w:marTop w:val="0"/>
      <w:marBottom w:val="0"/>
      <w:divBdr>
        <w:top w:val="none" w:sz="0" w:space="0" w:color="auto"/>
        <w:left w:val="none" w:sz="0" w:space="0" w:color="auto"/>
        <w:bottom w:val="none" w:sz="0" w:space="0" w:color="auto"/>
        <w:right w:val="none" w:sz="0" w:space="0" w:color="auto"/>
      </w:divBdr>
    </w:div>
    <w:div w:id="2067756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3.xml"/><Relationship Id="rId47" Type="http://schemas.openxmlformats.org/officeDocument/2006/relationships/image" Target="media/image35.png"/><Relationship Id="rId50" Type="http://schemas.openxmlformats.org/officeDocument/2006/relationships/footer" Target="footer4.xm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4.png"/><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image" Target="media/image33.png"/><Relationship Id="rId53"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cid:2D85EB7F-C658-4EB6-99BE-EC1CB3716BE5" TargetMode="External"/><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37.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yperlink" Target="mailto:seattle@rsgsurvey.com" TargetMode="External"/><Relationship Id="rId48" Type="http://schemas.openxmlformats.org/officeDocument/2006/relationships/image" Target="media/image36.png"/><Relationship Id="rId8" Type="http://schemas.openxmlformats.org/officeDocument/2006/relationships/endnotes" Target="endnotes.xml"/><Relationship Id="rId51" Type="http://schemas.openxmlformats.org/officeDocument/2006/relationships/hyperlink" Target="https://stage.rsginc.com/survey.2.0/survey/atlanta/resources/i-85corridortransstudymemjogger.pdf"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notes.xml.rels><?xml version="1.0" encoding="UTF-8" standalone="yes"?>
<Relationships xmlns="http://schemas.openxmlformats.org/package/2006/relationships"><Relationship Id="rId1" Type="http://schemas.openxmlformats.org/officeDocument/2006/relationships/hyperlink" Target="http://usf-cutr.custhelp.com/app/answers/detail/a_id/3147/~/household-only-carpools"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Wave 1 </c:v>
                </c:pt>
              </c:strCache>
            </c:strRef>
          </c:tx>
          <c:invertIfNegative val="0"/>
          <c:dLbls>
            <c:txPr>
              <a:bodyPr/>
              <a:lstStyle/>
              <a:p>
                <a:pPr>
                  <a:defRPr sz="1050"/>
                </a:pPr>
                <a:endParaRPr lang="en-US"/>
              </a:p>
            </c:txPr>
            <c:dLblPos val="outEnd"/>
            <c:showLegendKey val="0"/>
            <c:showVal val="1"/>
            <c:showCatName val="0"/>
            <c:showSerName val="0"/>
            <c:showPercent val="0"/>
            <c:showBubbleSize val="0"/>
            <c:showLeaderLines val="0"/>
          </c:dLbls>
          <c:cat>
            <c:strRef>
              <c:f>Sheet1!$A$2:$A$4</c:f>
              <c:strCache>
                <c:ptCount val="3"/>
                <c:pt idx="0">
                  <c:v>One</c:v>
                </c:pt>
                <c:pt idx="1">
                  <c:v>Two</c:v>
                </c:pt>
                <c:pt idx="2">
                  <c:v>Three+</c:v>
                </c:pt>
              </c:strCache>
            </c:strRef>
          </c:cat>
          <c:val>
            <c:numRef>
              <c:f>Sheet1!$B$2:$B$4</c:f>
              <c:numCache>
                <c:formatCode>0%</c:formatCode>
                <c:ptCount val="3"/>
                <c:pt idx="0">
                  <c:v>0.95</c:v>
                </c:pt>
                <c:pt idx="1">
                  <c:v>0.04</c:v>
                </c:pt>
                <c:pt idx="2">
                  <c:v>0.01</c:v>
                </c:pt>
              </c:numCache>
            </c:numRef>
          </c:val>
        </c:ser>
        <c:ser>
          <c:idx val="1"/>
          <c:order val="1"/>
          <c:tx>
            <c:strRef>
              <c:f>Sheet1!$C$1</c:f>
              <c:strCache>
                <c:ptCount val="1"/>
                <c:pt idx="0">
                  <c:v>Wave 2 </c:v>
                </c:pt>
              </c:strCache>
            </c:strRef>
          </c:tx>
          <c:invertIfNegative val="0"/>
          <c:dLbls>
            <c:txPr>
              <a:bodyPr/>
              <a:lstStyle/>
              <a:p>
                <a:pPr>
                  <a:defRPr sz="1050"/>
                </a:pPr>
                <a:endParaRPr lang="en-US"/>
              </a:p>
            </c:txPr>
            <c:dLblPos val="outEnd"/>
            <c:showLegendKey val="0"/>
            <c:showVal val="1"/>
            <c:showCatName val="0"/>
            <c:showSerName val="0"/>
            <c:showPercent val="0"/>
            <c:showBubbleSize val="0"/>
            <c:showLeaderLines val="0"/>
          </c:dLbls>
          <c:cat>
            <c:strRef>
              <c:f>Sheet1!$A$2:$A$4</c:f>
              <c:strCache>
                <c:ptCount val="3"/>
                <c:pt idx="0">
                  <c:v>One</c:v>
                </c:pt>
                <c:pt idx="1">
                  <c:v>Two</c:v>
                </c:pt>
                <c:pt idx="2">
                  <c:v>Three+</c:v>
                </c:pt>
              </c:strCache>
            </c:strRef>
          </c:cat>
          <c:val>
            <c:numRef>
              <c:f>Sheet1!$C$2:$C$4</c:f>
              <c:numCache>
                <c:formatCode>0%</c:formatCode>
                <c:ptCount val="3"/>
                <c:pt idx="0">
                  <c:v>0.86</c:v>
                </c:pt>
                <c:pt idx="1">
                  <c:v>0.12</c:v>
                </c:pt>
                <c:pt idx="2">
                  <c:v>0.02</c:v>
                </c:pt>
              </c:numCache>
            </c:numRef>
          </c:val>
        </c:ser>
        <c:dLbls>
          <c:dLblPos val="inEnd"/>
          <c:showLegendKey val="0"/>
          <c:showVal val="1"/>
          <c:showCatName val="0"/>
          <c:showSerName val="0"/>
          <c:showPercent val="0"/>
          <c:showBubbleSize val="0"/>
        </c:dLbls>
        <c:gapWidth val="150"/>
        <c:axId val="168802176"/>
        <c:axId val="189584512"/>
      </c:barChart>
      <c:catAx>
        <c:axId val="168802176"/>
        <c:scaling>
          <c:orientation val="minMax"/>
        </c:scaling>
        <c:delete val="0"/>
        <c:axPos val="b"/>
        <c:title>
          <c:tx>
            <c:rich>
              <a:bodyPr/>
              <a:lstStyle/>
              <a:p>
                <a:pPr>
                  <a:defRPr sz="1200"/>
                </a:pPr>
                <a:r>
                  <a:rPr lang="en-US" sz="1200" dirty="0" smtClean="0"/>
                  <a:t>Number of People in Vehicle</a:t>
                </a:r>
                <a:endParaRPr lang="en-US" sz="1200" dirty="0"/>
              </a:p>
            </c:rich>
          </c:tx>
          <c:layout/>
          <c:overlay val="0"/>
        </c:title>
        <c:majorTickMark val="out"/>
        <c:minorTickMark val="none"/>
        <c:tickLblPos val="nextTo"/>
        <c:txPr>
          <a:bodyPr/>
          <a:lstStyle/>
          <a:p>
            <a:pPr>
              <a:defRPr sz="1200"/>
            </a:pPr>
            <a:endParaRPr lang="en-US"/>
          </a:p>
        </c:txPr>
        <c:crossAx val="189584512"/>
        <c:crosses val="autoZero"/>
        <c:auto val="1"/>
        <c:lblAlgn val="ctr"/>
        <c:lblOffset val="100"/>
        <c:noMultiLvlLbl val="0"/>
      </c:catAx>
      <c:valAx>
        <c:axId val="189584512"/>
        <c:scaling>
          <c:orientation val="minMax"/>
        </c:scaling>
        <c:delete val="0"/>
        <c:axPos val="l"/>
        <c:majorGridlines/>
        <c:numFmt formatCode="0%" sourceLinked="1"/>
        <c:majorTickMark val="out"/>
        <c:minorTickMark val="none"/>
        <c:tickLblPos val="nextTo"/>
        <c:txPr>
          <a:bodyPr/>
          <a:lstStyle/>
          <a:p>
            <a:pPr>
              <a:defRPr sz="1100" baseline="0"/>
            </a:pPr>
            <a:endParaRPr lang="en-US"/>
          </a:p>
        </c:txPr>
        <c:crossAx val="168802176"/>
        <c:crosses val="autoZero"/>
        <c:crossBetween val="between"/>
      </c:valAx>
    </c:plotArea>
    <c:legend>
      <c:legendPos val="tr"/>
      <c:legendEntry>
        <c:idx val="0"/>
        <c:txPr>
          <a:bodyPr/>
          <a:lstStyle/>
          <a:p>
            <a:pPr>
              <a:defRPr sz="1200" baseline="0"/>
            </a:pPr>
            <a:endParaRPr lang="en-US"/>
          </a:p>
        </c:txPr>
      </c:legendEntry>
      <c:legendEntry>
        <c:idx val="1"/>
        <c:txPr>
          <a:bodyPr/>
          <a:lstStyle/>
          <a:p>
            <a:pPr>
              <a:defRPr sz="1200" baseline="0"/>
            </a:pPr>
            <a:endParaRPr lang="en-US"/>
          </a:p>
        </c:txPr>
      </c:legendEntry>
      <c:layout>
        <c:manualLayout>
          <c:xMode val="edge"/>
          <c:yMode val="edge"/>
          <c:x val="0.78069385248862244"/>
          <c:y val="0.12727272727272726"/>
          <c:w val="0.18613752607847095"/>
          <c:h val="0.25295504728575596"/>
        </c:manualLayout>
      </c:layout>
      <c:overlay val="1"/>
      <c:spPr>
        <a:solidFill>
          <a:schemeClr val="bg1">
            <a:lumMod val="85000"/>
          </a:schemeClr>
        </a:solidFill>
      </c:spPr>
      <c:txPr>
        <a:bodyPr/>
        <a:lstStyle/>
        <a:p>
          <a:pPr>
            <a:defRPr sz="1400" baseline="0"/>
          </a:pPr>
          <a:endParaRPr lang="en-US"/>
        </a:p>
      </c:txPr>
    </c:legend>
    <c:plotVisOnly val="1"/>
    <c:dispBlanksAs val="gap"/>
    <c:showDLblsOverMax val="0"/>
  </c:chart>
  <c:txPr>
    <a:bodyPr/>
    <a:lstStyle/>
    <a:p>
      <a:pPr>
        <a:defRPr sz="1800"/>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Volpe 1">
      <a:majorFont>
        <a:latin typeface="Century Gothic"/>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D82E81-DE2D-4361-85F1-DD993CE82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1024</TotalTime>
  <Pages>181</Pages>
  <Words>45109</Words>
  <Characters>257127</Characters>
  <Application>Microsoft Office Word</Application>
  <DocSecurity>0</DocSecurity>
  <Lines>2142</Lines>
  <Paragraphs>603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301633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Petrella, Margaret (VOLPE)</dc:creator>
  <cp:lastModifiedBy>Minnice, Paul (VOLPE)</cp:lastModifiedBy>
  <cp:revision>17</cp:revision>
  <cp:lastPrinted>2014-04-18T20:42:00Z</cp:lastPrinted>
  <dcterms:created xsi:type="dcterms:W3CDTF">2014-04-23T04:58:00Z</dcterms:created>
  <dcterms:modified xsi:type="dcterms:W3CDTF">2014-04-28T05:08:00Z</dcterms:modified>
</cp:coreProperties>
</file>